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C3657" w14:textId="77777777" w:rsidR="00957333" w:rsidRPr="007E74BA" w:rsidRDefault="00957333" w:rsidP="00B75AD9">
      <w:pPr>
        <w:tabs>
          <w:tab w:val="left" w:pos="3420"/>
        </w:tabs>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 xml:space="preserve">Mineral and Heavy metal analysis of </w:t>
      </w:r>
      <w:r w:rsidRPr="007E74BA">
        <w:rPr>
          <w:rFonts w:ascii="Times New Roman" w:hAnsi="Times New Roman" w:cs="Times New Roman"/>
          <w:b/>
          <w:i/>
          <w:sz w:val="24"/>
          <w:szCs w:val="24"/>
        </w:rPr>
        <w:t>Raphanus sativus</w:t>
      </w:r>
      <w:r w:rsidRPr="007E74BA">
        <w:rPr>
          <w:rFonts w:ascii="Times New Roman" w:hAnsi="Times New Roman" w:cs="Times New Roman"/>
          <w:b/>
          <w:sz w:val="24"/>
          <w:szCs w:val="24"/>
        </w:rPr>
        <w:t xml:space="preserve"> L. microgreen grown in soil of eight different districts of West Bengal</w:t>
      </w:r>
    </w:p>
    <w:p w14:paraId="183D9D52"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Shubhadeep Hazra</w:t>
      </w:r>
      <w:r w:rsidRPr="007E74BA">
        <w:rPr>
          <w:rFonts w:ascii="Times New Roman" w:hAnsi="Times New Roman" w:cs="Times New Roman"/>
          <w:sz w:val="24"/>
          <w:szCs w:val="24"/>
          <w:vertAlign w:val="superscript"/>
        </w:rPr>
        <w:t>1</w:t>
      </w:r>
      <w:r w:rsidRPr="007E74BA">
        <w:rPr>
          <w:rFonts w:ascii="Times New Roman" w:hAnsi="Times New Roman" w:cs="Times New Roman"/>
          <w:sz w:val="24"/>
          <w:szCs w:val="24"/>
        </w:rPr>
        <w:t>, Amitesh Chakraborty</w:t>
      </w:r>
      <w:r w:rsidRPr="007E74BA">
        <w:rPr>
          <w:rFonts w:ascii="Times New Roman" w:hAnsi="Times New Roman" w:cs="Times New Roman"/>
          <w:sz w:val="24"/>
          <w:szCs w:val="24"/>
          <w:vertAlign w:val="superscript"/>
        </w:rPr>
        <w:t>1</w:t>
      </w:r>
      <w:r w:rsidRPr="007E74BA">
        <w:rPr>
          <w:rFonts w:ascii="Times New Roman" w:hAnsi="Times New Roman" w:cs="Times New Roman"/>
          <w:sz w:val="24"/>
          <w:szCs w:val="24"/>
        </w:rPr>
        <w:t>, Santanu Giri</w:t>
      </w:r>
      <w:r w:rsidRPr="007E74BA">
        <w:rPr>
          <w:rFonts w:ascii="Times New Roman" w:hAnsi="Times New Roman" w:cs="Times New Roman"/>
          <w:sz w:val="24"/>
          <w:szCs w:val="24"/>
          <w:vertAlign w:val="superscript"/>
        </w:rPr>
        <w:t>1</w:t>
      </w:r>
      <w:r w:rsidRPr="007E74BA">
        <w:rPr>
          <w:rFonts w:ascii="Times New Roman" w:hAnsi="Times New Roman" w:cs="Times New Roman"/>
          <w:sz w:val="24"/>
          <w:szCs w:val="24"/>
        </w:rPr>
        <w:t>, Aniruddha Sarkar</w:t>
      </w:r>
      <w:r w:rsidRPr="007E74BA">
        <w:rPr>
          <w:rFonts w:ascii="Times New Roman" w:hAnsi="Times New Roman" w:cs="Times New Roman"/>
          <w:sz w:val="24"/>
          <w:szCs w:val="24"/>
          <w:vertAlign w:val="superscript"/>
        </w:rPr>
        <w:t>1</w:t>
      </w:r>
      <w:r w:rsidRPr="007E74BA">
        <w:rPr>
          <w:rFonts w:ascii="Times New Roman" w:hAnsi="Times New Roman" w:cs="Times New Roman"/>
          <w:sz w:val="24"/>
          <w:szCs w:val="24"/>
        </w:rPr>
        <w:t>, Tushar Adhikari</w:t>
      </w:r>
      <w:r w:rsidRPr="007E74BA">
        <w:rPr>
          <w:rFonts w:ascii="Times New Roman" w:hAnsi="Times New Roman" w:cs="Times New Roman"/>
          <w:sz w:val="24"/>
          <w:szCs w:val="24"/>
          <w:vertAlign w:val="superscript"/>
        </w:rPr>
        <w:t>1*</w:t>
      </w:r>
    </w:p>
    <w:p w14:paraId="0EC913FB"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vertAlign w:val="superscript"/>
        </w:rPr>
        <w:t>1</w:t>
      </w:r>
      <w:r w:rsidRPr="007E74BA">
        <w:rPr>
          <w:rFonts w:ascii="Times New Roman" w:hAnsi="Times New Roman" w:cs="Times New Roman"/>
          <w:sz w:val="24"/>
          <w:szCs w:val="24"/>
        </w:rPr>
        <w:t xml:space="preserve"> Department of Pharmaceutical Chemistry, Guru Nanak Institute of Pharmaceutical Science and Technology; 157/F </w:t>
      </w:r>
      <w:proofErr w:type="spellStart"/>
      <w:r w:rsidRPr="007E74BA">
        <w:rPr>
          <w:rFonts w:ascii="Times New Roman" w:hAnsi="Times New Roman" w:cs="Times New Roman"/>
          <w:sz w:val="24"/>
          <w:szCs w:val="24"/>
        </w:rPr>
        <w:t>Nilgunj</w:t>
      </w:r>
      <w:proofErr w:type="spellEnd"/>
      <w:r w:rsidRPr="007E74BA">
        <w:rPr>
          <w:rFonts w:ascii="Times New Roman" w:hAnsi="Times New Roman" w:cs="Times New Roman"/>
          <w:sz w:val="24"/>
          <w:szCs w:val="24"/>
        </w:rPr>
        <w:t xml:space="preserve"> Road, </w:t>
      </w:r>
      <w:proofErr w:type="spellStart"/>
      <w:r w:rsidRPr="007E74BA">
        <w:rPr>
          <w:rFonts w:ascii="Times New Roman" w:hAnsi="Times New Roman" w:cs="Times New Roman"/>
          <w:sz w:val="24"/>
          <w:szCs w:val="24"/>
        </w:rPr>
        <w:t>Sodepur</w:t>
      </w:r>
      <w:proofErr w:type="spellEnd"/>
      <w:r w:rsidRPr="007E74BA">
        <w:rPr>
          <w:rFonts w:ascii="Times New Roman" w:hAnsi="Times New Roman" w:cs="Times New Roman"/>
          <w:sz w:val="24"/>
          <w:szCs w:val="24"/>
        </w:rPr>
        <w:t>, Kolkata 700114.</w:t>
      </w:r>
    </w:p>
    <w:p w14:paraId="531038B5" w14:textId="77777777" w:rsidR="00677D3A" w:rsidRPr="007E74BA" w:rsidRDefault="00677D3A"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*Email ID: </w:t>
      </w:r>
      <w:hyperlink r:id="rId6" w:history="1">
        <w:r w:rsidRPr="007E74BA">
          <w:rPr>
            <w:rStyle w:val="Hyperlink"/>
            <w:rFonts w:ascii="Times New Roman" w:hAnsi="Times New Roman" w:cs="Times New Roman"/>
            <w:sz w:val="24"/>
            <w:szCs w:val="24"/>
          </w:rPr>
          <w:t>tushar.adhikari2022@gnipst.ac.in</w:t>
        </w:r>
      </w:hyperlink>
      <w:r w:rsidRPr="007E74BA">
        <w:rPr>
          <w:rFonts w:ascii="Times New Roman" w:hAnsi="Times New Roman" w:cs="Times New Roman"/>
          <w:sz w:val="24"/>
          <w:szCs w:val="24"/>
        </w:rPr>
        <w:t xml:space="preserve"> </w:t>
      </w:r>
    </w:p>
    <w:p w14:paraId="305C5E42"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6298D008"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1B71BCBE"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756285D5"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5FB54126"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479149E9"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2BCD5A32"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0009EEE2"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181E08DB"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5346683D"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4F19D9E0"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2DC8355A"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74B38267"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259E98EA"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505D0746"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1BECE019"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695DE67D"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52602738" w14:textId="77777777" w:rsidR="00957333" w:rsidRPr="007E74BA" w:rsidRDefault="00957333" w:rsidP="00B75AD9">
      <w:pPr>
        <w:tabs>
          <w:tab w:val="left" w:pos="3420"/>
        </w:tabs>
        <w:spacing w:line="360" w:lineRule="auto"/>
        <w:jc w:val="both"/>
        <w:rPr>
          <w:rFonts w:ascii="Times New Roman" w:hAnsi="Times New Roman" w:cs="Times New Roman"/>
          <w:sz w:val="24"/>
          <w:szCs w:val="24"/>
        </w:rPr>
      </w:pPr>
    </w:p>
    <w:p w14:paraId="4DCD7911" w14:textId="77777777" w:rsidR="00AA1489" w:rsidRPr="007E74BA" w:rsidRDefault="00AA1489" w:rsidP="00B75AD9">
      <w:pPr>
        <w:tabs>
          <w:tab w:val="left" w:pos="3420"/>
        </w:tabs>
        <w:spacing w:line="360" w:lineRule="auto"/>
        <w:jc w:val="both"/>
        <w:rPr>
          <w:rFonts w:ascii="Times New Roman" w:hAnsi="Times New Roman" w:cs="Times New Roman"/>
          <w:b/>
          <w:sz w:val="24"/>
          <w:szCs w:val="24"/>
        </w:rPr>
      </w:pPr>
      <w:r w:rsidRPr="007E74BA">
        <w:rPr>
          <w:rFonts w:ascii="Times New Roman" w:hAnsi="Times New Roman" w:cs="Times New Roman"/>
          <w:b/>
          <w:sz w:val="24"/>
          <w:szCs w:val="24"/>
        </w:rPr>
        <w:lastRenderedPageBreak/>
        <w:t>ABSTRACT</w:t>
      </w:r>
    </w:p>
    <w:p w14:paraId="5EB9D565" w14:textId="4D5861A3" w:rsidR="0006605B" w:rsidRPr="0006605B" w:rsidRDefault="0006605B" w:rsidP="00B75AD9">
      <w:pPr>
        <w:tabs>
          <w:tab w:val="left" w:pos="3420"/>
        </w:tabs>
        <w:spacing w:line="360" w:lineRule="auto"/>
        <w:jc w:val="both"/>
        <w:rPr>
          <w:rFonts w:ascii="Times New Roman" w:eastAsiaTheme="minorEastAsia" w:hAnsi="Times New Roman" w:cs="Times New Roman"/>
          <w:bCs/>
          <w:sz w:val="24"/>
          <w:szCs w:val="24"/>
        </w:rPr>
      </w:pPr>
      <w:r w:rsidRPr="007E74BA">
        <w:rPr>
          <w:rFonts w:ascii="Times New Roman" w:hAnsi="Times New Roman" w:cs="Times New Roman"/>
          <w:sz w:val="24"/>
          <w:szCs w:val="24"/>
        </w:rPr>
        <w:t>Microgreens have emerged as potent ‘functional food’ or ‘superfood’</w:t>
      </w:r>
      <w:r>
        <w:rPr>
          <w:rFonts w:ascii="Times New Roman" w:hAnsi="Times New Roman" w:cs="Times New Roman"/>
          <w:sz w:val="24"/>
          <w:szCs w:val="24"/>
        </w:rPr>
        <w:t xml:space="preserve"> in 21</w:t>
      </w:r>
      <w:r w:rsidRPr="00CB037A">
        <w:rPr>
          <w:rFonts w:ascii="Times New Roman" w:hAnsi="Times New Roman" w:cs="Times New Roman"/>
          <w:sz w:val="24"/>
          <w:szCs w:val="24"/>
          <w:vertAlign w:val="superscript"/>
        </w:rPr>
        <w:t>st</w:t>
      </w:r>
      <w:r>
        <w:rPr>
          <w:rFonts w:ascii="Times New Roman" w:hAnsi="Times New Roman" w:cs="Times New Roman"/>
          <w:sz w:val="24"/>
          <w:szCs w:val="24"/>
        </w:rPr>
        <w:t xml:space="preserve"> century</w:t>
      </w:r>
      <w:r w:rsidRPr="007E74BA">
        <w:rPr>
          <w:rFonts w:ascii="Times New Roman" w:hAnsi="Times New Roman" w:cs="Times New Roman"/>
          <w:sz w:val="24"/>
          <w:szCs w:val="24"/>
        </w:rPr>
        <w:t>. Bioactive compounds and biological activities of microgreens have been explored, but little is known about the mineral profiling. This research aims in comparison of</w:t>
      </w:r>
      <w:r>
        <w:rPr>
          <w:rFonts w:ascii="Times New Roman" w:hAnsi="Times New Roman" w:cs="Times New Roman"/>
          <w:sz w:val="24"/>
          <w:szCs w:val="24"/>
        </w:rPr>
        <w:t xml:space="preserve"> element</w:t>
      </w:r>
      <w:r w:rsidRPr="007E74BA">
        <w:rPr>
          <w:rFonts w:ascii="Times New Roman" w:hAnsi="Times New Roman" w:cs="Times New Roman"/>
          <w:sz w:val="24"/>
          <w:szCs w:val="24"/>
        </w:rPr>
        <w:t xml:space="preserve"> profile of Radish microgreen grown in soils of different districts of West Bengal. The radish microgreens were cultivated and the mineral content (Ca, Mn, Zn, Se)</w:t>
      </w:r>
      <w:r>
        <w:rPr>
          <w:rFonts w:ascii="Times New Roman" w:hAnsi="Times New Roman" w:cs="Times New Roman"/>
          <w:sz w:val="24"/>
          <w:szCs w:val="24"/>
        </w:rPr>
        <w:t>,</w:t>
      </w:r>
      <w:r w:rsidRPr="007E74BA">
        <w:rPr>
          <w:rFonts w:ascii="Times New Roman" w:hAnsi="Times New Roman" w:cs="Times New Roman"/>
          <w:sz w:val="24"/>
          <w:szCs w:val="24"/>
        </w:rPr>
        <w:t xml:space="preserve"> heavy metal (Cr, Cd, Pb) were analysed using Flame Atomic Absorption Spectrometer. Significant variations</w:t>
      </w:r>
      <w:r>
        <w:rPr>
          <w:rFonts w:ascii="Times New Roman" w:hAnsi="Times New Roman" w:cs="Times New Roman"/>
          <w:sz w:val="24"/>
          <w:szCs w:val="24"/>
        </w:rPr>
        <w:t xml:space="preserve"> (p&lt;0.05)</w:t>
      </w:r>
      <w:r w:rsidRPr="007E74BA">
        <w:rPr>
          <w:rFonts w:ascii="Times New Roman" w:hAnsi="Times New Roman" w:cs="Times New Roman"/>
          <w:sz w:val="24"/>
          <w:szCs w:val="24"/>
        </w:rPr>
        <w:t xml:space="preserve"> in mineral profile were found in radish microgreens grown in soils of different districts. Major elements determined were Calcium (</w:t>
      </w:r>
      <w:r w:rsidRPr="007E74BA">
        <w:rPr>
          <w:rFonts w:ascii="Times New Roman" w:eastAsia="Times New Roman" w:hAnsi="Times New Roman" w:cs="Times New Roman"/>
          <w:color w:val="000000"/>
          <w:kern w:val="2"/>
          <w:sz w:val="24"/>
          <w:szCs w:val="24"/>
          <w:lang w:val="en-US" w:eastAsia="en-IN"/>
        </w:rPr>
        <w:t>109.14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2.18</w:t>
      </w:r>
      <w:r w:rsidRPr="007E74BA">
        <w:rPr>
          <w:rFonts w:ascii="Times New Roman" w:hAnsi="Times New Roman" w:cs="Times New Roman"/>
          <w:bCs/>
          <w:sz w:val="24"/>
          <w:szCs w:val="24"/>
        </w:rPr>
        <w:t xml:space="preserve"> </w:t>
      </w:r>
      <w:r w:rsidRPr="007E74BA">
        <w:rPr>
          <w:rFonts w:ascii="Times New Roman" w:hAnsi="Times New Roman" w:cs="Times New Roman"/>
          <w:sz w:val="24"/>
          <w:szCs w:val="24"/>
        </w:rPr>
        <w:t xml:space="preserve">to </w:t>
      </w:r>
      <w:r w:rsidRPr="007E74BA">
        <w:rPr>
          <w:rFonts w:ascii="Times New Roman" w:hAnsi="Times New Roman" w:cs="Times New Roman"/>
          <w:bCs/>
          <w:sz w:val="24"/>
          <w:szCs w:val="24"/>
        </w:rPr>
        <w:t>148.11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1.28 mg/100g); zinc (</w:t>
      </w:r>
      <w:r w:rsidRPr="007E74BA">
        <w:rPr>
          <w:rFonts w:ascii="Times New Roman" w:hAnsi="Times New Roman" w:cs="Times New Roman"/>
          <w:bCs/>
          <w:sz w:val="24"/>
          <w:szCs w:val="24"/>
        </w:rPr>
        <w:t>4.42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0.04</w:t>
      </w:r>
      <w:r w:rsidRPr="007E74BA">
        <w:rPr>
          <w:rFonts w:ascii="Times New Roman" w:hAnsi="Times New Roman" w:cs="Times New Roman"/>
          <w:bCs/>
          <w:sz w:val="24"/>
          <w:szCs w:val="24"/>
        </w:rPr>
        <w:t xml:space="preserve"> to 15.89</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0.01mg/100g); manganese (6.62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 xml:space="preserve">0.02 to </w:t>
      </w:r>
      <w:r w:rsidRPr="007E74BA">
        <w:rPr>
          <w:rFonts w:ascii="Times New Roman" w:hAnsi="Times New Roman" w:cs="Times New Roman"/>
          <w:bCs/>
          <w:sz w:val="24"/>
          <w:szCs w:val="24"/>
        </w:rPr>
        <w:t>8.37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0.00mg/100g) and Selenium (0.03</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0.01</w:t>
      </w:r>
      <w:r w:rsidRPr="007E74BA">
        <w:rPr>
          <w:rFonts w:ascii="Times New Roman" w:eastAsia="Times New Roman" w:hAnsi="Times New Roman" w:cs="Times New Roman"/>
          <w:color w:val="000000"/>
          <w:kern w:val="2"/>
          <w:sz w:val="24"/>
          <w:szCs w:val="24"/>
          <w:lang w:eastAsia="en-IN"/>
        </w:rPr>
        <w:t xml:space="preserve"> to </w:t>
      </w:r>
      <w:r w:rsidRPr="007E74BA">
        <w:rPr>
          <w:rFonts w:ascii="Times New Roman" w:hAnsi="Times New Roman" w:cs="Times New Roman"/>
          <w:bCs/>
          <w:sz w:val="24"/>
          <w:szCs w:val="24"/>
        </w:rPr>
        <w:t>0.098</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0.02 to mg/100g). South 24 Parganas recorded exceptionally high zinc content in grown microgreens. Chromium concentration was below the toxic limits. Lead and Cadmium was found in negligible amount. Hazard index of microgreen grown in all districts were less than 1</w:t>
      </w:r>
      <w:r>
        <w:rPr>
          <w:rFonts w:ascii="Times New Roman" w:eastAsiaTheme="minorEastAsia" w:hAnsi="Times New Roman" w:cs="Times New Roman"/>
          <w:bCs/>
          <w:sz w:val="24"/>
          <w:szCs w:val="24"/>
        </w:rPr>
        <w:t>.</w:t>
      </w:r>
      <w:r w:rsidRPr="007E74BA">
        <w:rPr>
          <w:rFonts w:ascii="Times New Roman" w:eastAsiaTheme="minorEastAsia" w:hAnsi="Times New Roman" w:cs="Times New Roman"/>
          <w:bCs/>
          <w:sz w:val="24"/>
          <w:szCs w:val="24"/>
        </w:rPr>
        <w:t xml:space="preserve"> Mostly all investigated microgreens were good sources of mineral with best profile in </w:t>
      </w:r>
      <w:proofErr w:type="spellStart"/>
      <w:r w:rsidRPr="007E74BA">
        <w:rPr>
          <w:rFonts w:ascii="Times New Roman" w:eastAsiaTheme="minorEastAsia" w:hAnsi="Times New Roman" w:cs="Times New Roman"/>
          <w:bCs/>
          <w:sz w:val="24"/>
          <w:szCs w:val="24"/>
        </w:rPr>
        <w:t>Purba</w:t>
      </w:r>
      <w:proofErr w:type="spellEnd"/>
      <w:r w:rsidRPr="007E74BA">
        <w:rPr>
          <w:rFonts w:ascii="Times New Roman" w:eastAsiaTheme="minorEastAsia" w:hAnsi="Times New Roman" w:cs="Times New Roman"/>
          <w:bCs/>
          <w:sz w:val="24"/>
          <w:szCs w:val="24"/>
        </w:rPr>
        <w:t xml:space="preserve"> Medinipur and </w:t>
      </w:r>
      <w:proofErr w:type="spellStart"/>
      <w:r w:rsidRPr="007E74BA">
        <w:rPr>
          <w:rFonts w:ascii="Times New Roman" w:eastAsiaTheme="minorEastAsia" w:hAnsi="Times New Roman" w:cs="Times New Roman"/>
          <w:bCs/>
          <w:sz w:val="24"/>
          <w:szCs w:val="24"/>
        </w:rPr>
        <w:t>Hoogly</w:t>
      </w:r>
      <w:proofErr w:type="spellEnd"/>
      <w:r w:rsidRPr="007E74BA">
        <w:rPr>
          <w:rFonts w:ascii="Times New Roman" w:eastAsiaTheme="minorEastAsia" w:hAnsi="Times New Roman" w:cs="Times New Roman"/>
          <w:bCs/>
          <w:sz w:val="24"/>
          <w:szCs w:val="24"/>
        </w:rPr>
        <w:t xml:space="preserve"> indicating alkaline and saline soil are best for growth. Based on the obtained result, these microgreens can act as dietary supplements for daily mineral intake in future.</w:t>
      </w:r>
    </w:p>
    <w:p w14:paraId="4A248699" w14:textId="46A262EC" w:rsidR="00175125" w:rsidRPr="007E74BA" w:rsidRDefault="00175125" w:rsidP="00B75AD9">
      <w:pPr>
        <w:tabs>
          <w:tab w:val="left" w:pos="3420"/>
        </w:tabs>
        <w:spacing w:line="360" w:lineRule="auto"/>
        <w:jc w:val="both"/>
        <w:rPr>
          <w:rFonts w:ascii="Times New Roman" w:eastAsiaTheme="minorEastAsia" w:hAnsi="Times New Roman" w:cs="Times New Roman"/>
          <w:bCs/>
          <w:sz w:val="24"/>
          <w:szCs w:val="24"/>
        </w:rPr>
      </w:pPr>
      <w:r w:rsidRPr="007E74BA">
        <w:rPr>
          <w:rFonts w:ascii="Times New Roman" w:eastAsiaTheme="minorEastAsia" w:hAnsi="Times New Roman" w:cs="Times New Roman"/>
          <w:b/>
          <w:bCs/>
          <w:sz w:val="24"/>
          <w:szCs w:val="24"/>
        </w:rPr>
        <w:t>Keywords:</w:t>
      </w:r>
      <w:r w:rsidRPr="007E74BA">
        <w:rPr>
          <w:rFonts w:ascii="Times New Roman" w:eastAsiaTheme="minorEastAsia" w:hAnsi="Times New Roman" w:cs="Times New Roman"/>
          <w:bCs/>
          <w:sz w:val="24"/>
          <w:szCs w:val="24"/>
        </w:rPr>
        <w:t xml:space="preserve"> Radish, Microgreen, agroclimatic, Atomic Absorption Spectroscopy, Mineral, Heavy metal.</w:t>
      </w:r>
    </w:p>
    <w:p w14:paraId="764C6C80" w14:textId="77777777" w:rsidR="00175125" w:rsidRPr="007E74BA" w:rsidRDefault="00175125" w:rsidP="00B75AD9">
      <w:pPr>
        <w:tabs>
          <w:tab w:val="left" w:pos="3420"/>
        </w:tabs>
        <w:spacing w:line="360" w:lineRule="auto"/>
        <w:jc w:val="both"/>
        <w:rPr>
          <w:rFonts w:ascii="Times New Roman" w:hAnsi="Times New Roman" w:cs="Times New Roman"/>
          <w:sz w:val="24"/>
          <w:szCs w:val="24"/>
        </w:rPr>
      </w:pPr>
    </w:p>
    <w:p w14:paraId="6CEB714B" w14:textId="77777777" w:rsidR="00175125" w:rsidRPr="007E74BA" w:rsidRDefault="00175125" w:rsidP="00B75AD9">
      <w:pPr>
        <w:tabs>
          <w:tab w:val="left" w:pos="3420"/>
        </w:tabs>
        <w:spacing w:line="360" w:lineRule="auto"/>
        <w:jc w:val="both"/>
        <w:rPr>
          <w:rFonts w:ascii="Times New Roman" w:hAnsi="Times New Roman" w:cs="Times New Roman"/>
          <w:sz w:val="24"/>
          <w:szCs w:val="24"/>
        </w:rPr>
      </w:pPr>
    </w:p>
    <w:p w14:paraId="1F6641C2" w14:textId="77777777" w:rsidR="00AA1489" w:rsidRPr="007E74BA" w:rsidRDefault="00AA1489" w:rsidP="00B75AD9">
      <w:pPr>
        <w:tabs>
          <w:tab w:val="left" w:pos="3420"/>
        </w:tabs>
        <w:spacing w:line="360" w:lineRule="auto"/>
        <w:jc w:val="both"/>
        <w:rPr>
          <w:rFonts w:ascii="Times New Roman" w:hAnsi="Times New Roman" w:cs="Times New Roman"/>
          <w:sz w:val="24"/>
          <w:szCs w:val="24"/>
        </w:rPr>
      </w:pPr>
    </w:p>
    <w:p w14:paraId="30F57E87" w14:textId="77777777" w:rsidR="00AA1489" w:rsidRPr="007E74BA" w:rsidRDefault="00AA1489" w:rsidP="00B75AD9">
      <w:pPr>
        <w:tabs>
          <w:tab w:val="left" w:pos="3420"/>
        </w:tabs>
        <w:spacing w:line="360" w:lineRule="auto"/>
        <w:jc w:val="both"/>
        <w:rPr>
          <w:rFonts w:ascii="Times New Roman" w:hAnsi="Times New Roman" w:cs="Times New Roman"/>
          <w:sz w:val="24"/>
          <w:szCs w:val="24"/>
        </w:rPr>
      </w:pPr>
    </w:p>
    <w:p w14:paraId="5503CCB8" w14:textId="77777777" w:rsidR="00AA1489" w:rsidRPr="007E74BA" w:rsidRDefault="00AA1489" w:rsidP="00B75AD9">
      <w:pPr>
        <w:tabs>
          <w:tab w:val="left" w:pos="3420"/>
        </w:tabs>
        <w:spacing w:line="360" w:lineRule="auto"/>
        <w:jc w:val="both"/>
        <w:rPr>
          <w:rFonts w:ascii="Times New Roman" w:hAnsi="Times New Roman" w:cs="Times New Roman"/>
          <w:sz w:val="24"/>
          <w:szCs w:val="24"/>
        </w:rPr>
      </w:pPr>
    </w:p>
    <w:p w14:paraId="0DD19A38" w14:textId="77777777" w:rsidR="00175125" w:rsidRPr="007E74BA" w:rsidRDefault="00175125" w:rsidP="00B75AD9">
      <w:pPr>
        <w:tabs>
          <w:tab w:val="left" w:pos="3420"/>
        </w:tabs>
        <w:spacing w:line="360" w:lineRule="auto"/>
        <w:jc w:val="both"/>
        <w:rPr>
          <w:rFonts w:ascii="Times New Roman" w:hAnsi="Times New Roman" w:cs="Times New Roman"/>
          <w:sz w:val="24"/>
          <w:szCs w:val="24"/>
        </w:rPr>
      </w:pPr>
    </w:p>
    <w:p w14:paraId="3D1614FC" w14:textId="77777777" w:rsidR="00175125" w:rsidRPr="007E74BA" w:rsidRDefault="00175125" w:rsidP="00B75AD9">
      <w:pPr>
        <w:tabs>
          <w:tab w:val="left" w:pos="3420"/>
        </w:tabs>
        <w:spacing w:line="360" w:lineRule="auto"/>
        <w:jc w:val="both"/>
        <w:rPr>
          <w:rFonts w:ascii="Times New Roman" w:hAnsi="Times New Roman" w:cs="Times New Roman"/>
          <w:sz w:val="24"/>
          <w:szCs w:val="24"/>
        </w:rPr>
      </w:pPr>
    </w:p>
    <w:p w14:paraId="132FDBB2" w14:textId="77777777" w:rsidR="00175125" w:rsidRDefault="00175125" w:rsidP="00B75AD9">
      <w:pPr>
        <w:tabs>
          <w:tab w:val="left" w:pos="3420"/>
        </w:tabs>
        <w:spacing w:line="360" w:lineRule="auto"/>
        <w:jc w:val="both"/>
        <w:rPr>
          <w:rFonts w:ascii="Times New Roman" w:hAnsi="Times New Roman" w:cs="Times New Roman"/>
          <w:sz w:val="24"/>
          <w:szCs w:val="24"/>
        </w:rPr>
      </w:pPr>
    </w:p>
    <w:p w14:paraId="67796308" w14:textId="77777777" w:rsidR="00A66389" w:rsidRDefault="00A66389" w:rsidP="00B75AD9">
      <w:pPr>
        <w:tabs>
          <w:tab w:val="left" w:pos="3420"/>
        </w:tabs>
        <w:spacing w:line="360" w:lineRule="auto"/>
        <w:jc w:val="both"/>
        <w:rPr>
          <w:rFonts w:ascii="Times New Roman" w:hAnsi="Times New Roman" w:cs="Times New Roman"/>
          <w:sz w:val="24"/>
          <w:szCs w:val="24"/>
        </w:rPr>
      </w:pPr>
    </w:p>
    <w:p w14:paraId="4453C44B" w14:textId="77777777" w:rsidR="00A66389" w:rsidRPr="007E74BA" w:rsidRDefault="00A66389" w:rsidP="00B75AD9">
      <w:pPr>
        <w:tabs>
          <w:tab w:val="left" w:pos="3420"/>
        </w:tabs>
        <w:spacing w:line="360" w:lineRule="auto"/>
        <w:jc w:val="both"/>
        <w:rPr>
          <w:rFonts w:ascii="Times New Roman" w:hAnsi="Times New Roman" w:cs="Times New Roman"/>
          <w:sz w:val="24"/>
          <w:szCs w:val="24"/>
        </w:rPr>
      </w:pPr>
    </w:p>
    <w:p w14:paraId="2E0BEE78" w14:textId="77777777" w:rsidR="00D77C90" w:rsidRPr="007E74BA" w:rsidRDefault="00D77C90" w:rsidP="00B75AD9">
      <w:pPr>
        <w:pStyle w:val="ListParagraph"/>
        <w:numPr>
          <w:ilvl w:val="0"/>
          <w:numId w:val="1"/>
        </w:numPr>
        <w:tabs>
          <w:tab w:val="left" w:pos="3420"/>
        </w:tabs>
        <w:spacing w:line="360" w:lineRule="auto"/>
        <w:rPr>
          <w:rFonts w:ascii="Times New Roman" w:hAnsi="Times New Roman" w:cs="Times New Roman"/>
          <w:b/>
          <w:sz w:val="24"/>
          <w:szCs w:val="24"/>
        </w:rPr>
      </w:pPr>
      <w:r w:rsidRPr="007E74BA">
        <w:rPr>
          <w:rFonts w:ascii="Times New Roman" w:hAnsi="Times New Roman" w:cs="Times New Roman"/>
          <w:b/>
          <w:sz w:val="24"/>
          <w:szCs w:val="24"/>
        </w:rPr>
        <w:lastRenderedPageBreak/>
        <w:t>INTRODUCTION</w:t>
      </w:r>
    </w:p>
    <w:p w14:paraId="1AC82AEB" w14:textId="77777777" w:rsidR="00D77C90" w:rsidRPr="007E74BA" w:rsidRDefault="00D77C90"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Nature is the greatest source of remedies to manage and prevent progression of </w:t>
      </w:r>
      <w:r w:rsidR="00080BD4" w:rsidRPr="007E74BA">
        <w:rPr>
          <w:rFonts w:ascii="Times New Roman" w:hAnsi="Times New Roman" w:cs="Times New Roman"/>
          <w:sz w:val="24"/>
          <w:szCs w:val="24"/>
        </w:rPr>
        <w:t xml:space="preserve">different </w:t>
      </w:r>
      <w:r w:rsidRPr="007E74BA">
        <w:rPr>
          <w:rFonts w:ascii="Times New Roman" w:hAnsi="Times New Roman" w:cs="Times New Roman"/>
          <w:sz w:val="24"/>
          <w:szCs w:val="24"/>
        </w:rPr>
        <w:t>diseases</w:t>
      </w:r>
      <w:r w:rsidR="0081407D" w:rsidRPr="007E74BA">
        <w:rPr>
          <w:rFonts w:ascii="Times New Roman" w:hAnsi="Times New Roman" w:cs="Times New Roman"/>
          <w:sz w:val="24"/>
          <w:szCs w:val="24"/>
        </w:rPr>
        <w:t xml:space="preserve"> with </w:t>
      </w:r>
      <w:r w:rsidRPr="007E74BA">
        <w:rPr>
          <w:rFonts w:ascii="Times New Roman" w:hAnsi="Times New Roman" w:cs="Times New Roman"/>
          <w:sz w:val="24"/>
          <w:szCs w:val="24"/>
        </w:rPr>
        <w:t>80% of the world rely on natural product for healing</w:t>
      </w:r>
      <w:r w:rsidR="0081407D" w:rsidRPr="007E74BA">
        <w:rPr>
          <w:rFonts w:ascii="Times New Roman" w:hAnsi="Times New Roman" w:cs="Times New Roman"/>
          <w:sz w:val="24"/>
          <w:szCs w:val="24"/>
        </w:rPr>
        <w:t xml:space="preserve"> as per WHO</w:t>
      </w:r>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"/>
          <w:id w:val="-629480752"/>
          <w:placeholder>
            <w:docPart w:val="DefaultPlaceholder_-1854013440"/>
          </w:placeholder>
        </w:sdtPr>
        <w:sdtContent>
          <w:r w:rsidR="003A5812" w:rsidRPr="007E74BA">
            <w:rPr>
              <w:rFonts w:ascii="Times New Roman" w:eastAsia="Times New Roman" w:hAnsi="Times New Roman" w:cs="Times New Roman"/>
              <w:color w:val="000000"/>
              <w:sz w:val="24"/>
              <w:szCs w:val="24"/>
            </w:rPr>
            <w:t>[1–3]</w:t>
          </w:r>
        </w:sdtContent>
      </w:sdt>
      <w:r w:rsidRPr="007E74BA">
        <w:rPr>
          <w:rFonts w:ascii="Times New Roman" w:hAnsi="Times New Roman" w:cs="Times New Roman"/>
          <w:sz w:val="24"/>
          <w:szCs w:val="24"/>
        </w:rPr>
        <w:t>. In the 21</w:t>
      </w:r>
      <w:r w:rsidRPr="007E74BA">
        <w:rPr>
          <w:rFonts w:ascii="Times New Roman" w:hAnsi="Times New Roman" w:cs="Times New Roman"/>
          <w:sz w:val="24"/>
          <w:szCs w:val="24"/>
          <w:vertAlign w:val="superscript"/>
        </w:rPr>
        <w:t>st</w:t>
      </w:r>
      <w:r w:rsidRPr="007E74BA">
        <w:rPr>
          <w:rFonts w:ascii="Times New Roman" w:hAnsi="Times New Roman" w:cs="Times New Roman"/>
          <w:sz w:val="24"/>
          <w:szCs w:val="24"/>
        </w:rPr>
        <w:t xml:space="preserve"> century, microgreens have become novel emerging class of ‘functional food’ characterized with tender, edible seedlings which are harvested at the cotyledonary or early true-leaf stage (2-4 leaf stage), within 7–14 days post-germination</w:t>
      </w:r>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"/>
          <w:id w:val="-744412024"/>
          <w:placeholder>
            <w:docPart w:val="DefaultPlaceholder_-1854013440"/>
          </w:placeholder>
        </w:sdtPr>
        <w:sdtContent>
          <w:r w:rsidR="003A5812" w:rsidRPr="007E74BA">
            <w:rPr>
              <w:rFonts w:ascii="Times New Roman" w:hAnsi="Times New Roman" w:cs="Times New Roman"/>
              <w:color w:val="000000"/>
              <w:sz w:val="24"/>
              <w:szCs w:val="24"/>
            </w:rPr>
            <w:t>[4,5]</w:t>
          </w:r>
        </w:sdtContent>
      </w:sdt>
      <w:r w:rsidRPr="007E74BA">
        <w:rPr>
          <w:rFonts w:ascii="Times New Roman" w:hAnsi="Times New Roman" w:cs="Times New Roman"/>
          <w:sz w:val="24"/>
          <w:szCs w:val="24"/>
        </w:rPr>
        <w:t>. These are exceptionally rich in nutrient profile and bioactive components</w:t>
      </w:r>
      <w:r w:rsidR="0081407D" w:rsidRPr="007E74BA">
        <w:rPr>
          <w:rFonts w:ascii="Times New Roman" w:hAnsi="Times New Roman" w:cs="Times New Roman"/>
          <w:sz w:val="24"/>
          <w:szCs w:val="24"/>
        </w:rPr>
        <w:t xml:space="preserve">, </w:t>
      </w:r>
      <w:r w:rsidRPr="007E74BA">
        <w:rPr>
          <w:rFonts w:ascii="Times New Roman" w:hAnsi="Times New Roman" w:cs="Times New Roman"/>
          <w:sz w:val="24"/>
          <w:szCs w:val="24"/>
        </w:rPr>
        <w:t xml:space="preserve">usually much higher than their mature counterparts. </w:t>
      </w:r>
      <w:r w:rsidR="00080BD4" w:rsidRPr="007E74BA">
        <w:rPr>
          <w:rFonts w:ascii="Times New Roman" w:hAnsi="Times New Roman" w:cs="Times New Roman"/>
          <w:sz w:val="24"/>
          <w:szCs w:val="24"/>
        </w:rPr>
        <w:t>The increased demand of microgreen is due to compact growth period, minimal space requirement, low input cost, year-round cultivation, ready to consume, and dense nutritional profile</w:t>
      </w:r>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"/>
          <w:id w:val="-1281263063"/>
          <w:placeholder>
            <w:docPart w:val="DefaultPlaceholder_-1854013440"/>
          </w:placeholder>
        </w:sdtPr>
        <w:sdtContent>
          <w:r w:rsidR="003A5812" w:rsidRPr="007E74BA">
            <w:rPr>
              <w:rFonts w:ascii="Times New Roman" w:hAnsi="Times New Roman" w:cs="Times New Roman"/>
              <w:color w:val="000000"/>
              <w:sz w:val="24"/>
              <w:szCs w:val="24"/>
            </w:rPr>
            <w:t>[6–8]</w:t>
          </w:r>
        </w:sdtContent>
      </w:sdt>
      <w:r w:rsidR="00080BD4" w:rsidRPr="007E74BA">
        <w:rPr>
          <w:rFonts w:ascii="Times New Roman" w:hAnsi="Times New Roman" w:cs="Times New Roman"/>
          <w:sz w:val="24"/>
          <w:szCs w:val="24"/>
        </w:rPr>
        <w:t>.</w:t>
      </w:r>
    </w:p>
    <w:p w14:paraId="0C232B21" w14:textId="77777777" w:rsidR="00080BD4" w:rsidRPr="007E74BA" w:rsidRDefault="00080BD4"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The microgreens germinated from </w:t>
      </w:r>
      <w:r w:rsidRPr="007E74BA">
        <w:rPr>
          <w:rFonts w:ascii="Times New Roman" w:hAnsi="Times New Roman" w:cs="Times New Roman"/>
          <w:i/>
          <w:iCs/>
          <w:sz w:val="24"/>
          <w:szCs w:val="24"/>
        </w:rPr>
        <w:t>Raphanus sativus</w:t>
      </w:r>
      <w:r w:rsidRPr="007E74BA">
        <w:rPr>
          <w:rFonts w:ascii="Times New Roman" w:hAnsi="Times New Roman" w:cs="Times New Roman"/>
          <w:sz w:val="24"/>
          <w:szCs w:val="24"/>
        </w:rPr>
        <w:t xml:space="preserve"> L., (radish), belonging to the Brassicaceae family is promising for its nutritional content and therapeutic applications. These have peppery, mild </w:t>
      </w:r>
      <w:proofErr w:type="spellStart"/>
      <w:r w:rsidRPr="007E74BA">
        <w:rPr>
          <w:rFonts w:ascii="Times New Roman" w:hAnsi="Times New Roman" w:cs="Times New Roman"/>
          <w:sz w:val="24"/>
          <w:szCs w:val="24"/>
        </w:rPr>
        <w:t>flavor</w:t>
      </w:r>
      <w:proofErr w:type="spellEnd"/>
      <w:r w:rsidRPr="007E74BA">
        <w:rPr>
          <w:rFonts w:ascii="Times New Roman" w:hAnsi="Times New Roman" w:cs="Times New Roman"/>
          <w:sz w:val="24"/>
          <w:szCs w:val="24"/>
        </w:rPr>
        <w:t xml:space="preserve"> and crisp texture and dense phytochemical content</w:t>
      </w:r>
      <w:r w:rsidR="00431262" w:rsidRPr="007E74BA">
        <w:rPr>
          <w:rFonts w:ascii="Times New Roman" w:hAnsi="Times New Roman" w:cs="Times New Roman"/>
          <w:sz w:val="24"/>
          <w:szCs w:val="24"/>
        </w:rPr>
        <w:t xml:space="preserve"> including </w:t>
      </w:r>
      <w:r w:rsidRPr="007E74BA">
        <w:rPr>
          <w:rFonts w:ascii="Times New Roman" w:hAnsi="Times New Roman" w:cs="Times New Roman"/>
          <w:sz w:val="24"/>
          <w:szCs w:val="24"/>
        </w:rPr>
        <w:t>glucosinolates, ascorbic acid, anthocyanins, chlorophylls. The glucosinolate content in radish microgreens has cancer-preventive effects and boosts immune function</w:t>
      </w:r>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"/>
          <w:id w:val="2102530084"/>
          <w:placeholder>
            <w:docPart w:val="DefaultPlaceholder_-1854013440"/>
          </w:placeholder>
        </w:sdtPr>
        <w:sdtContent>
          <w:r w:rsidR="003A5812" w:rsidRPr="007E74BA">
            <w:rPr>
              <w:rFonts w:ascii="Times New Roman" w:hAnsi="Times New Roman" w:cs="Times New Roman"/>
              <w:color w:val="000000"/>
              <w:sz w:val="24"/>
              <w:szCs w:val="24"/>
            </w:rPr>
            <w:t>[9,10]</w:t>
          </w:r>
        </w:sdtContent>
      </w:sdt>
      <w:r w:rsidRPr="007E74BA">
        <w:rPr>
          <w:rFonts w:ascii="Times New Roman" w:hAnsi="Times New Roman" w:cs="Times New Roman"/>
          <w:sz w:val="24"/>
          <w:szCs w:val="24"/>
        </w:rPr>
        <w:t>. Radish was selected for microgreen studies is due to several factors rapid germination, high adaptability of growth, consistent growth patterns, high germination rates exceeding 85%, and exceptional nutritional density. The mineral profile of these radish microgreens has not yet been explored</w:t>
      </w:r>
      <w:r w:rsidR="0081407D" w:rsidRPr="007E74BA">
        <w:rPr>
          <w:rFonts w:ascii="Times New Roman" w:hAnsi="Times New Roman" w:cs="Times New Roman"/>
          <w:sz w:val="24"/>
          <w:szCs w:val="24"/>
        </w:rPr>
        <w:t xml:space="preserve"> which gives the novelty to the work</w:t>
      </w:r>
      <w:r w:rsidRPr="007E74BA">
        <w:rPr>
          <w:rFonts w:ascii="Times New Roman" w:hAnsi="Times New Roman" w:cs="Times New Roman"/>
          <w:sz w:val="24"/>
          <w:szCs w:val="24"/>
        </w:rPr>
        <w:t>.</w:t>
      </w:r>
    </w:p>
    <w:p w14:paraId="3C3A357B" w14:textId="77777777" w:rsidR="009E465E" w:rsidRPr="007E74BA" w:rsidRDefault="00080BD4" w:rsidP="00B75AD9">
      <w:pPr>
        <w:tabs>
          <w:tab w:val="left" w:pos="3420"/>
        </w:tabs>
        <w:spacing w:line="360" w:lineRule="auto"/>
        <w:jc w:val="both"/>
        <w:rPr>
          <w:rFonts w:ascii="Times New Roman" w:eastAsiaTheme="minorEastAsia" w:hAnsi="Times New Roman" w:cs="Times New Roman"/>
          <w:sz w:val="24"/>
          <w:szCs w:val="24"/>
        </w:rPr>
      </w:pPr>
      <w:r w:rsidRPr="007E74BA">
        <w:rPr>
          <w:rFonts w:ascii="Times New Roman" w:hAnsi="Times New Roman" w:cs="Times New Roman"/>
          <w:sz w:val="24"/>
          <w:szCs w:val="24"/>
        </w:rPr>
        <w:t>Minerals are required for maintenance of normal functioning and homeostasis of human body</w:t>
      </w:r>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"/>
          <w:id w:val="-1018776944"/>
          <w:placeholder>
            <w:docPart w:val="DefaultPlaceholder_-1854013440"/>
          </w:placeholder>
        </w:sdtPr>
        <w:sdtContent>
          <w:r w:rsidR="003A5812" w:rsidRPr="007E74BA">
            <w:rPr>
              <w:rFonts w:ascii="Times New Roman" w:hAnsi="Times New Roman" w:cs="Times New Roman"/>
              <w:color w:val="000000"/>
              <w:sz w:val="24"/>
              <w:szCs w:val="24"/>
            </w:rPr>
            <w:t>[11]</w:t>
          </w:r>
        </w:sdtContent>
      </w:sdt>
      <w:r w:rsidRPr="007E74BA">
        <w:rPr>
          <w:rFonts w:ascii="Times New Roman" w:hAnsi="Times New Roman" w:cs="Times New Roman"/>
          <w:sz w:val="24"/>
          <w:szCs w:val="24"/>
        </w:rPr>
        <w:t xml:space="preserve">. Essential minerals are of two types, </w:t>
      </w:r>
      <w:proofErr w:type="spellStart"/>
      <w:r w:rsidRPr="007E74BA">
        <w:rPr>
          <w:rFonts w:ascii="Times New Roman" w:hAnsi="Times New Roman" w:cs="Times New Roman"/>
          <w:sz w:val="24"/>
          <w:szCs w:val="24"/>
        </w:rPr>
        <w:t>macrominerals</w:t>
      </w:r>
      <w:proofErr w:type="spellEnd"/>
      <w:r w:rsidRPr="007E74BA">
        <w:rPr>
          <w:rFonts w:ascii="Times New Roman" w:hAnsi="Times New Roman" w:cs="Times New Roman"/>
          <w:sz w:val="24"/>
          <w:szCs w:val="24"/>
        </w:rPr>
        <w:t xml:space="preserve"> (required &gt;100mg/day) like Ca, Mg, Na, K, P, S and microminerals (required &lt;100mg/ day) like Zn, Mn, Fe, Cu, Se. These minerals serve as cofactor of over 300 enzymes and are vital for human metabolism, immune modulation, enzymatic function, and antioxidant </w:t>
      </w:r>
      <w:proofErr w:type="spellStart"/>
      <w:r w:rsidRPr="007E74BA">
        <w:rPr>
          <w:rFonts w:ascii="Times New Roman" w:hAnsi="Times New Roman" w:cs="Times New Roman"/>
          <w:sz w:val="24"/>
          <w:szCs w:val="24"/>
        </w:rPr>
        <w:t>defense</w:t>
      </w:r>
      <w:proofErr w:type="spellEnd"/>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"/>
          <w:id w:val="-1651060352"/>
          <w:placeholder>
            <w:docPart w:val="DefaultPlaceholder_-1854013440"/>
          </w:placeholder>
        </w:sdtPr>
        <w:sdtContent>
          <w:r w:rsidR="003A5812" w:rsidRPr="007E74BA">
            <w:rPr>
              <w:rFonts w:ascii="Times New Roman" w:eastAsia="Times New Roman" w:hAnsi="Times New Roman" w:cs="Times New Roman"/>
              <w:color w:val="000000"/>
              <w:sz w:val="24"/>
              <w:szCs w:val="24"/>
            </w:rPr>
            <w:t>[12,13]</w:t>
          </w:r>
        </w:sdtContent>
      </w:sdt>
      <w:r w:rsidRPr="007E74BA">
        <w:rPr>
          <w:rFonts w:ascii="Times New Roman" w:hAnsi="Times New Roman" w:cs="Times New Roman"/>
          <w:sz w:val="24"/>
          <w:szCs w:val="24"/>
        </w:rPr>
        <w:t>. Deficiency in intake of mineral causes several health issues and suppressed immunity</w:t>
      </w:r>
      <w:r w:rsidR="00431262"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"/>
          <w:id w:val="-1368917248"/>
          <w:placeholder>
            <w:docPart w:val="DefaultPlaceholder_-1854013440"/>
          </w:placeholder>
        </w:sdtPr>
        <w:sdtContent>
          <w:r w:rsidR="003A5812" w:rsidRPr="007E74BA">
            <w:rPr>
              <w:rFonts w:ascii="Times New Roman" w:eastAsia="Times New Roman" w:hAnsi="Times New Roman" w:cs="Times New Roman"/>
              <w:color w:val="000000"/>
              <w:sz w:val="24"/>
              <w:szCs w:val="24"/>
            </w:rPr>
            <w:t>[14–17]</w:t>
          </w:r>
        </w:sdtContent>
      </w:sdt>
      <w:r w:rsidRPr="007E74BA">
        <w:rPr>
          <w:rFonts w:ascii="Times New Roman" w:hAnsi="Times New Roman" w:cs="Times New Roman"/>
          <w:sz w:val="24"/>
          <w:szCs w:val="24"/>
        </w:rPr>
        <w:t xml:space="preserve">. Thus, Food Drug Administration </w:t>
      </w:r>
      <w:r w:rsidR="009E465E" w:rsidRPr="007E74BA">
        <w:rPr>
          <w:rFonts w:ascii="Times New Roman" w:hAnsi="Times New Roman" w:cs="Times New Roman"/>
          <w:sz w:val="24"/>
          <w:szCs w:val="24"/>
        </w:rPr>
        <w:t>off</w:t>
      </w:r>
      <w:r w:rsidR="0081407D" w:rsidRPr="007E74BA">
        <w:rPr>
          <w:rFonts w:ascii="Times New Roman" w:hAnsi="Times New Roman" w:cs="Times New Roman"/>
          <w:sz w:val="24"/>
          <w:szCs w:val="24"/>
        </w:rPr>
        <w:t>er</w:t>
      </w:r>
      <w:r w:rsidR="009E465E" w:rsidRPr="007E74BA">
        <w:rPr>
          <w:rFonts w:ascii="Times New Roman" w:hAnsi="Times New Roman" w:cs="Times New Roman"/>
          <w:sz w:val="24"/>
          <w:szCs w:val="24"/>
        </w:rPr>
        <w:t xml:space="preserve">s RDA or recommended daily intake of these minerals. Calcium being </w:t>
      </w:r>
      <w:proofErr w:type="spellStart"/>
      <w:r w:rsidR="009E465E" w:rsidRPr="007E74BA">
        <w:rPr>
          <w:rFonts w:ascii="Times New Roman" w:hAnsi="Times New Roman" w:cs="Times New Roman"/>
          <w:sz w:val="24"/>
          <w:szCs w:val="24"/>
        </w:rPr>
        <w:t>m</w:t>
      </w:r>
      <w:r w:rsidR="0081407D" w:rsidRPr="007E74BA">
        <w:rPr>
          <w:rFonts w:ascii="Times New Roman" w:hAnsi="Times New Roman" w:cs="Times New Roman"/>
          <w:sz w:val="24"/>
          <w:szCs w:val="24"/>
        </w:rPr>
        <w:t>a</w:t>
      </w:r>
      <w:r w:rsidR="009E465E" w:rsidRPr="007E74BA">
        <w:rPr>
          <w:rFonts w:ascii="Times New Roman" w:hAnsi="Times New Roman" w:cs="Times New Roman"/>
          <w:sz w:val="24"/>
          <w:szCs w:val="24"/>
        </w:rPr>
        <w:t>cromineral</w:t>
      </w:r>
      <w:proofErr w:type="spellEnd"/>
      <w:r w:rsidR="009E465E" w:rsidRPr="007E74BA">
        <w:rPr>
          <w:rFonts w:ascii="Times New Roman" w:hAnsi="Times New Roman" w:cs="Times New Roman"/>
          <w:sz w:val="24"/>
          <w:szCs w:val="24"/>
        </w:rPr>
        <w:t xml:space="preserve"> should be in</w:t>
      </w:r>
      <w:r w:rsidR="0081407D" w:rsidRPr="007E74BA">
        <w:rPr>
          <w:rFonts w:ascii="Times New Roman" w:hAnsi="Times New Roman" w:cs="Times New Roman"/>
          <w:sz w:val="24"/>
          <w:szCs w:val="24"/>
        </w:rPr>
        <w:t>-</w:t>
      </w:r>
      <w:r w:rsidR="009E465E" w:rsidRPr="007E74BA">
        <w:rPr>
          <w:rFonts w:ascii="Times New Roman" w:hAnsi="Times New Roman" w:cs="Times New Roman"/>
          <w:sz w:val="24"/>
          <w:szCs w:val="24"/>
        </w:rPr>
        <w:t>taken at</w:t>
      </w:r>
      <w:r w:rsidR="0081407D" w:rsidRPr="007E74BA">
        <w:rPr>
          <w:rFonts w:ascii="Times New Roman" w:hAnsi="Times New Roman" w:cs="Times New Roman"/>
          <w:sz w:val="24"/>
          <w:szCs w:val="24"/>
        </w:rPr>
        <w:t xml:space="preserve"> </w:t>
      </w:r>
      <w:r w:rsidR="009E465E" w:rsidRPr="007E74BA">
        <w:rPr>
          <w:rFonts w:ascii="Times New Roman" w:hAnsi="Times New Roman" w:cs="Times New Roman"/>
          <w:sz w:val="24"/>
          <w:szCs w:val="24"/>
        </w:rPr>
        <w:t>least 1.3g per day, followed by microminerals like Zinc (11mg/day); Manganese (2.3mg/day); Selenium (5.5</w:t>
      </w:r>
      <m:oMath>
        <m:r>
          <w:rPr>
            <w:rFonts w:ascii="Cambria Math" w:hAnsi="Cambria Math" w:cs="Times New Roman"/>
            <w:sz w:val="24"/>
            <w:szCs w:val="24"/>
          </w:rPr>
          <m:t>μ</m:t>
        </m:r>
      </m:oMath>
      <w:r w:rsidR="009E465E" w:rsidRPr="007E74BA">
        <w:rPr>
          <w:rFonts w:ascii="Times New Roman" w:eastAsiaTheme="minorEastAsia" w:hAnsi="Times New Roman" w:cs="Times New Roman"/>
          <w:sz w:val="24"/>
          <w:szCs w:val="24"/>
        </w:rPr>
        <w:t>g/day). Excess of mineral intake also causes several health issues</w:t>
      </w:r>
      <w:r w:rsidR="00431262"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"/>
          <w:id w:val="1311747180"/>
          <w:placeholder>
            <w:docPart w:val="DefaultPlaceholder_-1854013440"/>
          </w:placeholder>
        </w:sdtPr>
        <w:sdtContent>
          <w:r w:rsidR="003A5812" w:rsidRPr="007E74BA">
            <w:rPr>
              <w:rFonts w:ascii="Times New Roman" w:eastAsia="Times New Roman" w:hAnsi="Times New Roman" w:cs="Times New Roman"/>
              <w:color w:val="000000"/>
              <w:sz w:val="24"/>
              <w:szCs w:val="24"/>
            </w:rPr>
            <w:t>[18–21]</w:t>
          </w:r>
        </w:sdtContent>
      </w:sdt>
      <w:r w:rsidR="009E465E" w:rsidRPr="007E74BA">
        <w:rPr>
          <w:rFonts w:ascii="Times New Roman" w:eastAsiaTheme="minorEastAsia" w:hAnsi="Times New Roman" w:cs="Times New Roman"/>
          <w:sz w:val="24"/>
          <w:szCs w:val="24"/>
        </w:rPr>
        <w:t xml:space="preserve">. </w:t>
      </w:r>
      <w:r w:rsidR="009E465E" w:rsidRPr="007E74BA">
        <w:rPr>
          <w:rFonts w:ascii="Times New Roman" w:hAnsi="Times New Roman" w:cs="Times New Roman"/>
          <w:sz w:val="24"/>
          <w:szCs w:val="24"/>
        </w:rPr>
        <w:t>Conversely, consumption of heavy metals (</w:t>
      </w:r>
      <w:r w:rsidR="0081407D" w:rsidRPr="007E74BA">
        <w:rPr>
          <w:rFonts w:ascii="Times New Roman" w:hAnsi="Times New Roman" w:cs="Times New Roman"/>
          <w:sz w:val="24"/>
          <w:szCs w:val="24"/>
        </w:rPr>
        <w:t>d</w:t>
      </w:r>
      <w:r w:rsidR="009E465E" w:rsidRPr="007E74BA">
        <w:rPr>
          <w:rFonts w:ascii="Times New Roman" w:hAnsi="Times New Roman" w:cs="Times New Roman"/>
          <w:sz w:val="24"/>
          <w:szCs w:val="24"/>
        </w:rPr>
        <w:t xml:space="preserve">ensity&gt;4.0) like </w:t>
      </w:r>
      <w:proofErr w:type="gramStart"/>
      <w:r w:rsidR="009E465E" w:rsidRPr="007E74BA">
        <w:rPr>
          <w:rFonts w:ascii="Times New Roman" w:hAnsi="Times New Roman" w:cs="Times New Roman"/>
          <w:sz w:val="24"/>
          <w:szCs w:val="24"/>
        </w:rPr>
        <w:t>Cr(</w:t>
      </w:r>
      <w:proofErr w:type="gramEnd"/>
      <w:r w:rsidR="009E465E" w:rsidRPr="007E74BA">
        <w:rPr>
          <w:rFonts w:ascii="Times New Roman" w:hAnsi="Times New Roman" w:cs="Times New Roman"/>
          <w:sz w:val="24"/>
          <w:szCs w:val="24"/>
        </w:rPr>
        <w:t>VI), Cd, Pb, As, Hg should be also monitored and if consumed above safe limits, causes neurological damage, kidney dysfunction, carcinogenic effects</w:t>
      </w:r>
      <w:r w:rsidR="0081407D" w:rsidRPr="007E74BA">
        <w:rPr>
          <w:rFonts w:ascii="Times New Roman" w:hAnsi="Times New Roman" w:cs="Times New Roman"/>
          <w:sz w:val="24"/>
          <w:szCs w:val="24"/>
        </w:rPr>
        <w:t xml:space="preserve"> and most importantly bioaccumulation</w:t>
      </w:r>
      <w:r w:rsidR="009E465E" w:rsidRPr="007E74BA">
        <w:rPr>
          <w:rFonts w:ascii="Times New Roman" w:hAnsi="Times New Roman" w:cs="Times New Roman"/>
          <w:sz w:val="24"/>
          <w:szCs w:val="24"/>
        </w:rPr>
        <w:t>. Thus,</w:t>
      </w:r>
      <w:r w:rsidR="009E465E" w:rsidRPr="007E74BA">
        <w:rPr>
          <w:rFonts w:ascii="Times New Roman" w:eastAsiaTheme="minorEastAsia" w:hAnsi="Times New Roman" w:cs="Times New Roman"/>
          <w:sz w:val="24"/>
          <w:szCs w:val="24"/>
        </w:rPr>
        <w:t xml:space="preserve"> regulation of the mineral intake should be strictly monitored</w:t>
      </w:r>
      <w:r w:rsidR="007941E1"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"/>
          <w:id w:val="-819201001"/>
          <w:placeholder>
            <w:docPart w:val="DefaultPlaceholder_-1854013440"/>
          </w:placeholder>
        </w:sdtPr>
        <w:sdtContent>
          <w:r w:rsidR="003A5812" w:rsidRPr="007E74BA">
            <w:rPr>
              <w:rFonts w:ascii="Times New Roman" w:eastAsia="Times New Roman" w:hAnsi="Times New Roman" w:cs="Times New Roman"/>
              <w:color w:val="000000"/>
              <w:sz w:val="24"/>
              <w:szCs w:val="24"/>
            </w:rPr>
            <w:t>[22,23]</w:t>
          </w:r>
        </w:sdtContent>
      </w:sdt>
      <w:r w:rsidR="009E465E" w:rsidRPr="007E74BA">
        <w:rPr>
          <w:rFonts w:ascii="Times New Roman" w:eastAsiaTheme="minorEastAsia" w:hAnsi="Times New Roman" w:cs="Times New Roman"/>
          <w:sz w:val="24"/>
          <w:szCs w:val="24"/>
        </w:rPr>
        <w:t>.</w:t>
      </w:r>
    </w:p>
    <w:p w14:paraId="202274C5" w14:textId="77777777" w:rsidR="009E465E" w:rsidRPr="007E74BA" w:rsidRDefault="009E465E"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lastRenderedPageBreak/>
        <w:t>Plants and natural products are sources of minerals. These minerals are up</w:t>
      </w:r>
      <w:r w:rsidR="0081407D" w:rsidRPr="007E74BA">
        <w:rPr>
          <w:rFonts w:ascii="Times New Roman" w:hAnsi="Times New Roman" w:cs="Times New Roman"/>
          <w:sz w:val="24"/>
          <w:szCs w:val="24"/>
        </w:rPr>
        <w:t xml:space="preserve"> </w:t>
      </w:r>
      <w:r w:rsidRPr="007E74BA">
        <w:rPr>
          <w:rFonts w:ascii="Times New Roman" w:hAnsi="Times New Roman" w:cs="Times New Roman"/>
          <w:sz w:val="24"/>
          <w:szCs w:val="24"/>
        </w:rPr>
        <w:t>taken from the soil by roots during the growth</w:t>
      </w:r>
      <w:r w:rsidR="007941E1"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"/>
          <w:id w:val="1190256683"/>
          <w:placeholder>
            <w:docPart w:val="DefaultPlaceholder_-1854013440"/>
          </w:placeholder>
        </w:sdtPr>
        <w:sdtContent>
          <w:r w:rsidR="003A5812" w:rsidRPr="007E74BA">
            <w:rPr>
              <w:rFonts w:ascii="Times New Roman" w:hAnsi="Times New Roman" w:cs="Times New Roman"/>
              <w:color w:val="000000"/>
              <w:sz w:val="24"/>
              <w:szCs w:val="24"/>
            </w:rPr>
            <w:t>[24]</w:t>
          </w:r>
        </w:sdtContent>
      </w:sdt>
      <w:r w:rsidRPr="007E74BA">
        <w:rPr>
          <w:rFonts w:ascii="Times New Roman" w:hAnsi="Times New Roman" w:cs="Times New Roman"/>
          <w:sz w:val="24"/>
          <w:szCs w:val="24"/>
        </w:rPr>
        <w:t>. Minerals play important role in structural development and physiological process</w:t>
      </w:r>
      <w:r w:rsidR="0081407D" w:rsidRPr="007E74BA">
        <w:rPr>
          <w:rFonts w:ascii="Times New Roman" w:hAnsi="Times New Roman" w:cs="Times New Roman"/>
          <w:sz w:val="24"/>
          <w:szCs w:val="24"/>
        </w:rPr>
        <w:t>es</w:t>
      </w:r>
      <w:r w:rsidRPr="007E74BA">
        <w:rPr>
          <w:rFonts w:ascii="Times New Roman" w:hAnsi="Times New Roman" w:cs="Times New Roman"/>
          <w:sz w:val="24"/>
          <w:szCs w:val="24"/>
        </w:rPr>
        <w:t xml:space="preserve"> of plants too. For example, Manganese is important for chlorophyll </w:t>
      </w:r>
      <w:proofErr w:type="gramStart"/>
      <w:r w:rsidRPr="007E74BA">
        <w:rPr>
          <w:rFonts w:ascii="Times New Roman" w:hAnsi="Times New Roman" w:cs="Times New Roman"/>
          <w:sz w:val="24"/>
          <w:szCs w:val="24"/>
        </w:rPr>
        <w:t>functioning</w:t>
      </w:r>
      <w:r w:rsidR="007941E1" w:rsidRPr="007E74BA">
        <w:rPr>
          <w:rFonts w:ascii="Times New Roman" w:hAnsi="Times New Roman" w:cs="Times New Roman"/>
          <w:sz w:val="24"/>
          <w:szCs w:val="24"/>
        </w:rPr>
        <w:t xml:space="preserve"> </w:t>
      </w:r>
      <w:r w:rsidRPr="007E74BA">
        <w:rPr>
          <w:rFonts w:ascii="Times New Roman" w:hAnsi="Times New Roman" w:cs="Times New Roman"/>
          <w:sz w:val="24"/>
          <w:szCs w:val="24"/>
        </w:rPr>
        <w:t>.</w:t>
      </w:r>
      <w:proofErr w:type="gramEnd"/>
      <w:r w:rsidRPr="007E74BA">
        <w:rPr>
          <w:rFonts w:ascii="Times New Roman" w:hAnsi="Times New Roman" w:cs="Times New Roman"/>
          <w:sz w:val="24"/>
          <w:szCs w:val="24"/>
        </w:rPr>
        <w:t xml:space="preserve"> The mineral content in soil depend on several factors: Edaphic (soil-related factors) like pH, texture, organic matter content, nitrogen content, moisture and aeration; Geographical factor like altitude, soil type, temperature, rainfall; Microecological factors (microbes in soil and their interactions); and anthropogenic factors </w:t>
      </w:r>
      <w:r w:rsidR="0081407D" w:rsidRPr="007E74BA">
        <w:rPr>
          <w:rFonts w:ascii="Times New Roman" w:hAnsi="Times New Roman" w:cs="Times New Roman"/>
          <w:sz w:val="24"/>
          <w:szCs w:val="24"/>
        </w:rPr>
        <w:t xml:space="preserve">(human activities) </w:t>
      </w:r>
      <w:r w:rsidRPr="007E74BA">
        <w:rPr>
          <w:rFonts w:ascii="Times New Roman" w:hAnsi="Times New Roman" w:cs="Times New Roman"/>
          <w:sz w:val="24"/>
          <w:szCs w:val="24"/>
        </w:rPr>
        <w:t>like fertilizer use, pesticides, industrial discharge, pollution and contaminants</w:t>
      </w:r>
      <w:r w:rsidR="007941E1"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"/>
          <w:id w:val="-1289049589"/>
          <w:placeholder>
            <w:docPart w:val="DefaultPlaceholder_-1854013440"/>
          </w:placeholder>
        </w:sdtPr>
        <w:sdtContent>
          <w:r w:rsidR="003A5812" w:rsidRPr="007E74BA">
            <w:rPr>
              <w:rFonts w:ascii="Times New Roman" w:hAnsi="Times New Roman" w:cs="Times New Roman"/>
              <w:color w:val="000000"/>
              <w:sz w:val="24"/>
              <w:szCs w:val="24"/>
            </w:rPr>
            <w:t>[25,26]</w:t>
          </w:r>
        </w:sdtContent>
      </w:sdt>
      <w:r w:rsidRPr="007E74BA">
        <w:rPr>
          <w:rFonts w:ascii="Times New Roman" w:hAnsi="Times New Roman" w:cs="Times New Roman"/>
          <w:sz w:val="24"/>
          <w:szCs w:val="24"/>
        </w:rPr>
        <w:t>.</w:t>
      </w:r>
    </w:p>
    <w:p w14:paraId="64E66F2C" w14:textId="77777777" w:rsidR="009E465E" w:rsidRPr="007E74BA" w:rsidRDefault="009E465E" w:rsidP="00B75AD9">
      <w:pPr>
        <w:tabs>
          <w:tab w:val="left" w:pos="3420"/>
        </w:tabs>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West Bengal, an eastern state of India is washed by Bay of Bengal at South and drained by river Ganges too. Himalayas provide completely different ecosystem in North of Bengal as compared to South Bengal. Thus, broad classification of the agroclimatic </w:t>
      </w:r>
      <w:r w:rsidR="0081407D" w:rsidRPr="007E74BA">
        <w:rPr>
          <w:rFonts w:ascii="Times New Roman" w:hAnsi="Times New Roman" w:cs="Times New Roman"/>
          <w:sz w:val="24"/>
          <w:szCs w:val="24"/>
        </w:rPr>
        <w:t>region</w:t>
      </w:r>
      <w:r w:rsidRPr="007E74BA">
        <w:rPr>
          <w:rFonts w:ascii="Times New Roman" w:hAnsi="Times New Roman" w:cs="Times New Roman"/>
          <w:sz w:val="24"/>
          <w:szCs w:val="24"/>
        </w:rPr>
        <w:t xml:space="preserve"> formed </w:t>
      </w:r>
      <w:r w:rsidR="0081407D" w:rsidRPr="007E74BA">
        <w:rPr>
          <w:rFonts w:ascii="Times New Roman" w:hAnsi="Times New Roman" w:cs="Times New Roman"/>
          <w:sz w:val="24"/>
          <w:szCs w:val="24"/>
        </w:rPr>
        <w:t>seven</w:t>
      </w:r>
      <w:r w:rsidRPr="007E74BA">
        <w:rPr>
          <w:rFonts w:ascii="Times New Roman" w:hAnsi="Times New Roman" w:cs="Times New Roman"/>
          <w:sz w:val="24"/>
          <w:szCs w:val="24"/>
        </w:rPr>
        <w:t xml:space="preserve"> zones including hill zone (Northern districts); Terai and Teesta Alluvial Zone, Gangetic Alluvial Zone (Old and New), Vindhyan Alluvial Zone, Undulating Red Laterite Zone (Western Districts), and Coastal Saline Zone (Southern Districts)</w:t>
      </w:r>
      <w:r w:rsidR="007941E1"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"/>
          <w:id w:val="559525870"/>
          <w:placeholder>
            <w:docPart w:val="DefaultPlaceholder_-1854013440"/>
          </w:placeholder>
        </w:sdtPr>
        <w:sdtContent>
          <w:r w:rsidR="003A5812" w:rsidRPr="007E74BA">
            <w:rPr>
              <w:rFonts w:ascii="Times New Roman" w:hAnsi="Times New Roman" w:cs="Times New Roman"/>
              <w:color w:val="000000"/>
              <w:sz w:val="24"/>
              <w:szCs w:val="24"/>
            </w:rPr>
            <w:t>[27,28]</w:t>
          </w:r>
        </w:sdtContent>
      </w:sdt>
      <w:r w:rsidRPr="007E74BA">
        <w:rPr>
          <w:rFonts w:ascii="Times New Roman" w:hAnsi="Times New Roman" w:cs="Times New Roman"/>
          <w:sz w:val="24"/>
          <w:szCs w:val="24"/>
        </w:rPr>
        <w:t xml:space="preserve">. These variations in soil characteristics directly </w:t>
      </w:r>
      <w:r w:rsidR="004C1C3F" w:rsidRPr="007E74BA">
        <w:rPr>
          <w:rFonts w:ascii="Times New Roman" w:hAnsi="Times New Roman" w:cs="Times New Roman"/>
          <w:sz w:val="24"/>
          <w:szCs w:val="24"/>
        </w:rPr>
        <w:t>influences the</w:t>
      </w:r>
      <w:r w:rsidRPr="007E74BA">
        <w:rPr>
          <w:rFonts w:ascii="Times New Roman" w:hAnsi="Times New Roman" w:cs="Times New Roman"/>
          <w:sz w:val="24"/>
          <w:szCs w:val="24"/>
        </w:rPr>
        <w:t xml:space="preserve"> plant mineral content, affecting both essential nutrients and potentially harmful heavy metals.</w:t>
      </w:r>
      <w:r w:rsidR="004C1C3F" w:rsidRPr="007E74BA">
        <w:rPr>
          <w:rFonts w:ascii="Times New Roman" w:hAnsi="Times New Roman" w:cs="Times New Roman"/>
          <w:sz w:val="24"/>
          <w:szCs w:val="24"/>
        </w:rPr>
        <w:t xml:space="preserve"> Thus, examining the mineral content of microgreen grown in soil of different district representing different </w:t>
      </w:r>
      <w:proofErr w:type="spellStart"/>
      <w:r w:rsidR="004C1C3F" w:rsidRPr="007E74BA">
        <w:rPr>
          <w:rFonts w:ascii="Times New Roman" w:hAnsi="Times New Roman" w:cs="Times New Roman"/>
          <w:sz w:val="24"/>
          <w:szCs w:val="24"/>
        </w:rPr>
        <w:t>agro</w:t>
      </w:r>
      <w:proofErr w:type="spellEnd"/>
      <w:r w:rsidR="004C1C3F" w:rsidRPr="007E74BA">
        <w:rPr>
          <w:rFonts w:ascii="Times New Roman" w:hAnsi="Times New Roman" w:cs="Times New Roman"/>
          <w:sz w:val="24"/>
          <w:szCs w:val="24"/>
        </w:rPr>
        <w:t>-climatic zones helps in determining the region-specific dietary recommendations and understanding soil pattern suitable for growth of microgreen for best nutritional profile.</w:t>
      </w:r>
    </w:p>
    <w:p w14:paraId="7743E15E" w14:textId="77777777" w:rsidR="004C1C3F" w:rsidRPr="007E74BA" w:rsidRDefault="0081407D" w:rsidP="00B75AD9">
      <w:pPr>
        <w:tabs>
          <w:tab w:val="left" w:pos="3420"/>
        </w:tabs>
        <w:spacing w:line="360" w:lineRule="auto"/>
        <w:jc w:val="both"/>
        <w:rPr>
          <w:rFonts w:ascii="Times New Roman" w:hAnsi="Times New Roman" w:cs="Times New Roman"/>
          <w:i/>
          <w:sz w:val="24"/>
          <w:szCs w:val="24"/>
        </w:rPr>
      </w:pPr>
      <w:r w:rsidRPr="007E74BA">
        <w:rPr>
          <w:rFonts w:ascii="Times New Roman" w:hAnsi="Times New Roman" w:cs="Times New Roman"/>
          <w:sz w:val="24"/>
          <w:szCs w:val="24"/>
        </w:rPr>
        <w:t>T</w:t>
      </w:r>
      <w:r w:rsidR="004C1C3F" w:rsidRPr="007E74BA">
        <w:rPr>
          <w:rFonts w:ascii="Times New Roman" w:hAnsi="Times New Roman" w:cs="Times New Roman"/>
          <w:sz w:val="24"/>
          <w:szCs w:val="24"/>
        </w:rPr>
        <w:t>he curre</w:t>
      </w:r>
      <w:r w:rsidRPr="007E74BA">
        <w:rPr>
          <w:rFonts w:ascii="Times New Roman" w:hAnsi="Times New Roman" w:cs="Times New Roman"/>
          <w:sz w:val="24"/>
          <w:szCs w:val="24"/>
        </w:rPr>
        <w:t>n</w:t>
      </w:r>
      <w:r w:rsidR="004C1C3F" w:rsidRPr="007E74BA">
        <w:rPr>
          <w:rFonts w:ascii="Times New Roman" w:hAnsi="Times New Roman" w:cs="Times New Roman"/>
          <w:sz w:val="24"/>
          <w:szCs w:val="24"/>
        </w:rPr>
        <w:t xml:space="preserve">t study aims in determining the difference in mineral content of </w:t>
      </w:r>
      <w:r w:rsidR="004C1C3F" w:rsidRPr="007E74BA">
        <w:rPr>
          <w:rFonts w:ascii="Times New Roman" w:hAnsi="Times New Roman" w:cs="Times New Roman"/>
          <w:i/>
          <w:iCs/>
          <w:sz w:val="24"/>
          <w:szCs w:val="24"/>
        </w:rPr>
        <w:t>Raphanus sativus</w:t>
      </w:r>
      <w:r w:rsidR="004C1C3F" w:rsidRPr="007E74BA">
        <w:rPr>
          <w:rFonts w:ascii="Times New Roman" w:hAnsi="Times New Roman" w:cs="Times New Roman"/>
          <w:sz w:val="24"/>
          <w:szCs w:val="24"/>
        </w:rPr>
        <w:t xml:space="preserve"> L. microgreens when grown in soil of different district of West Bengal and establish correlations between soil characteristics and plant mineral content across different agroclimatic zones, thereby identify optimal growing regions for nutritionally superior and safe microgreen production.</w:t>
      </w:r>
    </w:p>
    <w:p w14:paraId="0229D30E" w14:textId="77777777" w:rsidR="00D77C90" w:rsidRPr="007E74BA" w:rsidRDefault="00D77C90" w:rsidP="00B75AD9">
      <w:pPr>
        <w:tabs>
          <w:tab w:val="left" w:pos="3420"/>
        </w:tabs>
        <w:spacing w:line="360" w:lineRule="auto"/>
        <w:rPr>
          <w:rFonts w:ascii="Times New Roman" w:hAnsi="Times New Roman" w:cs="Times New Roman"/>
          <w:b/>
          <w:sz w:val="24"/>
          <w:szCs w:val="24"/>
        </w:rPr>
      </w:pPr>
    </w:p>
    <w:p w14:paraId="199275F6" w14:textId="77777777" w:rsidR="00957333" w:rsidRPr="007E74BA" w:rsidRDefault="00AB177E" w:rsidP="00B75AD9">
      <w:pPr>
        <w:pStyle w:val="ListParagraph"/>
        <w:numPr>
          <w:ilvl w:val="0"/>
          <w:numId w:val="1"/>
        </w:numPr>
        <w:tabs>
          <w:tab w:val="left" w:pos="3420"/>
        </w:tabs>
        <w:spacing w:line="360" w:lineRule="auto"/>
        <w:rPr>
          <w:rFonts w:ascii="Times New Roman" w:hAnsi="Times New Roman" w:cs="Times New Roman"/>
          <w:b/>
          <w:sz w:val="24"/>
          <w:szCs w:val="24"/>
        </w:rPr>
      </w:pPr>
      <w:r w:rsidRPr="007E74BA">
        <w:rPr>
          <w:rFonts w:ascii="Times New Roman" w:hAnsi="Times New Roman" w:cs="Times New Roman"/>
          <w:b/>
          <w:sz w:val="24"/>
          <w:szCs w:val="24"/>
        </w:rPr>
        <w:t>MATERIALS AND METHODS</w:t>
      </w:r>
    </w:p>
    <w:p w14:paraId="22C428DA" w14:textId="77777777" w:rsidR="00AB177E" w:rsidRPr="007E74BA" w:rsidRDefault="00297CC7" w:rsidP="00B75AD9">
      <w:pPr>
        <w:pStyle w:val="ListParagraph"/>
        <w:numPr>
          <w:ilvl w:val="1"/>
          <w:numId w:val="1"/>
        </w:numPr>
        <w:spacing w:line="360" w:lineRule="auto"/>
        <w:rPr>
          <w:rFonts w:ascii="Times New Roman" w:hAnsi="Times New Roman" w:cs="Times New Roman"/>
          <w:sz w:val="24"/>
          <w:szCs w:val="24"/>
        </w:rPr>
      </w:pPr>
      <w:r w:rsidRPr="007E74BA">
        <w:rPr>
          <w:rFonts w:ascii="Times New Roman" w:hAnsi="Times New Roman" w:cs="Times New Roman"/>
          <w:sz w:val="24"/>
          <w:szCs w:val="24"/>
        </w:rPr>
        <w:t xml:space="preserve">  </w:t>
      </w:r>
      <w:r w:rsidRPr="007E74BA">
        <w:rPr>
          <w:rFonts w:ascii="Times New Roman" w:hAnsi="Times New Roman" w:cs="Times New Roman"/>
          <w:b/>
          <w:sz w:val="24"/>
          <w:szCs w:val="24"/>
        </w:rPr>
        <w:t>Soil collection of different districts</w:t>
      </w:r>
    </w:p>
    <w:p w14:paraId="5A5FEC70" w14:textId="77777777" w:rsidR="003B4E68" w:rsidRPr="007E74BA" w:rsidRDefault="00AB177E"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Soil from eight different districts </w:t>
      </w:r>
      <w:r w:rsidR="00B53FE8" w:rsidRPr="007E74BA">
        <w:rPr>
          <w:rFonts w:ascii="Times New Roman" w:hAnsi="Times New Roman" w:cs="Times New Roman"/>
          <w:sz w:val="24"/>
          <w:szCs w:val="24"/>
        </w:rPr>
        <w:t xml:space="preserve">of West Bengal, India, </w:t>
      </w:r>
      <w:r w:rsidRPr="007E74BA">
        <w:rPr>
          <w:rFonts w:ascii="Times New Roman" w:hAnsi="Times New Roman" w:cs="Times New Roman"/>
          <w:sz w:val="24"/>
          <w:szCs w:val="24"/>
        </w:rPr>
        <w:t>representing four different agroeconomic zones were collected</w:t>
      </w:r>
      <w:r w:rsidR="003B4E68" w:rsidRPr="007E74BA">
        <w:rPr>
          <w:rFonts w:ascii="Times New Roman" w:hAnsi="Times New Roman" w:cs="Times New Roman"/>
          <w:sz w:val="24"/>
          <w:szCs w:val="24"/>
        </w:rPr>
        <w:t xml:space="preserve"> (Fig</w:t>
      </w:r>
      <w:r w:rsidR="00297CC7" w:rsidRPr="007E74BA">
        <w:rPr>
          <w:rFonts w:ascii="Times New Roman" w:hAnsi="Times New Roman" w:cs="Times New Roman"/>
          <w:sz w:val="24"/>
          <w:szCs w:val="24"/>
        </w:rPr>
        <w:t>.</w:t>
      </w:r>
      <w:r w:rsidR="003B4E68" w:rsidRPr="007E74BA">
        <w:rPr>
          <w:rFonts w:ascii="Times New Roman" w:hAnsi="Times New Roman" w:cs="Times New Roman"/>
          <w:sz w:val="24"/>
          <w:szCs w:val="24"/>
        </w:rPr>
        <w:t xml:space="preserve"> 1). </w:t>
      </w:r>
      <w:r w:rsidR="00297CC7" w:rsidRPr="007E74BA">
        <w:rPr>
          <w:rFonts w:ascii="Times New Roman" w:hAnsi="Times New Roman" w:cs="Times New Roman"/>
          <w:sz w:val="24"/>
          <w:szCs w:val="24"/>
        </w:rPr>
        <w:t>The agroclimatic zones represents significant difference in the soil composition</w:t>
      </w:r>
      <w:r w:rsidR="00BA3351"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"/>
          <w:id w:val="1343668481"/>
          <w:placeholder>
            <w:docPart w:val="DefaultPlaceholder_-1854013440"/>
          </w:placeholder>
        </w:sdtPr>
        <w:sdtContent>
          <w:r w:rsidR="003A5812" w:rsidRPr="007E74BA">
            <w:rPr>
              <w:rFonts w:ascii="Times New Roman" w:hAnsi="Times New Roman" w:cs="Times New Roman"/>
              <w:color w:val="000000"/>
              <w:sz w:val="24"/>
              <w:szCs w:val="24"/>
            </w:rPr>
            <w:t>[28–30]</w:t>
          </w:r>
        </w:sdtContent>
      </w:sdt>
      <w:r w:rsidR="00297CC7" w:rsidRPr="007E74BA">
        <w:rPr>
          <w:rFonts w:ascii="Times New Roman" w:hAnsi="Times New Roman" w:cs="Times New Roman"/>
          <w:sz w:val="24"/>
          <w:szCs w:val="24"/>
        </w:rPr>
        <w:t xml:space="preserve">. </w:t>
      </w:r>
      <w:r w:rsidR="003B4E68" w:rsidRPr="007E74BA">
        <w:rPr>
          <w:rFonts w:ascii="Times New Roman" w:hAnsi="Times New Roman" w:cs="Times New Roman"/>
          <w:sz w:val="24"/>
          <w:szCs w:val="24"/>
        </w:rPr>
        <w:t>The details of the soil collected from different district are shown in Table 1.</w:t>
      </w:r>
    </w:p>
    <w:p w14:paraId="2CFE7C33" w14:textId="77777777" w:rsidR="00297CC7" w:rsidRPr="007E74BA" w:rsidRDefault="00297CC7"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lastRenderedPageBreak/>
        <w:t>Table 1.</w:t>
      </w:r>
      <w:r w:rsidRPr="007E74BA">
        <w:rPr>
          <w:rFonts w:ascii="Times New Roman" w:hAnsi="Times New Roman" w:cs="Times New Roman"/>
          <w:sz w:val="24"/>
          <w:szCs w:val="24"/>
        </w:rPr>
        <w:t xml:space="preserve"> Geographical location and agroeconomic zone of soil collection from different districts</w:t>
      </w:r>
    </w:p>
    <w:tbl>
      <w:tblPr>
        <w:tblStyle w:val="TableGrid"/>
        <w:tblW w:w="5000" w:type="pct"/>
        <w:tblLook w:val="0420" w:firstRow="1" w:lastRow="0" w:firstColumn="0" w:lastColumn="0" w:noHBand="0" w:noVBand="1"/>
      </w:tblPr>
      <w:tblGrid>
        <w:gridCol w:w="572"/>
        <w:gridCol w:w="2119"/>
        <w:gridCol w:w="2975"/>
        <w:gridCol w:w="3350"/>
      </w:tblGrid>
      <w:tr w:rsidR="003B4E68" w:rsidRPr="007E74BA" w14:paraId="57361AEF" w14:textId="77777777" w:rsidTr="003B4E68">
        <w:trPr>
          <w:trHeight w:val="313"/>
        </w:trPr>
        <w:tc>
          <w:tcPr>
            <w:tcW w:w="317" w:type="pct"/>
            <w:hideMark/>
          </w:tcPr>
          <w:p w14:paraId="39EF7F81" w14:textId="77777777" w:rsidR="003B4E68" w:rsidRPr="007E74BA" w:rsidRDefault="003B4E68" w:rsidP="00B75AD9">
            <w:pPr>
              <w:pStyle w:val="NoSpacing"/>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Sl. No.</w:t>
            </w:r>
          </w:p>
        </w:tc>
        <w:tc>
          <w:tcPr>
            <w:tcW w:w="1175" w:type="pct"/>
            <w:hideMark/>
          </w:tcPr>
          <w:p w14:paraId="33FB3C93" w14:textId="77777777" w:rsidR="003B4E68" w:rsidRPr="007E74BA" w:rsidRDefault="003B4E68" w:rsidP="00B75AD9">
            <w:pPr>
              <w:pStyle w:val="NoSpacing"/>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Different regions of West Bengal</w:t>
            </w:r>
          </w:p>
        </w:tc>
        <w:tc>
          <w:tcPr>
            <w:tcW w:w="1650" w:type="pct"/>
            <w:hideMark/>
          </w:tcPr>
          <w:p w14:paraId="484F9C88" w14:textId="77777777" w:rsidR="003B4E68" w:rsidRPr="007E74BA" w:rsidRDefault="003B4E68" w:rsidP="00B75AD9">
            <w:pPr>
              <w:pStyle w:val="NoSpacing"/>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lang w:val="en-US"/>
              </w:rPr>
              <w:t>Agroeconomic Zone</w:t>
            </w:r>
          </w:p>
        </w:tc>
        <w:tc>
          <w:tcPr>
            <w:tcW w:w="1858" w:type="pct"/>
          </w:tcPr>
          <w:p w14:paraId="3134F209" w14:textId="77777777" w:rsidR="003B4E68" w:rsidRPr="007E74BA" w:rsidRDefault="003B4E68" w:rsidP="00B75AD9">
            <w:pPr>
              <w:pStyle w:val="NoSpacing"/>
              <w:spacing w:line="360" w:lineRule="auto"/>
              <w:jc w:val="center"/>
              <w:rPr>
                <w:rFonts w:ascii="Times New Roman" w:hAnsi="Times New Roman" w:cs="Times New Roman"/>
                <w:b/>
                <w:sz w:val="24"/>
                <w:szCs w:val="24"/>
                <w:lang w:val="en-US"/>
              </w:rPr>
            </w:pPr>
            <w:r w:rsidRPr="007E74BA">
              <w:rPr>
                <w:rFonts w:ascii="Times New Roman" w:hAnsi="Times New Roman" w:cs="Times New Roman"/>
                <w:b/>
                <w:sz w:val="24"/>
                <w:szCs w:val="24"/>
                <w:lang w:val="en-US"/>
              </w:rPr>
              <w:t>Latitude and Longitude</w:t>
            </w:r>
            <w:r w:rsidR="007941E1" w:rsidRPr="007E74BA">
              <w:rPr>
                <w:rFonts w:ascii="Times New Roman" w:hAnsi="Times New Roman" w:cs="Times New Roman"/>
                <w:b/>
                <w:sz w:val="24"/>
                <w:szCs w:val="24"/>
                <w:lang w:val="en-US"/>
              </w:rPr>
              <w:t xml:space="preserve"> of soil collection</w:t>
            </w:r>
          </w:p>
        </w:tc>
      </w:tr>
      <w:tr w:rsidR="003B4E68" w:rsidRPr="007E74BA" w14:paraId="0947E3A5" w14:textId="77777777" w:rsidTr="003B4E68">
        <w:trPr>
          <w:trHeight w:val="164"/>
        </w:trPr>
        <w:tc>
          <w:tcPr>
            <w:tcW w:w="317" w:type="pct"/>
            <w:hideMark/>
          </w:tcPr>
          <w:p w14:paraId="51B43098"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01</w:t>
            </w:r>
          </w:p>
        </w:tc>
        <w:tc>
          <w:tcPr>
            <w:tcW w:w="1175" w:type="pct"/>
            <w:hideMark/>
          </w:tcPr>
          <w:p w14:paraId="08B91508"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South 24 Parganas</w:t>
            </w:r>
          </w:p>
        </w:tc>
        <w:tc>
          <w:tcPr>
            <w:tcW w:w="1650" w:type="pct"/>
            <w:hideMark/>
          </w:tcPr>
          <w:p w14:paraId="3F689744"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Coastal and Saline Zone</w:t>
            </w:r>
          </w:p>
        </w:tc>
        <w:tc>
          <w:tcPr>
            <w:tcW w:w="1858" w:type="pct"/>
          </w:tcPr>
          <w:p w14:paraId="2A7FF0DC"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22.4043° N, 88.4937° E</w:t>
            </w:r>
          </w:p>
        </w:tc>
      </w:tr>
      <w:tr w:rsidR="003B4E68" w:rsidRPr="007E74BA" w14:paraId="5B45BA24" w14:textId="77777777" w:rsidTr="003B4E68">
        <w:trPr>
          <w:trHeight w:val="42"/>
        </w:trPr>
        <w:tc>
          <w:tcPr>
            <w:tcW w:w="317" w:type="pct"/>
            <w:hideMark/>
          </w:tcPr>
          <w:p w14:paraId="25F4DB81"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02</w:t>
            </w:r>
          </w:p>
        </w:tc>
        <w:tc>
          <w:tcPr>
            <w:tcW w:w="1175" w:type="pct"/>
            <w:hideMark/>
          </w:tcPr>
          <w:p w14:paraId="3D959DEF"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North 24 Parganas</w:t>
            </w:r>
          </w:p>
        </w:tc>
        <w:tc>
          <w:tcPr>
            <w:tcW w:w="1650" w:type="pct"/>
            <w:hideMark/>
          </w:tcPr>
          <w:p w14:paraId="2FD8AAE6"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New Alluvial Zone</w:t>
            </w:r>
          </w:p>
        </w:tc>
        <w:tc>
          <w:tcPr>
            <w:tcW w:w="1858" w:type="pct"/>
          </w:tcPr>
          <w:p w14:paraId="26210190"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22.8895° N, 88.4220° E</w:t>
            </w:r>
          </w:p>
        </w:tc>
      </w:tr>
      <w:tr w:rsidR="003B4E68" w:rsidRPr="007E74BA" w14:paraId="66FE5859" w14:textId="77777777" w:rsidTr="003B4E68">
        <w:trPr>
          <w:trHeight w:val="317"/>
        </w:trPr>
        <w:tc>
          <w:tcPr>
            <w:tcW w:w="317" w:type="pct"/>
            <w:hideMark/>
          </w:tcPr>
          <w:p w14:paraId="1D02E633"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03</w:t>
            </w:r>
          </w:p>
        </w:tc>
        <w:tc>
          <w:tcPr>
            <w:tcW w:w="1175" w:type="pct"/>
            <w:hideMark/>
          </w:tcPr>
          <w:p w14:paraId="1345F451"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Hooghly</w:t>
            </w:r>
          </w:p>
        </w:tc>
        <w:tc>
          <w:tcPr>
            <w:tcW w:w="1650" w:type="pct"/>
            <w:hideMark/>
          </w:tcPr>
          <w:p w14:paraId="7DBA8D55"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Old Alluvial Zone</w:t>
            </w:r>
          </w:p>
        </w:tc>
        <w:tc>
          <w:tcPr>
            <w:tcW w:w="1858" w:type="pct"/>
          </w:tcPr>
          <w:p w14:paraId="78CCE1C6"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23.0781° N, 88.2789° E</w:t>
            </w:r>
          </w:p>
        </w:tc>
      </w:tr>
      <w:tr w:rsidR="003B4E68" w:rsidRPr="007E74BA" w14:paraId="505A8DCF" w14:textId="77777777" w:rsidTr="003B4E68">
        <w:trPr>
          <w:trHeight w:val="42"/>
        </w:trPr>
        <w:tc>
          <w:tcPr>
            <w:tcW w:w="317" w:type="pct"/>
            <w:hideMark/>
          </w:tcPr>
          <w:p w14:paraId="46902C11"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04</w:t>
            </w:r>
          </w:p>
        </w:tc>
        <w:tc>
          <w:tcPr>
            <w:tcW w:w="1175" w:type="pct"/>
            <w:hideMark/>
          </w:tcPr>
          <w:p w14:paraId="23F76AEF"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Nadia</w:t>
            </w:r>
          </w:p>
        </w:tc>
        <w:tc>
          <w:tcPr>
            <w:tcW w:w="1650" w:type="pct"/>
            <w:hideMark/>
          </w:tcPr>
          <w:p w14:paraId="65CE15BC"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New Alluvial Zone</w:t>
            </w:r>
          </w:p>
        </w:tc>
        <w:tc>
          <w:tcPr>
            <w:tcW w:w="1858" w:type="pct"/>
          </w:tcPr>
          <w:p w14:paraId="2E24AF01"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23.4013° N, 88.5021° E</w:t>
            </w:r>
          </w:p>
        </w:tc>
      </w:tr>
      <w:tr w:rsidR="003B4E68" w:rsidRPr="007E74BA" w14:paraId="29E59AE2" w14:textId="77777777" w:rsidTr="003B4E68">
        <w:trPr>
          <w:trHeight w:val="174"/>
        </w:trPr>
        <w:tc>
          <w:tcPr>
            <w:tcW w:w="317" w:type="pct"/>
            <w:hideMark/>
          </w:tcPr>
          <w:p w14:paraId="3CFF0CE0"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05</w:t>
            </w:r>
          </w:p>
        </w:tc>
        <w:tc>
          <w:tcPr>
            <w:tcW w:w="1175" w:type="pct"/>
            <w:hideMark/>
          </w:tcPr>
          <w:p w14:paraId="1F9DBC94"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Paschim Medinipur</w:t>
            </w:r>
          </w:p>
        </w:tc>
        <w:tc>
          <w:tcPr>
            <w:tcW w:w="1650" w:type="pct"/>
            <w:hideMark/>
          </w:tcPr>
          <w:p w14:paraId="01582D05"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Coastal and Saline Zone</w:t>
            </w:r>
          </w:p>
        </w:tc>
        <w:tc>
          <w:tcPr>
            <w:tcW w:w="1858" w:type="pct"/>
          </w:tcPr>
          <w:p w14:paraId="2EC3D596"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22.6601° N, 87.7370° E</w:t>
            </w:r>
          </w:p>
        </w:tc>
      </w:tr>
      <w:tr w:rsidR="003B4E68" w:rsidRPr="007E74BA" w14:paraId="1A40ECEC" w14:textId="77777777" w:rsidTr="003B4E68">
        <w:trPr>
          <w:trHeight w:val="321"/>
        </w:trPr>
        <w:tc>
          <w:tcPr>
            <w:tcW w:w="317" w:type="pct"/>
            <w:hideMark/>
          </w:tcPr>
          <w:p w14:paraId="6873A8B4"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06</w:t>
            </w:r>
          </w:p>
        </w:tc>
        <w:tc>
          <w:tcPr>
            <w:tcW w:w="1175" w:type="pct"/>
            <w:hideMark/>
          </w:tcPr>
          <w:p w14:paraId="381BE65B" w14:textId="77777777" w:rsidR="003B4E68" w:rsidRPr="007E74BA" w:rsidRDefault="003B4E68" w:rsidP="00B75AD9">
            <w:pPr>
              <w:pStyle w:val="NoSpacing"/>
              <w:spacing w:line="360" w:lineRule="auto"/>
              <w:rPr>
                <w:rFonts w:ascii="Times New Roman" w:hAnsi="Times New Roman" w:cs="Times New Roman"/>
                <w:sz w:val="24"/>
                <w:szCs w:val="24"/>
              </w:rPr>
            </w:pPr>
            <w:proofErr w:type="spellStart"/>
            <w:r w:rsidRPr="007E74BA">
              <w:rPr>
                <w:rFonts w:ascii="Times New Roman" w:hAnsi="Times New Roman" w:cs="Times New Roman"/>
                <w:sz w:val="24"/>
                <w:szCs w:val="24"/>
              </w:rPr>
              <w:t>Purba</w:t>
            </w:r>
            <w:proofErr w:type="spellEnd"/>
            <w:r w:rsidRPr="007E74BA">
              <w:rPr>
                <w:rFonts w:ascii="Times New Roman" w:hAnsi="Times New Roman" w:cs="Times New Roman"/>
                <w:sz w:val="24"/>
                <w:szCs w:val="24"/>
              </w:rPr>
              <w:t xml:space="preserve"> Medinipur  </w:t>
            </w:r>
          </w:p>
        </w:tc>
        <w:tc>
          <w:tcPr>
            <w:tcW w:w="1650" w:type="pct"/>
            <w:hideMark/>
          </w:tcPr>
          <w:p w14:paraId="216114DE"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Coastal and Saline Zone</w:t>
            </w:r>
          </w:p>
        </w:tc>
        <w:tc>
          <w:tcPr>
            <w:tcW w:w="1858" w:type="pct"/>
          </w:tcPr>
          <w:p w14:paraId="246A3A07"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22.1887° N, 87.9190° E</w:t>
            </w:r>
          </w:p>
        </w:tc>
      </w:tr>
      <w:tr w:rsidR="003B4E68" w:rsidRPr="007E74BA" w14:paraId="5167E332" w14:textId="77777777" w:rsidTr="003B4E68">
        <w:trPr>
          <w:trHeight w:val="42"/>
        </w:trPr>
        <w:tc>
          <w:tcPr>
            <w:tcW w:w="317" w:type="pct"/>
            <w:hideMark/>
          </w:tcPr>
          <w:p w14:paraId="47CDCD0F"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07</w:t>
            </w:r>
          </w:p>
        </w:tc>
        <w:tc>
          <w:tcPr>
            <w:tcW w:w="1175" w:type="pct"/>
            <w:hideMark/>
          </w:tcPr>
          <w:p w14:paraId="3D40A28C"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Birbhum</w:t>
            </w:r>
          </w:p>
        </w:tc>
        <w:tc>
          <w:tcPr>
            <w:tcW w:w="1650" w:type="pct"/>
            <w:hideMark/>
          </w:tcPr>
          <w:p w14:paraId="73A8B67D"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Red and Laterite Zone</w:t>
            </w:r>
          </w:p>
        </w:tc>
        <w:tc>
          <w:tcPr>
            <w:tcW w:w="1858" w:type="pct"/>
          </w:tcPr>
          <w:p w14:paraId="2A6DCD40"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23.6776° N, 87.6852° E</w:t>
            </w:r>
          </w:p>
        </w:tc>
      </w:tr>
      <w:tr w:rsidR="003B4E68" w:rsidRPr="007E74BA" w14:paraId="785A84FA" w14:textId="77777777" w:rsidTr="003B4E68">
        <w:trPr>
          <w:trHeight w:val="42"/>
        </w:trPr>
        <w:tc>
          <w:tcPr>
            <w:tcW w:w="317" w:type="pct"/>
            <w:hideMark/>
          </w:tcPr>
          <w:p w14:paraId="1983D1EE"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08</w:t>
            </w:r>
          </w:p>
        </w:tc>
        <w:tc>
          <w:tcPr>
            <w:tcW w:w="1175" w:type="pct"/>
            <w:hideMark/>
          </w:tcPr>
          <w:p w14:paraId="711945FD"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rPr>
              <w:t>Burdwan</w:t>
            </w:r>
          </w:p>
        </w:tc>
        <w:tc>
          <w:tcPr>
            <w:tcW w:w="1650" w:type="pct"/>
            <w:hideMark/>
          </w:tcPr>
          <w:p w14:paraId="719EF364" w14:textId="77777777" w:rsidR="003B4E68" w:rsidRPr="007E74BA" w:rsidRDefault="003B4E68" w:rsidP="00B75AD9">
            <w:pPr>
              <w:pStyle w:val="NoSpacing"/>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Old Alluvial Zone</w:t>
            </w:r>
          </w:p>
        </w:tc>
        <w:tc>
          <w:tcPr>
            <w:tcW w:w="1858" w:type="pct"/>
          </w:tcPr>
          <w:p w14:paraId="79EC4686" w14:textId="77777777" w:rsidR="003B4E68" w:rsidRPr="007E74BA" w:rsidRDefault="003B4E68" w:rsidP="00B75AD9">
            <w:pPr>
              <w:pStyle w:val="NoSpacing"/>
              <w:spacing w:line="360" w:lineRule="auto"/>
              <w:jc w:val="center"/>
              <w:rPr>
                <w:rFonts w:ascii="Times New Roman" w:hAnsi="Times New Roman" w:cs="Times New Roman"/>
                <w:sz w:val="24"/>
                <w:szCs w:val="24"/>
                <w:lang w:val="en-US"/>
              </w:rPr>
            </w:pPr>
            <w:r w:rsidRPr="007E74BA">
              <w:rPr>
                <w:rFonts w:ascii="Times New Roman" w:hAnsi="Times New Roman" w:cs="Times New Roman"/>
                <w:sz w:val="24"/>
                <w:szCs w:val="24"/>
                <w:lang w:val="en-US"/>
              </w:rPr>
              <w:t>23.2325° N, 87.8634° E</w:t>
            </w:r>
          </w:p>
        </w:tc>
      </w:tr>
    </w:tbl>
    <w:p w14:paraId="43AC663A" w14:textId="77777777" w:rsidR="00297CC7" w:rsidRPr="007E74BA" w:rsidRDefault="00297CC7" w:rsidP="00B75AD9">
      <w:pPr>
        <w:spacing w:line="360" w:lineRule="auto"/>
        <w:jc w:val="both"/>
        <w:rPr>
          <w:rFonts w:ascii="Times New Roman" w:hAnsi="Times New Roman" w:cs="Times New Roman"/>
          <w:sz w:val="24"/>
          <w:szCs w:val="24"/>
        </w:rPr>
      </w:pPr>
      <w:r w:rsidRPr="007E74BA">
        <w:rPr>
          <w:rFonts w:ascii="Times New Roman" w:hAnsi="Times New Roman" w:cs="Times New Roman"/>
          <w:b/>
          <w:noProof/>
          <w:sz w:val="24"/>
          <w:szCs w:val="24"/>
        </w:rPr>
        <w:drawing>
          <wp:inline distT="0" distB="0" distL="0" distR="0" wp14:anchorId="7C265294" wp14:editId="653AE469">
            <wp:extent cx="5731510" cy="3136265"/>
            <wp:effectExtent l="0" t="0" r="2540" b="6985"/>
            <wp:docPr id="14" name="Picture 13">
              <a:extLst xmlns:a="http://schemas.openxmlformats.org/drawingml/2006/main">
                <a:ext uri="{FF2B5EF4-FFF2-40B4-BE49-F238E27FC236}">
                  <a16:creationId xmlns:a16="http://schemas.microsoft.com/office/drawing/2014/main" id="{4AA08EBC-669D-4204-85D6-643254B0C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4AA08EBC-669D-4204-85D6-643254B0CDB7}"/>
                        </a:ext>
                      </a:extLst>
                    </pic:cNvPr>
                    <pic:cNvPicPr>
                      <a:picLocks noChangeAspect="1"/>
                    </pic:cNvPicPr>
                  </pic:nvPicPr>
                  <pic:blipFill>
                    <a:blip r:embed="rId7"/>
                    <a:stretch>
                      <a:fillRect/>
                    </a:stretch>
                  </pic:blipFill>
                  <pic:spPr>
                    <a:xfrm>
                      <a:off x="0" y="0"/>
                      <a:ext cx="5731510" cy="3136265"/>
                    </a:xfrm>
                    <a:prstGeom prst="rect">
                      <a:avLst/>
                    </a:prstGeom>
                  </pic:spPr>
                </pic:pic>
              </a:graphicData>
            </a:graphic>
          </wp:inline>
        </w:drawing>
      </w:r>
    </w:p>
    <w:p w14:paraId="47DA9F34" w14:textId="77777777" w:rsidR="00297CC7" w:rsidRPr="007E74BA" w:rsidRDefault="00297CC7"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t xml:space="preserve">Fig. 1. </w:t>
      </w:r>
      <w:r w:rsidRPr="007E74BA">
        <w:rPr>
          <w:rFonts w:ascii="Times New Roman" w:hAnsi="Times New Roman" w:cs="Times New Roman"/>
          <w:sz w:val="24"/>
          <w:szCs w:val="24"/>
        </w:rPr>
        <w:t>Different districts representing different agroeconomic zone used for microgreen cultivation</w:t>
      </w:r>
    </w:p>
    <w:p w14:paraId="291A6974" w14:textId="77777777" w:rsidR="00297CC7" w:rsidRPr="007E74BA" w:rsidRDefault="00297CC7" w:rsidP="00B75AD9">
      <w:pPr>
        <w:pStyle w:val="ListParagraph"/>
        <w:numPr>
          <w:ilvl w:val="1"/>
          <w:numId w:val="1"/>
        </w:num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 </w:t>
      </w:r>
      <w:r w:rsidRPr="007E74BA">
        <w:rPr>
          <w:rFonts w:ascii="Times New Roman" w:hAnsi="Times New Roman" w:cs="Times New Roman"/>
          <w:b/>
          <w:sz w:val="24"/>
          <w:szCs w:val="24"/>
        </w:rPr>
        <w:t>Physio-chemical properties of soil</w:t>
      </w:r>
      <w:r w:rsidR="00744FB6" w:rsidRPr="007E74BA">
        <w:rPr>
          <w:rFonts w:ascii="Times New Roman" w:hAnsi="Times New Roman" w:cs="Times New Roman"/>
          <w:b/>
          <w:sz w:val="24"/>
          <w:szCs w:val="24"/>
        </w:rPr>
        <w:t xml:space="preserve"> analysis</w:t>
      </w:r>
    </w:p>
    <w:p w14:paraId="754C5FA1" w14:textId="77777777" w:rsidR="00297CC7" w:rsidRPr="007E74BA" w:rsidRDefault="00297CC7"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Different physical and chemical properties of soil collected from different locations as mentioned in Table 1 were examined</w:t>
      </w:r>
      <w:r w:rsidR="00495870"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"/>
          <w:id w:val="-1413462347"/>
          <w:placeholder>
            <w:docPart w:val="DefaultPlaceholder_-1854013440"/>
          </w:placeholder>
        </w:sdtPr>
        <w:sdtContent>
          <w:r w:rsidR="003A5812" w:rsidRPr="007E74BA">
            <w:rPr>
              <w:rFonts w:ascii="Times New Roman" w:hAnsi="Times New Roman" w:cs="Times New Roman"/>
              <w:color w:val="000000"/>
              <w:sz w:val="24"/>
              <w:szCs w:val="24"/>
            </w:rPr>
            <w:t>[31]</w:t>
          </w:r>
        </w:sdtContent>
      </w:sdt>
      <w:r w:rsidRPr="007E74BA">
        <w:rPr>
          <w:rFonts w:ascii="Times New Roman" w:hAnsi="Times New Roman" w:cs="Times New Roman"/>
          <w:sz w:val="24"/>
          <w:szCs w:val="24"/>
        </w:rPr>
        <w:t>. The bulk density of the soil was determined followed by pH of the soil using pH meter (</w:t>
      </w:r>
      <w:r w:rsidR="006E3D37" w:rsidRPr="007E74BA">
        <w:rPr>
          <w:rFonts w:ascii="Times New Roman" w:hAnsi="Times New Roman" w:cs="Times New Roman"/>
          <w:sz w:val="24"/>
          <w:szCs w:val="24"/>
        </w:rPr>
        <w:t>DBP ATC Model 10PHM11</w:t>
      </w:r>
      <w:r w:rsidRPr="007E74BA">
        <w:rPr>
          <w:rFonts w:ascii="Times New Roman" w:hAnsi="Times New Roman" w:cs="Times New Roman"/>
          <w:sz w:val="24"/>
          <w:szCs w:val="24"/>
        </w:rPr>
        <w:t xml:space="preserve">). The electrical conductivity was determined using conductivity bridge with Potassium Chloride </w:t>
      </w:r>
      <w:r w:rsidRPr="007E74BA">
        <w:rPr>
          <w:rFonts w:ascii="Times New Roman" w:hAnsi="Times New Roman" w:cs="Times New Roman"/>
          <w:sz w:val="24"/>
          <w:szCs w:val="24"/>
        </w:rPr>
        <w:lastRenderedPageBreak/>
        <w:t>(</w:t>
      </w:r>
      <w:r w:rsidR="006E3D37" w:rsidRPr="007E74BA">
        <w:rPr>
          <w:rFonts w:ascii="Times New Roman" w:hAnsi="Times New Roman" w:cs="Times New Roman"/>
          <w:sz w:val="24"/>
          <w:szCs w:val="24"/>
        </w:rPr>
        <w:t>EMPARTA®</w:t>
      </w:r>
      <w:r w:rsidRPr="007E74BA">
        <w:rPr>
          <w:rFonts w:ascii="Times New Roman" w:hAnsi="Times New Roman" w:cs="Times New Roman"/>
          <w:sz w:val="24"/>
          <w:szCs w:val="24"/>
        </w:rPr>
        <w:t>) as standard</w:t>
      </w:r>
      <w:r w:rsidR="00495870"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"/>
          <w:id w:val="-1703855481"/>
          <w:placeholder>
            <w:docPart w:val="DefaultPlaceholder_-1854013440"/>
          </w:placeholder>
        </w:sdtPr>
        <w:sdtContent>
          <w:r w:rsidR="003A5812" w:rsidRPr="007E74BA">
            <w:rPr>
              <w:rFonts w:ascii="Times New Roman" w:hAnsi="Times New Roman" w:cs="Times New Roman"/>
              <w:color w:val="000000"/>
              <w:sz w:val="24"/>
              <w:szCs w:val="24"/>
            </w:rPr>
            <w:t>[32]</w:t>
          </w:r>
        </w:sdtContent>
      </w:sdt>
      <w:r w:rsidRPr="007E74BA">
        <w:rPr>
          <w:rFonts w:ascii="Times New Roman" w:hAnsi="Times New Roman" w:cs="Times New Roman"/>
          <w:sz w:val="24"/>
          <w:szCs w:val="24"/>
        </w:rPr>
        <w:t>.</w:t>
      </w:r>
      <w:r w:rsidR="00744FB6" w:rsidRPr="007E74BA">
        <w:rPr>
          <w:rFonts w:ascii="Times New Roman" w:hAnsi="Times New Roman" w:cs="Times New Roman"/>
          <w:sz w:val="24"/>
          <w:szCs w:val="24"/>
        </w:rPr>
        <w:t xml:space="preserve"> The total nitrogen was determined using the Kjeldal methods</w:t>
      </w:r>
      <w:r w:rsidR="00495870"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"/>
          <w:id w:val="56215814"/>
          <w:placeholder>
            <w:docPart w:val="DefaultPlaceholder_-1854013440"/>
          </w:placeholder>
        </w:sdtPr>
        <w:sdtContent>
          <w:r w:rsidR="003A5812" w:rsidRPr="007E74BA">
            <w:rPr>
              <w:rFonts w:ascii="Times New Roman" w:hAnsi="Times New Roman" w:cs="Times New Roman"/>
              <w:color w:val="000000"/>
              <w:sz w:val="24"/>
              <w:szCs w:val="24"/>
            </w:rPr>
            <w:t>[33]</w:t>
          </w:r>
        </w:sdtContent>
      </w:sdt>
      <w:r w:rsidR="00744FB6" w:rsidRPr="007E74BA">
        <w:rPr>
          <w:rFonts w:ascii="Times New Roman" w:hAnsi="Times New Roman" w:cs="Times New Roman"/>
          <w:sz w:val="24"/>
          <w:szCs w:val="24"/>
        </w:rPr>
        <w:t>. The moisture content and organic carbon content of the soil was also determined by titrimetric analysis using diphenylamine indicator</w:t>
      </w:r>
      <w:r w:rsidR="00495870"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"/>
          <w:id w:val="-1777852155"/>
          <w:placeholder>
            <w:docPart w:val="DefaultPlaceholder_-1854013440"/>
          </w:placeholder>
        </w:sdtPr>
        <w:sdtContent>
          <w:r w:rsidR="003A5812" w:rsidRPr="007E74BA">
            <w:rPr>
              <w:rFonts w:ascii="Times New Roman" w:hAnsi="Times New Roman" w:cs="Times New Roman"/>
              <w:color w:val="000000"/>
              <w:sz w:val="24"/>
              <w:szCs w:val="24"/>
            </w:rPr>
            <w:t>[34]</w:t>
          </w:r>
        </w:sdtContent>
      </w:sdt>
      <w:r w:rsidR="00744FB6" w:rsidRPr="007E74BA">
        <w:rPr>
          <w:rFonts w:ascii="Times New Roman" w:hAnsi="Times New Roman" w:cs="Times New Roman"/>
          <w:sz w:val="24"/>
          <w:szCs w:val="24"/>
        </w:rPr>
        <w:t>.</w:t>
      </w:r>
    </w:p>
    <w:p w14:paraId="0DFD9130" w14:textId="77777777" w:rsidR="00297CC7" w:rsidRPr="007E74BA" w:rsidRDefault="00744FB6" w:rsidP="00B75AD9">
      <w:pPr>
        <w:pStyle w:val="ListParagraph"/>
        <w:numPr>
          <w:ilvl w:val="1"/>
          <w:numId w:val="1"/>
        </w:numPr>
        <w:spacing w:line="360" w:lineRule="auto"/>
        <w:jc w:val="both"/>
        <w:rPr>
          <w:rFonts w:ascii="Times New Roman" w:hAnsi="Times New Roman" w:cs="Times New Roman"/>
          <w:sz w:val="24"/>
          <w:szCs w:val="24"/>
        </w:rPr>
      </w:pPr>
      <w:r w:rsidRPr="007E74BA">
        <w:rPr>
          <w:rFonts w:ascii="Times New Roman" w:hAnsi="Times New Roman" w:cs="Times New Roman"/>
          <w:b/>
          <w:sz w:val="24"/>
          <w:szCs w:val="24"/>
        </w:rPr>
        <w:t xml:space="preserve"> </w:t>
      </w:r>
      <w:r w:rsidR="00297CC7" w:rsidRPr="007E74BA">
        <w:rPr>
          <w:rFonts w:ascii="Times New Roman" w:hAnsi="Times New Roman" w:cs="Times New Roman"/>
          <w:b/>
          <w:sz w:val="24"/>
          <w:szCs w:val="24"/>
        </w:rPr>
        <w:t>Microgreen growth and collection</w:t>
      </w:r>
    </w:p>
    <w:p w14:paraId="53B78EEA" w14:textId="77777777" w:rsidR="00744FB6" w:rsidRPr="007E74BA" w:rsidRDefault="00297CC7" w:rsidP="00B75AD9">
      <w:pPr>
        <w:spacing w:line="360" w:lineRule="auto"/>
        <w:jc w:val="both"/>
        <w:rPr>
          <w:rFonts w:ascii="Times New Roman" w:eastAsiaTheme="minorEastAsia" w:hAnsi="Times New Roman" w:cs="Times New Roman"/>
          <w:sz w:val="24"/>
          <w:szCs w:val="24"/>
        </w:rPr>
      </w:pPr>
      <w:r w:rsidRPr="007E74BA">
        <w:rPr>
          <w:rFonts w:ascii="Times New Roman" w:hAnsi="Times New Roman" w:cs="Times New Roman"/>
          <w:sz w:val="24"/>
          <w:szCs w:val="24"/>
        </w:rPr>
        <w:t xml:space="preserve">The soil was placed in germination tray evenly with depth 8inches and length and breadth of 12 inches each. </w:t>
      </w:r>
      <w:r w:rsidR="00AB177E" w:rsidRPr="007E74BA">
        <w:rPr>
          <w:rFonts w:ascii="Times New Roman" w:hAnsi="Times New Roman" w:cs="Times New Roman"/>
          <w:sz w:val="24"/>
          <w:szCs w:val="24"/>
        </w:rPr>
        <w:t xml:space="preserve">Radish or </w:t>
      </w:r>
      <w:r w:rsidR="00AB177E" w:rsidRPr="007E74BA">
        <w:rPr>
          <w:rFonts w:ascii="Times New Roman" w:hAnsi="Times New Roman" w:cs="Times New Roman"/>
          <w:i/>
          <w:sz w:val="24"/>
          <w:szCs w:val="24"/>
        </w:rPr>
        <w:t>Raphanus sativus</w:t>
      </w:r>
      <w:r w:rsidR="00AB177E" w:rsidRPr="007E74BA">
        <w:rPr>
          <w:rFonts w:ascii="Times New Roman" w:hAnsi="Times New Roman" w:cs="Times New Roman"/>
          <w:sz w:val="24"/>
          <w:szCs w:val="24"/>
        </w:rPr>
        <w:t xml:space="preserve"> L. seeds were procured from registered vendors. These seeds were sown in the soil of different districts evenly and were watered for 3.0</w:t>
      </w:r>
      <m:oMath>
        <m:r>
          <w:rPr>
            <w:rFonts w:ascii="Cambria Math" w:hAnsi="Cambria Math" w:cs="Times New Roman"/>
            <w:sz w:val="24"/>
            <w:szCs w:val="24"/>
          </w:rPr>
          <m:t>±</m:t>
        </m:r>
      </m:oMath>
      <w:r w:rsidR="00AB177E" w:rsidRPr="007E74BA">
        <w:rPr>
          <w:rFonts w:ascii="Times New Roman" w:eastAsiaTheme="minorEastAsia" w:hAnsi="Times New Roman" w:cs="Times New Roman"/>
          <w:sz w:val="24"/>
          <w:szCs w:val="24"/>
        </w:rPr>
        <w:t>0.4mL/cm</w:t>
      </w:r>
      <w:r w:rsidR="00AB177E" w:rsidRPr="007E74BA">
        <w:rPr>
          <w:rFonts w:ascii="Times New Roman" w:eastAsiaTheme="minorEastAsia" w:hAnsi="Times New Roman" w:cs="Times New Roman"/>
          <w:sz w:val="24"/>
          <w:szCs w:val="24"/>
          <w:vertAlign w:val="superscript"/>
        </w:rPr>
        <w:t>2</w:t>
      </w:r>
      <w:r w:rsidR="00AB177E" w:rsidRPr="007E74BA">
        <w:rPr>
          <w:rFonts w:ascii="Times New Roman" w:eastAsiaTheme="minorEastAsia" w:hAnsi="Times New Roman" w:cs="Times New Roman"/>
          <w:sz w:val="24"/>
          <w:szCs w:val="24"/>
        </w:rPr>
        <w:t xml:space="preserve">. </w:t>
      </w:r>
      <w:r w:rsidR="00744FB6" w:rsidRPr="007E74BA">
        <w:rPr>
          <w:rFonts w:ascii="Times New Roman" w:eastAsiaTheme="minorEastAsia" w:hAnsi="Times New Roman" w:cs="Times New Roman"/>
          <w:sz w:val="24"/>
          <w:szCs w:val="24"/>
        </w:rPr>
        <w:t>The temperature of the growth was maintained around 35</w:t>
      </w:r>
      <m:oMath>
        <m:r>
          <w:rPr>
            <w:rFonts w:ascii="Cambria Math" w:eastAsiaTheme="minorEastAsia" w:hAnsi="Cambria Math" w:cs="Times New Roman"/>
            <w:sz w:val="24"/>
            <w:szCs w:val="24"/>
          </w:rPr>
          <m:t>±</m:t>
        </m:r>
      </m:oMath>
      <w:r w:rsidR="00744FB6" w:rsidRPr="007E74BA">
        <w:rPr>
          <w:rFonts w:ascii="Times New Roman" w:eastAsiaTheme="minorEastAsia" w:hAnsi="Times New Roman" w:cs="Times New Roman"/>
          <w:sz w:val="24"/>
          <w:szCs w:val="24"/>
        </w:rPr>
        <w:t>2</w:t>
      </w:r>
      <w:proofErr w:type="spellStart"/>
      <w:r w:rsidR="00744FB6" w:rsidRPr="007E74BA">
        <w:rPr>
          <w:rFonts w:ascii="Times New Roman" w:eastAsiaTheme="minorEastAsia" w:hAnsi="Times New Roman" w:cs="Times New Roman"/>
          <w:sz w:val="24"/>
          <w:szCs w:val="24"/>
          <w:vertAlign w:val="superscript"/>
        </w:rPr>
        <w:t>o</w:t>
      </w:r>
      <w:r w:rsidR="00744FB6" w:rsidRPr="007E74BA">
        <w:rPr>
          <w:rFonts w:ascii="Times New Roman" w:eastAsiaTheme="minorEastAsia" w:hAnsi="Times New Roman" w:cs="Times New Roman"/>
          <w:sz w:val="24"/>
          <w:szCs w:val="24"/>
        </w:rPr>
        <w:t>C</w:t>
      </w:r>
      <w:proofErr w:type="spellEnd"/>
      <w:r w:rsidR="00744FB6" w:rsidRPr="007E74BA">
        <w:rPr>
          <w:rFonts w:ascii="Times New Roman" w:eastAsiaTheme="minorEastAsia" w:hAnsi="Times New Roman" w:cs="Times New Roman"/>
          <w:sz w:val="24"/>
          <w:szCs w:val="24"/>
        </w:rPr>
        <w:t xml:space="preserve"> with at least 6 hours of direct-diffused sunlight exposure. Humidity of the growing condition was maintained around 70-74%. </w:t>
      </w:r>
    </w:p>
    <w:p w14:paraId="43F294DA" w14:textId="77777777" w:rsidR="00AB177E" w:rsidRPr="007E74BA" w:rsidRDefault="00AB177E"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Daily the growth of saplings was observed. The small saplings were harvested at 2-4 leaf stage</w:t>
      </w:r>
      <w:r w:rsidR="00297CC7" w:rsidRPr="007E74BA">
        <w:rPr>
          <w:rFonts w:ascii="Times New Roman" w:eastAsiaTheme="minorEastAsia" w:hAnsi="Times New Roman" w:cs="Times New Roman"/>
          <w:sz w:val="24"/>
          <w:szCs w:val="24"/>
        </w:rPr>
        <w:t xml:space="preserve"> (Fig. 2)</w:t>
      </w:r>
      <w:r w:rsidRPr="007E74BA">
        <w:rPr>
          <w:rFonts w:ascii="Times New Roman" w:eastAsiaTheme="minorEastAsia" w:hAnsi="Times New Roman" w:cs="Times New Roman"/>
          <w:sz w:val="24"/>
          <w:szCs w:val="24"/>
        </w:rPr>
        <w:t xml:space="preserve">. They were </w:t>
      </w:r>
      <w:r w:rsidR="00B53FE8" w:rsidRPr="007E74BA">
        <w:rPr>
          <w:rFonts w:ascii="Times New Roman" w:eastAsiaTheme="minorEastAsia" w:hAnsi="Times New Roman" w:cs="Times New Roman"/>
          <w:sz w:val="24"/>
          <w:szCs w:val="24"/>
        </w:rPr>
        <w:t xml:space="preserve">cleaned using tissue paper, the roots were cut off and the aerial portion was </w:t>
      </w:r>
      <w:r w:rsidRPr="007E74BA">
        <w:rPr>
          <w:rFonts w:ascii="Times New Roman" w:eastAsiaTheme="minorEastAsia" w:hAnsi="Times New Roman" w:cs="Times New Roman"/>
          <w:sz w:val="24"/>
          <w:szCs w:val="24"/>
        </w:rPr>
        <w:t xml:space="preserve">dried in hot air oven </w:t>
      </w:r>
      <w:r w:rsidR="003A5812" w:rsidRPr="007E74BA">
        <w:rPr>
          <w:rFonts w:ascii="Times New Roman" w:eastAsiaTheme="minorEastAsia" w:hAnsi="Times New Roman" w:cs="Times New Roman"/>
          <w:sz w:val="24"/>
          <w:szCs w:val="24"/>
        </w:rPr>
        <w:t>for 24 hours at 60</w:t>
      </w:r>
      <w:r w:rsidR="003A5812" w:rsidRPr="007E74BA">
        <w:rPr>
          <w:rFonts w:ascii="Times New Roman" w:eastAsiaTheme="minorEastAsia" w:hAnsi="Times New Roman" w:cs="Times New Roman"/>
          <w:sz w:val="24"/>
          <w:szCs w:val="24"/>
          <w:vertAlign w:val="superscript"/>
        </w:rPr>
        <w:t>o</w:t>
      </w:r>
      <w:r w:rsidR="003A5812" w:rsidRPr="007E74BA">
        <w:rPr>
          <w:rFonts w:ascii="Times New Roman" w:eastAsiaTheme="minorEastAsia" w:hAnsi="Times New Roman" w:cs="Times New Roman"/>
          <w:sz w:val="24"/>
          <w:szCs w:val="24"/>
        </w:rPr>
        <w:t xml:space="preserve">C </w:t>
      </w:r>
      <w:r w:rsidRPr="007E74BA">
        <w:rPr>
          <w:rFonts w:ascii="Times New Roman" w:eastAsiaTheme="minorEastAsia" w:hAnsi="Times New Roman" w:cs="Times New Roman"/>
          <w:sz w:val="24"/>
          <w:szCs w:val="24"/>
        </w:rPr>
        <w:t>and the moisture content and dry weight were noted</w:t>
      </w:r>
      <w:r w:rsidR="00297CC7" w:rsidRPr="007E74BA">
        <w:rPr>
          <w:rFonts w:ascii="Times New Roman" w:eastAsiaTheme="minorEastAsia" w:hAnsi="Times New Roman" w:cs="Times New Roman"/>
          <w:sz w:val="24"/>
          <w:szCs w:val="24"/>
        </w:rPr>
        <w:t>.</w:t>
      </w:r>
    </w:p>
    <w:p w14:paraId="4C4553F9" w14:textId="77777777" w:rsidR="00297CC7" w:rsidRPr="007E74BA" w:rsidRDefault="00297CC7" w:rsidP="00B75AD9">
      <w:pPr>
        <w:spacing w:line="360" w:lineRule="auto"/>
        <w:jc w:val="both"/>
        <w:rPr>
          <w:rFonts w:ascii="Times New Roman" w:eastAsiaTheme="minorEastAsia" w:hAnsi="Times New Roman" w:cs="Times New Roman"/>
          <w:sz w:val="24"/>
          <w:szCs w:val="24"/>
        </w:rPr>
      </w:pPr>
      <w:r w:rsidRPr="007E74BA">
        <w:rPr>
          <w:rFonts w:ascii="Times New Roman" w:hAnsi="Times New Roman" w:cs="Times New Roman"/>
          <w:b/>
          <w:noProof/>
          <w:sz w:val="24"/>
          <w:szCs w:val="24"/>
        </w:rPr>
        <w:drawing>
          <wp:inline distT="0" distB="0" distL="0" distR="0" wp14:anchorId="1F5978AC" wp14:editId="467720DF">
            <wp:extent cx="5548630" cy="1677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9630" cy="1687317"/>
                    </a:xfrm>
                    <a:prstGeom prst="rect">
                      <a:avLst/>
                    </a:prstGeom>
                    <a:noFill/>
                  </pic:spPr>
                </pic:pic>
              </a:graphicData>
            </a:graphic>
          </wp:inline>
        </w:drawing>
      </w:r>
    </w:p>
    <w:p w14:paraId="1AB35D10" w14:textId="77777777" w:rsidR="00297CC7" w:rsidRPr="007E74BA" w:rsidRDefault="00297CC7"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sz w:val="24"/>
          <w:szCs w:val="24"/>
        </w:rPr>
        <w:t>Fig. 2.</w:t>
      </w:r>
      <w:r w:rsidRPr="007E74BA">
        <w:rPr>
          <w:rFonts w:ascii="Times New Roman" w:eastAsiaTheme="minorEastAsia" w:hAnsi="Times New Roman" w:cs="Times New Roman"/>
          <w:sz w:val="24"/>
          <w:szCs w:val="24"/>
        </w:rPr>
        <w:t xml:space="preserve"> Microgreen growth and collection</w:t>
      </w:r>
    </w:p>
    <w:p w14:paraId="6E05EDF9" w14:textId="77777777" w:rsidR="00717BBB" w:rsidRPr="007E74BA" w:rsidRDefault="00717BBB" w:rsidP="00B75AD9">
      <w:pPr>
        <w:pStyle w:val="ListParagraph"/>
        <w:numPr>
          <w:ilvl w:val="1"/>
          <w:numId w:val="1"/>
        </w:numPr>
        <w:spacing w:line="360" w:lineRule="auto"/>
        <w:jc w:val="both"/>
        <w:rPr>
          <w:rFonts w:ascii="Times New Roman" w:eastAsiaTheme="minorEastAsia" w:hAnsi="Times New Roman" w:cs="Times New Roman"/>
          <w:b/>
          <w:sz w:val="24"/>
          <w:szCs w:val="24"/>
        </w:rPr>
      </w:pPr>
      <w:r w:rsidRPr="007E74BA">
        <w:rPr>
          <w:rFonts w:ascii="Times New Roman" w:eastAsiaTheme="minorEastAsia" w:hAnsi="Times New Roman" w:cs="Times New Roman"/>
          <w:b/>
          <w:sz w:val="24"/>
          <w:szCs w:val="24"/>
        </w:rPr>
        <w:t>Sample Digestion for mineral content analysis</w:t>
      </w:r>
    </w:p>
    <w:p w14:paraId="74876E60" w14:textId="77777777" w:rsidR="00717BBB" w:rsidRPr="007E74BA" w:rsidRDefault="00744FB6"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0.5g of the accurately weighed dried microgreens were taken</w:t>
      </w:r>
      <w:r w:rsidR="00D91C9D" w:rsidRPr="007E74BA">
        <w:rPr>
          <w:rFonts w:ascii="Times New Roman" w:eastAsiaTheme="minorEastAsia" w:hAnsi="Times New Roman" w:cs="Times New Roman"/>
          <w:sz w:val="24"/>
          <w:szCs w:val="24"/>
        </w:rPr>
        <w:t xml:space="preserve"> using digital weighing balance (</w:t>
      </w:r>
      <w:proofErr w:type="spellStart"/>
      <w:r w:rsidR="00D91C9D" w:rsidRPr="007E74BA">
        <w:rPr>
          <w:rFonts w:ascii="Times New Roman" w:eastAsiaTheme="minorEastAsia" w:hAnsi="Times New Roman" w:cs="Times New Roman"/>
          <w:sz w:val="24"/>
          <w:szCs w:val="24"/>
          <w:lang w:val="en-US"/>
        </w:rPr>
        <w:t>Wensar</w:t>
      </w:r>
      <w:proofErr w:type="spellEnd"/>
      <w:r w:rsidR="00D91C9D" w:rsidRPr="007E74BA">
        <w:rPr>
          <w:rFonts w:ascii="Times New Roman" w:eastAsiaTheme="minorEastAsia" w:hAnsi="Times New Roman" w:cs="Times New Roman"/>
          <w:sz w:val="24"/>
          <w:szCs w:val="24"/>
          <w:lang w:val="en-US"/>
        </w:rPr>
        <w:t xml:space="preserve"> PGB220)</w:t>
      </w:r>
      <w:r w:rsidRPr="007E74BA">
        <w:rPr>
          <w:rFonts w:ascii="Times New Roman" w:eastAsiaTheme="minorEastAsia" w:hAnsi="Times New Roman" w:cs="Times New Roman"/>
          <w:sz w:val="24"/>
          <w:szCs w:val="24"/>
        </w:rPr>
        <w:t xml:space="preserve">. </w:t>
      </w:r>
      <w:r w:rsidR="00717BBB" w:rsidRPr="007E74BA">
        <w:rPr>
          <w:rFonts w:ascii="Times New Roman" w:eastAsiaTheme="minorEastAsia" w:hAnsi="Times New Roman" w:cs="Times New Roman"/>
          <w:sz w:val="24"/>
          <w:szCs w:val="24"/>
        </w:rPr>
        <w:t xml:space="preserve">They were ground in mortar and pestle and sieved through mesh size 100. </w:t>
      </w:r>
      <w:r w:rsidRPr="007E74BA">
        <w:rPr>
          <w:rFonts w:ascii="Times New Roman" w:eastAsiaTheme="minorEastAsia" w:hAnsi="Times New Roman" w:cs="Times New Roman"/>
          <w:sz w:val="24"/>
          <w:szCs w:val="24"/>
        </w:rPr>
        <w:t>T</w:t>
      </w:r>
      <w:r w:rsidR="00717BBB" w:rsidRPr="007E74BA">
        <w:rPr>
          <w:rFonts w:ascii="Times New Roman" w:eastAsiaTheme="minorEastAsia" w:hAnsi="Times New Roman" w:cs="Times New Roman"/>
          <w:sz w:val="24"/>
          <w:szCs w:val="24"/>
        </w:rPr>
        <w:t>hese samples</w:t>
      </w:r>
      <w:r w:rsidRPr="007E74BA">
        <w:rPr>
          <w:rFonts w:ascii="Times New Roman" w:eastAsiaTheme="minorEastAsia" w:hAnsi="Times New Roman" w:cs="Times New Roman"/>
          <w:sz w:val="24"/>
          <w:szCs w:val="24"/>
        </w:rPr>
        <w:t xml:space="preserve"> were heated with</w:t>
      </w:r>
      <w:r w:rsidR="00717BBB" w:rsidRPr="007E74BA">
        <w:rPr>
          <w:rFonts w:ascii="Times New Roman" w:eastAsiaTheme="minorEastAsia" w:hAnsi="Times New Roman" w:cs="Times New Roman"/>
          <w:sz w:val="24"/>
          <w:szCs w:val="24"/>
        </w:rPr>
        <w:t xml:space="preserve"> 10mL</w:t>
      </w:r>
      <w:r w:rsidRPr="007E74BA">
        <w:rPr>
          <w:rFonts w:ascii="Times New Roman" w:eastAsiaTheme="minorEastAsia" w:hAnsi="Times New Roman" w:cs="Times New Roman"/>
          <w:sz w:val="24"/>
          <w:szCs w:val="24"/>
        </w:rPr>
        <w:t xml:space="preserve"> 69% nitric acid (</w:t>
      </w:r>
      <w:proofErr w:type="spellStart"/>
      <w:r w:rsidR="00495870" w:rsidRPr="007E74BA">
        <w:rPr>
          <w:rFonts w:ascii="Times New Roman" w:eastAsiaTheme="minorEastAsia" w:hAnsi="Times New Roman" w:cs="Times New Roman"/>
          <w:sz w:val="24"/>
          <w:szCs w:val="24"/>
        </w:rPr>
        <w:t>Emplura</w:t>
      </w:r>
      <w:proofErr w:type="spellEnd"/>
      <w:r w:rsidR="00495870" w:rsidRPr="007E74BA">
        <w:rPr>
          <w:rFonts w:ascii="Times New Roman" w:eastAsiaTheme="minorEastAsia" w:hAnsi="Times New Roman" w:cs="Times New Roman"/>
          <w:sz w:val="24"/>
          <w:szCs w:val="24"/>
        </w:rPr>
        <w:t xml:space="preserve"> (1.93406.2521)</w:t>
      </w:r>
      <w:r w:rsidRPr="007E74BA">
        <w:rPr>
          <w:rFonts w:ascii="Times New Roman" w:eastAsiaTheme="minorEastAsia" w:hAnsi="Times New Roman" w:cs="Times New Roman"/>
          <w:sz w:val="24"/>
          <w:szCs w:val="24"/>
        </w:rPr>
        <w:t xml:space="preserve">) at </w:t>
      </w:r>
      <w:r w:rsidR="00717BBB" w:rsidRPr="007E74BA">
        <w:rPr>
          <w:rFonts w:ascii="Times New Roman" w:eastAsiaTheme="minorEastAsia" w:hAnsi="Times New Roman" w:cs="Times New Roman"/>
          <w:sz w:val="24"/>
          <w:szCs w:val="24"/>
        </w:rPr>
        <w:t>13</w:t>
      </w:r>
      <w:r w:rsidRPr="007E74BA">
        <w:rPr>
          <w:rFonts w:ascii="Times New Roman" w:eastAsiaTheme="minorEastAsia" w:hAnsi="Times New Roman" w:cs="Times New Roman"/>
          <w:sz w:val="24"/>
          <w:szCs w:val="24"/>
        </w:rPr>
        <w:t>0</w:t>
      </w:r>
      <w:r w:rsidRPr="007E74BA">
        <w:rPr>
          <w:rFonts w:ascii="Times New Roman" w:eastAsiaTheme="minorEastAsia" w:hAnsi="Times New Roman" w:cs="Times New Roman"/>
          <w:sz w:val="24"/>
          <w:szCs w:val="24"/>
          <w:vertAlign w:val="superscript"/>
        </w:rPr>
        <w:t>o</w:t>
      </w:r>
      <w:r w:rsidRPr="007E74BA">
        <w:rPr>
          <w:rFonts w:ascii="Times New Roman" w:eastAsiaTheme="minorEastAsia" w:hAnsi="Times New Roman" w:cs="Times New Roman"/>
          <w:sz w:val="24"/>
          <w:szCs w:val="24"/>
        </w:rPr>
        <w:t>C for 30 minutes</w:t>
      </w:r>
      <w:r w:rsidR="00717BBB" w:rsidRPr="007E74BA">
        <w:rPr>
          <w:rFonts w:ascii="Times New Roman" w:eastAsiaTheme="minorEastAsia" w:hAnsi="Times New Roman" w:cs="Times New Roman"/>
          <w:sz w:val="24"/>
          <w:szCs w:val="24"/>
        </w:rPr>
        <w:t xml:space="preserve"> on a hot plate (</w:t>
      </w:r>
      <w:r w:rsidR="00495870" w:rsidRPr="007E74BA">
        <w:rPr>
          <w:rFonts w:ascii="Times New Roman" w:eastAsiaTheme="minorEastAsia" w:hAnsi="Times New Roman" w:cs="Times New Roman"/>
          <w:sz w:val="24"/>
          <w:szCs w:val="24"/>
          <w:lang w:val="en-US"/>
        </w:rPr>
        <w:t>TEMPSTAR KH-701 C</w:t>
      </w:r>
      <w:r w:rsidR="00717BBB" w:rsidRPr="007E74BA">
        <w:rPr>
          <w:rFonts w:ascii="Times New Roman" w:eastAsiaTheme="minorEastAsia" w:hAnsi="Times New Roman" w:cs="Times New Roman"/>
          <w:sz w:val="24"/>
          <w:szCs w:val="24"/>
        </w:rPr>
        <w:t>), followed addition of 5mL 60% perchloric acid (</w:t>
      </w:r>
      <w:proofErr w:type="spellStart"/>
      <w:r w:rsidR="00D91C9D" w:rsidRPr="007E74BA">
        <w:rPr>
          <w:rFonts w:ascii="Times New Roman" w:eastAsiaTheme="minorEastAsia" w:hAnsi="Times New Roman" w:cs="Times New Roman"/>
          <w:sz w:val="24"/>
          <w:szCs w:val="24"/>
          <w:lang w:val="en-US"/>
        </w:rPr>
        <w:t>Emparta</w:t>
      </w:r>
      <w:proofErr w:type="spellEnd"/>
      <w:r w:rsidR="00D91C9D" w:rsidRPr="007E74BA">
        <w:rPr>
          <w:rFonts w:ascii="Times New Roman" w:eastAsiaTheme="minorEastAsia" w:hAnsi="Times New Roman" w:cs="Times New Roman"/>
          <w:sz w:val="24"/>
          <w:szCs w:val="24"/>
          <w:lang w:val="en-US"/>
        </w:rPr>
        <w:t xml:space="preserve"> (1.93004.2500)</w:t>
      </w:r>
      <w:r w:rsidR="00717BBB" w:rsidRPr="007E74BA">
        <w:rPr>
          <w:rFonts w:ascii="Times New Roman" w:eastAsiaTheme="minorEastAsia" w:hAnsi="Times New Roman" w:cs="Times New Roman"/>
          <w:sz w:val="24"/>
          <w:szCs w:val="24"/>
        </w:rPr>
        <w:t xml:space="preserve">) and heated for 10 minutes. The resultant solution was cooled and diluted with blank solution (2%v/v nitric acid) </w:t>
      </w:r>
      <w:proofErr w:type="spellStart"/>
      <w:r w:rsidR="00717BBB" w:rsidRPr="007E74BA">
        <w:rPr>
          <w:rFonts w:ascii="Times New Roman" w:eastAsiaTheme="minorEastAsia" w:hAnsi="Times New Roman" w:cs="Times New Roman"/>
          <w:sz w:val="24"/>
          <w:szCs w:val="24"/>
        </w:rPr>
        <w:t>upto</w:t>
      </w:r>
      <w:proofErr w:type="spellEnd"/>
      <w:r w:rsidR="00717BBB" w:rsidRPr="007E74BA">
        <w:rPr>
          <w:rFonts w:ascii="Times New Roman" w:eastAsiaTheme="minorEastAsia" w:hAnsi="Times New Roman" w:cs="Times New Roman"/>
          <w:sz w:val="24"/>
          <w:szCs w:val="24"/>
        </w:rPr>
        <w:t xml:space="preserve"> 50mL and filtered with Whatman filter paper Grade 1. This prepared the sample </w:t>
      </w:r>
      <w:r w:rsidR="00A06E6A" w:rsidRPr="007E74BA">
        <w:rPr>
          <w:rFonts w:ascii="Times New Roman" w:eastAsiaTheme="minorEastAsia" w:hAnsi="Times New Roman" w:cs="Times New Roman"/>
          <w:sz w:val="24"/>
          <w:szCs w:val="24"/>
        </w:rPr>
        <w:t>for analysis</w:t>
      </w:r>
      <w:r w:rsidR="00717BBB" w:rsidRPr="007E74BA">
        <w:rPr>
          <w:rFonts w:ascii="Times New Roman" w:eastAsiaTheme="minorEastAsia" w:hAnsi="Times New Roman" w:cs="Times New Roman"/>
          <w:sz w:val="24"/>
          <w:szCs w:val="24"/>
        </w:rPr>
        <w:t xml:space="preserve"> using Flame Atomic Absorption Spectroscopy</w:t>
      </w:r>
      <w:r w:rsidR="00D91C9D" w:rsidRPr="007E74BA">
        <w:rPr>
          <w:rFonts w:ascii="Times New Roman" w:eastAsiaTheme="minorEastAsia" w:hAnsi="Times New Roman" w:cs="Times New Roman"/>
          <w:sz w:val="24"/>
          <w:szCs w:val="24"/>
        </w:rPr>
        <w:t xml:space="preserve"> (</w:t>
      </w:r>
      <w:r w:rsidR="00D91C9D" w:rsidRPr="007E74BA">
        <w:rPr>
          <w:rFonts w:ascii="Times New Roman" w:eastAsiaTheme="minorEastAsia" w:hAnsi="Times New Roman" w:cs="Times New Roman"/>
          <w:sz w:val="24"/>
          <w:szCs w:val="24"/>
          <w:lang w:val="en-US"/>
        </w:rPr>
        <w:t xml:space="preserve">PerkinElmer – </w:t>
      </w:r>
      <w:proofErr w:type="spellStart"/>
      <w:r w:rsidR="00D91C9D" w:rsidRPr="007E74BA">
        <w:rPr>
          <w:rFonts w:ascii="Times New Roman" w:eastAsiaTheme="minorEastAsia" w:hAnsi="Times New Roman" w:cs="Times New Roman"/>
          <w:sz w:val="24"/>
          <w:szCs w:val="24"/>
          <w:lang w:val="en-US"/>
        </w:rPr>
        <w:t>PinAAcle</w:t>
      </w:r>
      <w:proofErr w:type="spellEnd"/>
      <w:r w:rsidR="00D91C9D" w:rsidRPr="007E74BA">
        <w:rPr>
          <w:rFonts w:ascii="Times New Roman" w:eastAsiaTheme="minorEastAsia" w:hAnsi="Times New Roman" w:cs="Times New Roman"/>
          <w:sz w:val="24"/>
          <w:szCs w:val="24"/>
          <w:lang w:val="en-US"/>
        </w:rPr>
        <w:t xml:space="preserve"> 500)</w:t>
      </w:r>
      <w:r w:rsidR="00A06E6A" w:rsidRPr="007E74BA">
        <w:rPr>
          <w:rFonts w:ascii="Times New Roman" w:eastAsiaTheme="minorEastAsia" w:hAnsi="Times New Roman" w:cs="Times New Roman"/>
          <w:sz w:val="24"/>
          <w:szCs w:val="24"/>
        </w:rPr>
        <w:t xml:space="preserve"> to determine the mineral content</w:t>
      </w:r>
      <w:r w:rsidR="003A5812"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"/>
          <w:id w:val="1057515795"/>
          <w:placeholder>
            <w:docPart w:val="DefaultPlaceholder_-1854013440"/>
          </w:placeholder>
        </w:sdtPr>
        <w:sdtContent>
          <w:r w:rsidR="003A5812" w:rsidRPr="007E74BA">
            <w:rPr>
              <w:rFonts w:ascii="Times New Roman" w:eastAsiaTheme="minorEastAsia" w:hAnsi="Times New Roman" w:cs="Times New Roman"/>
              <w:color w:val="000000"/>
              <w:sz w:val="24"/>
              <w:szCs w:val="24"/>
            </w:rPr>
            <w:t>[26,35]</w:t>
          </w:r>
        </w:sdtContent>
      </w:sdt>
      <w:r w:rsidR="00717BBB" w:rsidRPr="007E74BA">
        <w:rPr>
          <w:rFonts w:ascii="Times New Roman" w:eastAsiaTheme="minorEastAsia" w:hAnsi="Times New Roman" w:cs="Times New Roman"/>
          <w:sz w:val="24"/>
          <w:szCs w:val="24"/>
        </w:rPr>
        <w:t>.</w:t>
      </w:r>
    </w:p>
    <w:p w14:paraId="0AA26213" w14:textId="77777777" w:rsidR="00717BBB" w:rsidRPr="007E74BA" w:rsidRDefault="00717BBB" w:rsidP="00B75AD9">
      <w:pPr>
        <w:pStyle w:val="ListParagraph"/>
        <w:numPr>
          <w:ilvl w:val="1"/>
          <w:numId w:val="1"/>
        </w:num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 </w:t>
      </w:r>
      <w:r w:rsidRPr="007E74BA">
        <w:rPr>
          <w:rFonts w:ascii="Times New Roman" w:eastAsiaTheme="minorEastAsia" w:hAnsi="Times New Roman" w:cs="Times New Roman"/>
          <w:b/>
          <w:sz w:val="24"/>
          <w:szCs w:val="24"/>
        </w:rPr>
        <w:t>Calibration of Atomic Absorption Spectroscopy</w:t>
      </w:r>
    </w:p>
    <w:p w14:paraId="1299167F" w14:textId="77777777" w:rsidR="00A06E6A" w:rsidRPr="007E74BA" w:rsidRDefault="00717BBB"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lastRenderedPageBreak/>
        <w:t>For determination of mineral content, Flame Atomic Absorption Spectrometer (</w:t>
      </w:r>
      <w:r w:rsidR="00D91C9D" w:rsidRPr="007E74BA">
        <w:rPr>
          <w:rFonts w:ascii="Times New Roman" w:eastAsiaTheme="minorEastAsia" w:hAnsi="Times New Roman" w:cs="Times New Roman"/>
          <w:sz w:val="24"/>
          <w:szCs w:val="24"/>
          <w:lang w:val="en-US"/>
        </w:rPr>
        <w:t xml:space="preserve">PerkinElmer – </w:t>
      </w:r>
      <w:proofErr w:type="spellStart"/>
      <w:r w:rsidR="00D91C9D" w:rsidRPr="007E74BA">
        <w:rPr>
          <w:rFonts w:ascii="Times New Roman" w:eastAsiaTheme="minorEastAsia" w:hAnsi="Times New Roman" w:cs="Times New Roman"/>
          <w:sz w:val="24"/>
          <w:szCs w:val="24"/>
          <w:lang w:val="en-US"/>
        </w:rPr>
        <w:t>PinAAcle</w:t>
      </w:r>
      <w:proofErr w:type="spellEnd"/>
      <w:r w:rsidR="00D91C9D" w:rsidRPr="007E74BA">
        <w:rPr>
          <w:rFonts w:ascii="Times New Roman" w:eastAsiaTheme="minorEastAsia" w:hAnsi="Times New Roman" w:cs="Times New Roman"/>
          <w:sz w:val="24"/>
          <w:szCs w:val="24"/>
          <w:lang w:val="en-US"/>
        </w:rPr>
        <w:t xml:space="preserve"> 500</w:t>
      </w:r>
      <w:r w:rsidRPr="007E74BA">
        <w:rPr>
          <w:rFonts w:ascii="Times New Roman" w:eastAsiaTheme="minorEastAsia" w:hAnsi="Times New Roman" w:cs="Times New Roman"/>
          <w:sz w:val="24"/>
          <w:szCs w:val="24"/>
        </w:rPr>
        <w:t>) was used.</w:t>
      </w:r>
      <w:r w:rsidR="00B2273B" w:rsidRPr="007E74BA">
        <w:rPr>
          <w:rFonts w:ascii="Times New Roman" w:eastAsiaTheme="minorEastAsia" w:hAnsi="Times New Roman" w:cs="Times New Roman"/>
          <w:sz w:val="24"/>
          <w:szCs w:val="24"/>
        </w:rPr>
        <w:t xml:space="preserve"> Minerals that were analysed includes micromineral like Calcium; trace elements like Zn, Mn, Se and heavy metals like Cr, Cd and Pb.</w:t>
      </w:r>
      <w:r w:rsidRPr="007E74BA">
        <w:rPr>
          <w:rFonts w:ascii="Times New Roman" w:eastAsiaTheme="minorEastAsia" w:hAnsi="Times New Roman" w:cs="Times New Roman"/>
          <w:sz w:val="24"/>
          <w:szCs w:val="24"/>
        </w:rPr>
        <w:t xml:space="preserve"> </w:t>
      </w:r>
      <w:r w:rsidR="00A06E6A" w:rsidRPr="007E74BA">
        <w:rPr>
          <w:rFonts w:ascii="Times New Roman" w:eastAsiaTheme="minorEastAsia" w:hAnsi="Times New Roman" w:cs="Times New Roman"/>
          <w:sz w:val="24"/>
          <w:szCs w:val="24"/>
        </w:rPr>
        <w:t>The working conditions of the instrument is summarized in Table 2.</w:t>
      </w:r>
    </w:p>
    <w:p w14:paraId="1600C45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sz w:val="24"/>
          <w:szCs w:val="24"/>
        </w:rPr>
        <w:t>Table 2.</w:t>
      </w:r>
      <w:r w:rsidRPr="007E74BA">
        <w:rPr>
          <w:rFonts w:ascii="Times New Roman" w:eastAsiaTheme="minorEastAsia" w:hAnsi="Times New Roman" w:cs="Times New Roman"/>
          <w:sz w:val="24"/>
          <w:szCs w:val="24"/>
        </w:rPr>
        <w:t xml:space="preserve"> Working parameters of Flame AAS</w:t>
      </w:r>
    </w:p>
    <w:tbl>
      <w:tblPr>
        <w:tblStyle w:val="TableGrid"/>
        <w:tblW w:w="5000" w:type="pct"/>
        <w:tblLook w:val="04A0" w:firstRow="1" w:lastRow="0" w:firstColumn="1" w:lastColumn="0" w:noHBand="0" w:noVBand="1"/>
      </w:tblPr>
      <w:tblGrid>
        <w:gridCol w:w="2475"/>
        <w:gridCol w:w="2582"/>
        <w:gridCol w:w="1911"/>
        <w:gridCol w:w="2048"/>
      </w:tblGrid>
      <w:tr w:rsidR="00A06E6A" w:rsidRPr="007E74BA" w14:paraId="3B2C76F9" w14:textId="77777777" w:rsidTr="00B53FE8">
        <w:tc>
          <w:tcPr>
            <w:tcW w:w="1372" w:type="pct"/>
            <w:hideMark/>
          </w:tcPr>
          <w:p w14:paraId="36789B37"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Analytical parameter</w:t>
            </w:r>
          </w:p>
        </w:tc>
        <w:tc>
          <w:tcPr>
            <w:tcW w:w="1432" w:type="pct"/>
            <w:hideMark/>
          </w:tcPr>
          <w:p w14:paraId="4BE75882"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Value/mode</w:t>
            </w:r>
          </w:p>
        </w:tc>
        <w:tc>
          <w:tcPr>
            <w:tcW w:w="1060" w:type="pct"/>
          </w:tcPr>
          <w:p w14:paraId="053B50AB"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Trace element</w:t>
            </w:r>
          </w:p>
        </w:tc>
        <w:tc>
          <w:tcPr>
            <w:tcW w:w="1136" w:type="pct"/>
          </w:tcPr>
          <w:p w14:paraId="4F9250A4"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Wavelength (nm)</w:t>
            </w:r>
          </w:p>
        </w:tc>
      </w:tr>
      <w:tr w:rsidR="00A06E6A" w:rsidRPr="007E74BA" w14:paraId="69062B1B" w14:textId="77777777" w:rsidTr="00B53FE8">
        <w:tc>
          <w:tcPr>
            <w:tcW w:w="1372" w:type="pct"/>
            <w:hideMark/>
          </w:tcPr>
          <w:p w14:paraId="33DD0EAB"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Slit Width (nm)</w:t>
            </w:r>
          </w:p>
        </w:tc>
        <w:tc>
          <w:tcPr>
            <w:tcW w:w="1432" w:type="pct"/>
            <w:hideMark/>
          </w:tcPr>
          <w:p w14:paraId="4288724A"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0.2 nm</w:t>
            </w:r>
          </w:p>
        </w:tc>
        <w:tc>
          <w:tcPr>
            <w:tcW w:w="1060" w:type="pct"/>
          </w:tcPr>
          <w:p w14:paraId="07955541"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Calcium (Ca)</w:t>
            </w:r>
          </w:p>
        </w:tc>
        <w:tc>
          <w:tcPr>
            <w:tcW w:w="1136" w:type="pct"/>
          </w:tcPr>
          <w:p w14:paraId="06F46653"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422.67</w:t>
            </w:r>
          </w:p>
        </w:tc>
      </w:tr>
      <w:tr w:rsidR="00A06E6A" w:rsidRPr="007E74BA" w14:paraId="26376632" w14:textId="77777777" w:rsidTr="00B53FE8">
        <w:tc>
          <w:tcPr>
            <w:tcW w:w="1372" w:type="pct"/>
            <w:hideMark/>
          </w:tcPr>
          <w:p w14:paraId="2CB0AA6A"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Fuel</w:t>
            </w:r>
          </w:p>
        </w:tc>
        <w:tc>
          <w:tcPr>
            <w:tcW w:w="1432" w:type="pct"/>
            <w:hideMark/>
          </w:tcPr>
          <w:p w14:paraId="108664CD"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Nitrous oxide-acetylene</w:t>
            </w:r>
          </w:p>
        </w:tc>
        <w:tc>
          <w:tcPr>
            <w:tcW w:w="1060" w:type="pct"/>
          </w:tcPr>
          <w:p w14:paraId="0ED5BA1B"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Zinc (Zn)</w:t>
            </w:r>
          </w:p>
        </w:tc>
        <w:tc>
          <w:tcPr>
            <w:tcW w:w="1136" w:type="pct"/>
          </w:tcPr>
          <w:p w14:paraId="3851690A"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213.86</w:t>
            </w:r>
          </w:p>
        </w:tc>
      </w:tr>
      <w:tr w:rsidR="00A06E6A" w:rsidRPr="007E74BA" w14:paraId="0D6E3957" w14:textId="77777777" w:rsidTr="00B53FE8">
        <w:tc>
          <w:tcPr>
            <w:tcW w:w="1372" w:type="pct"/>
            <w:hideMark/>
          </w:tcPr>
          <w:p w14:paraId="36586388"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Oxidant flow (N</w:t>
            </w:r>
            <w:r w:rsidRPr="007E74BA">
              <w:rPr>
                <w:rFonts w:ascii="Times New Roman" w:hAnsi="Times New Roman" w:cs="Times New Roman"/>
                <w:sz w:val="24"/>
                <w:szCs w:val="24"/>
                <w:vertAlign w:val="subscript"/>
              </w:rPr>
              <w:t>2</w:t>
            </w:r>
            <w:r w:rsidRPr="007E74BA">
              <w:rPr>
                <w:rFonts w:ascii="Times New Roman" w:hAnsi="Times New Roman" w:cs="Times New Roman"/>
                <w:sz w:val="24"/>
                <w:szCs w:val="24"/>
              </w:rPr>
              <w:t>O)</w:t>
            </w:r>
          </w:p>
        </w:tc>
        <w:tc>
          <w:tcPr>
            <w:tcW w:w="1432" w:type="pct"/>
            <w:hideMark/>
          </w:tcPr>
          <w:p w14:paraId="77EF2A4D"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6 L/min</w:t>
            </w:r>
          </w:p>
        </w:tc>
        <w:tc>
          <w:tcPr>
            <w:tcW w:w="1060" w:type="pct"/>
          </w:tcPr>
          <w:p w14:paraId="2D36BA45"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Manganese (Mn)</w:t>
            </w:r>
          </w:p>
        </w:tc>
        <w:tc>
          <w:tcPr>
            <w:tcW w:w="1136" w:type="pct"/>
          </w:tcPr>
          <w:p w14:paraId="2794AAEE"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279.48</w:t>
            </w:r>
          </w:p>
        </w:tc>
      </w:tr>
      <w:tr w:rsidR="00A06E6A" w:rsidRPr="007E74BA" w14:paraId="304E5F7A" w14:textId="77777777" w:rsidTr="00B53FE8">
        <w:tc>
          <w:tcPr>
            <w:tcW w:w="1372" w:type="pct"/>
            <w:hideMark/>
          </w:tcPr>
          <w:p w14:paraId="589A8004"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Acetylene flow</w:t>
            </w:r>
          </w:p>
        </w:tc>
        <w:tc>
          <w:tcPr>
            <w:tcW w:w="1432" w:type="pct"/>
            <w:hideMark/>
          </w:tcPr>
          <w:p w14:paraId="3A2E093F"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7.5 L/min</w:t>
            </w:r>
          </w:p>
        </w:tc>
        <w:tc>
          <w:tcPr>
            <w:tcW w:w="1060" w:type="pct"/>
          </w:tcPr>
          <w:p w14:paraId="13259007"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Selenium (Se)</w:t>
            </w:r>
          </w:p>
        </w:tc>
        <w:tc>
          <w:tcPr>
            <w:tcW w:w="1136" w:type="pct"/>
          </w:tcPr>
          <w:p w14:paraId="231323BA"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196.00</w:t>
            </w:r>
          </w:p>
        </w:tc>
      </w:tr>
      <w:tr w:rsidR="00A06E6A" w:rsidRPr="007E74BA" w14:paraId="569E115B" w14:textId="77777777" w:rsidTr="00B53FE8">
        <w:tc>
          <w:tcPr>
            <w:tcW w:w="1372" w:type="pct"/>
            <w:hideMark/>
          </w:tcPr>
          <w:p w14:paraId="49B19B0B"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Flame temperature</w:t>
            </w:r>
          </w:p>
        </w:tc>
        <w:tc>
          <w:tcPr>
            <w:tcW w:w="1432" w:type="pct"/>
            <w:hideMark/>
          </w:tcPr>
          <w:p w14:paraId="3D95D907"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xml:space="preserve">2100-2400 </w:t>
            </w:r>
            <w:r w:rsidRPr="007E74BA">
              <w:rPr>
                <w:rFonts w:ascii="Times New Roman" w:hAnsi="Times New Roman" w:cs="Times New Roman"/>
                <w:sz w:val="24"/>
                <w:szCs w:val="24"/>
              </w:rPr>
              <w:sym w:font="Symbol" w:char="F0B0"/>
            </w:r>
            <w:r w:rsidRPr="007E74BA">
              <w:rPr>
                <w:rFonts w:ascii="Times New Roman" w:hAnsi="Times New Roman" w:cs="Times New Roman"/>
                <w:sz w:val="24"/>
                <w:szCs w:val="24"/>
              </w:rPr>
              <w:t>C</w:t>
            </w:r>
          </w:p>
        </w:tc>
        <w:tc>
          <w:tcPr>
            <w:tcW w:w="1060" w:type="pct"/>
          </w:tcPr>
          <w:p w14:paraId="38B3A7D4"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Chromium (Cr)</w:t>
            </w:r>
          </w:p>
        </w:tc>
        <w:tc>
          <w:tcPr>
            <w:tcW w:w="1136" w:type="pct"/>
          </w:tcPr>
          <w:p w14:paraId="5F3A3207"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357.87</w:t>
            </w:r>
          </w:p>
        </w:tc>
      </w:tr>
      <w:tr w:rsidR="00A06E6A" w:rsidRPr="007E74BA" w14:paraId="53867D84" w14:textId="77777777" w:rsidTr="00B53FE8">
        <w:tc>
          <w:tcPr>
            <w:tcW w:w="1372" w:type="pct"/>
            <w:hideMark/>
          </w:tcPr>
          <w:p w14:paraId="090CAF99"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Sample flow rate</w:t>
            </w:r>
          </w:p>
        </w:tc>
        <w:tc>
          <w:tcPr>
            <w:tcW w:w="1432" w:type="pct"/>
            <w:hideMark/>
          </w:tcPr>
          <w:p w14:paraId="46B92466"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1.3 ml/min</w:t>
            </w:r>
          </w:p>
        </w:tc>
        <w:tc>
          <w:tcPr>
            <w:tcW w:w="1060" w:type="pct"/>
          </w:tcPr>
          <w:p w14:paraId="47B63026"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Cadmium (Cd)</w:t>
            </w:r>
          </w:p>
        </w:tc>
        <w:tc>
          <w:tcPr>
            <w:tcW w:w="1136" w:type="pct"/>
          </w:tcPr>
          <w:p w14:paraId="33620C81"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228.82</w:t>
            </w:r>
          </w:p>
        </w:tc>
      </w:tr>
      <w:tr w:rsidR="00A06E6A" w:rsidRPr="007E74BA" w14:paraId="32D08E1D" w14:textId="77777777" w:rsidTr="00B53FE8">
        <w:tc>
          <w:tcPr>
            <w:tcW w:w="1372" w:type="pct"/>
            <w:hideMark/>
          </w:tcPr>
          <w:p w14:paraId="698A03D2"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Replicate</w:t>
            </w:r>
          </w:p>
        </w:tc>
        <w:tc>
          <w:tcPr>
            <w:tcW w:w="1432" w:type="pct"/>
            <w:hideMark/>
          </w:tcPr>
          <w:p w14:paraId="6EC18B71" w14:textId="77777777" w:rsidR="00A06E6A" w:rsidRPr="007E74BA" w:rsidRDefault="00A06E6A"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3</w:t>
            </w:r>
          </w:p>
        </w:tc>
        <w:tc>
          <w:tcPr>
            <w:tcW w:w="1060" w:type="pct"/>
          </w:tcPr>
          <w:p w14:paraId="120F6D6F"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Lead (Pb)</w:t>
            </w:r>
          </w:p>
        </w:tc>
        <w:tc>
          <w:tcPr>
            <w:tcW w:w="1136" w:type="pct"/>
          </w:tcPr>
          <w:p w14:paraId="74E5E6B4" w14:textId="77777777" w:rsidR="00A06E6A" w:rsidRPr="007E74BA" w:rsidRDefault="00A06E6A"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217.08</w:t>
            </w:r>
          </w:p>
        </w:tc>
      </w:tr>
    </w:tbl>
    <w:p w14:paraId="05E8B8CB" w14:textId="77777777" w:rsidR="00A06E6A" w:rsidRPr="007E74BA" w:rsidRDefault="00A06E6A" w:rsidP="00B75AD9">
      <w:pPr>
        <w:spacing w:line="360" w:lineRule="auto"/>
        <w:jc w:val="both"/>
        <w:rPr>
          <w:rFonts w:ascii="Times New Roman" w:eastAsiaTheme="minorEastAsia" w:hAnsi="Times New Roman" w:cs="Times New Roman"/>
          <w:sz w:val="24"/>
          <w:szCs w:val="24"/>
        </w:rPr>
      </w:pPr>
    </w:p>
    <w:p w14:paraId="4C05F772" w14:textId="77777777" w:rsidR="00474FE5" w:rsidRPr="007E74BA" w:rsidRDefault="00717BBB"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The instrument was calibrated by developing calibration curve using different concentration (0.2 - 2mg/mL) standard stock solution of Calcium, Zinc, Manganese, Selenium, Chromium, Cadmium and Lead (</w:t>
      </w:r>
      <w:r w:rsidR="00556A61" w:rsidRPr="007E74BA">
        <w:rPr>
          <w:rFonts w:ascii="Times New Roman" w:eastAsiaTheme="minorEastAsia" w:hAnsi="Times New Roman" w:cs="Times New Roman"/>
          <w:sz w:val="24"/>
          <w:szCs w:val="24"/>
        </w:rPr>
        <w:t xml:space="preserve">LOBA </w:t>
      </w:r>
      <w:proofErr w:type="spellStart"/>
      <w:r w:rsidR="00556A61" w:rsidRPr="007E74BA">
        <w:rPr>
          <w:rFonts w:ascii="Times New Roman" w:eastAsiaTheme="minorEastAsia" w:hAnsi="Times New Roman" w:cs="Times New Roman"/>
          <w:sz w:val="24"/>
          <w:szCs w:val="24"/>
        </w:rPr>
        <w:t>Chemie</w:t>
      </w:r>
      <w:proofErr w:type="spellEnd"/>
      <w:r w:rsidRPr="007E74BA">
        <w:rPr>
          <w:rFonts w:ascii="Times New Roman" w:eastAsiaTheme="minorEastAsia" w:hAnsi="Times New Roman" w:cs="Times New Roman"/>
          <w:sz w:val="24"/>
          <w:szCs w:val="24"/>
        </w:rPr>
        <w:t xml:space="preserve">). </w:t>
      </w:r>
      <w:r w:rsidR="00A06E6A" w:rsidRPr="007E74BA">
        <w:rPr>
          <w:rFonts w:ascii="Times New Roman" w:eastAsiaTheme="minorEastAsia" w:hAnsi="Times New Roman" w:cs="Times New Roman"/>
          <w:sz w:val="24"/>
          <w:szCs w:val="24"/>
        </w:rPr>
        <w:t>Reagent blank solution was used to correct the instrument reading. T</w:t>
      </w:r>
      <w:r w:rsidRPr="007E74BA">
        <w:rPr>
          <w:rFonts w:ascii="Times New Roman" w:eastAsiaTheme="minorEastAsia" w:hAnsi="Times New Roman" w:cs="Times New Roman"/>
          <w:sz w:val="24"/>
          <w:szCs w:val="24"/>
        </w:rPr>
        <w:t>he Limit of Detection (LOD), Limit of Quantification (LOQ), Relative Standard Deviation (RSD) and regression coefficient was determined</w:t>
      </w:r>
      <w:r w:rsidR="00474FE5" w:rsidRPr="007E74BA">
        <w:rPr>
          <w:rFonts w:ascii="Times New Roman" w:eastAsiaTheme="minorEastAsia" w:hAnsi="Times New Roman" w:cs="Times New Roman"/>
          <w:sz w:val="24"/>
          <w:szCs w:val="24"/>
        </w:rPr>
        <w:t xml:space="preserve"> by the given formula</w:t>
      </w:r>
      <w:r w:rsidR="00556A61"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"/>
          <w:id w:val="-318350983"/>
          <w:placeholder>
            <w:docPart w:val="DefaultPlaceholder_-1854013440"/>
          </w:placeholder>
        </w:sdtPr>
        <w:sdtContent>
          <w:r w:rsidR="003A5812" w:rsidRPr="007E74BA">
            <w:rPr>
              <w:rFonts w:ascii="Times New Roman" w:eastAsiaTheme="minorEastAsia" w:hAnsi="Times New Roman" w:cs="Times New Roman"/>
              <w:color w:val="000000"/>
              <w:sz w:val="24"/>
              <w:szCs w:val="24"/>
            </w:rPr>
            <w:t>[36]</w:t>
          </w:r>
        </w:sdtContent>
      </w:sdt>
      <w:r w:rsidRPr="007E74BA">
        <w:rPr>
          <w:rFonts w:ascii="Times New Roman" w:eastAsiaTheme="minorEastAsia" w:hAnsi="Times New Roman" w:cs="Times New Roman"/>
          <w:sz w:val="24"/>
          <w:szCs w:val="24"/>
        </w:rPr>
        <w:t xml:space="preserve">. </w:t>
      </w:r>
    </w:p>
    <w:p w14:paraId="1BF2B6FE" w14:textId="77777777" w:rsidR="00474FE5" w:rsidRPr="007E74BA" w:rsidRDefault="00474FE5"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LOD = 3.3 * (SD / S)</w:t>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t>(1)</w:t>
      </w:r>
    </w:p>
    <w:p w14:paraId="4962FB4D" w14:textId="77777777" w:rsidR="00474FE5" w:rsidRPr="007E74BA" w:rsidRDefault="00474FE5"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LOQ = 10 * (SD / S)</w:t>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t>(2)</w:t>
      </w:r>
    </w:p>
    <w:p w14:paraId="754F8852" w14:textId="77777777" w:rsidR="00474FE5" w:rsidRPr="007E74BA" w:rsidRDefault="00474FE5"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Here, SD is the standard deviation of ten blank reading for each mineral and S is the slope of calibration curve. 2.2 and 10 are the proportionality constants.</w:t>
      </w:r>
    </w:p>
    <w:p w14:paraId="072D9958" w14:textId="77777777" w:rsidR="00717BBB" w:rsidRPr="007E74BA" w:rsidRDefault="00A06E6A"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Further the instrument was validated </w:t>
      </w:r>
      <w:r w:rsidR="00B2273B" w:rsidRPr="007E74BA">
        <w:rPr>
          <w:rFonts w:ascii="Times New Roman" w:eastAsiaTheme="minorEastAsia" w:hAnsi="Times New Roman" w:cs="Times New Roman"/>
          <w:sz w:val="24"/>
          <w:szCs w:val="24"/>
        </w:rPr>
        <w:t xml:space="preserve">recording the mineral content of known </w:t>
      </w:r>
      <w:r w:rsidRPr="007E74BA">
        <w:rPr>
          <w:rFonts w:ascii="Times New Roman" w:eastAsiaTheme="minorEastAsia" w:hAnsi="Times New Roman" w:cs="Times New Roman"/>
          <w:sz w:val="24"/>
          <w:szCs w:val="24"/>
        </w:rPr>
        <w:t>standard solution</w:t>
      </w:r>
      <w:r w:rsidR="00B2273B" w:rsidRPr="007E74BA">
        <w:rPr>
          <w:rFonts w:ascii="Times New Roman" w:eastAsiaTheme="minorEastAsia" w:hAnsi="Times New Roman" w:cs="Times New Roman"/>
          <w:sz w:val="24"/>
          <w:szCs w:val="24"/>
        </w:rPr>
        <w:t>s.</w:t>
      </w:r>
    </w:p>
    <w:p w14:paraId="7B6079A4" w14:textId="77777777" w:rsidR="00DE0072" w:rsidRPr="007E74BA" w:rsidRDefault="00DE0072" w:rsidP="00B75AD9">
      <w:pPr>
        <w:pStyle w:val="ListParagraph"/>
        <w:numPr>
          <w:ilvl w:val="1"/>
          <w:numId w:val="1"/>
        </w:num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 </w:t>
      </w:r>
      <w:r w:rsidRPr="007E74BA">
        <w:rPr>
          <w:rFonts w:ascii="Times New Roman" w:eastAsiaTheme="minorEastAsia" w:hAnsi="Times New Roman" w:cs="Times New Roman"/>
          <w:b/>
          <w:sz w:val="24"/>
          <w:szCs w:val="24"/>
        </w:rPr>
        <w:t>Dietary Value Calculation of microelement and microelements</w:t>
      </w:r>
    </w:p>
    <w:p w14:paraId="3F277D04" w14:textId="77777777" w:rsidR="00DE0072" w:rsidRPr="007E74BA" w:rsidRDefault="00DE0072"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According to the reports of FAO-WHO, the limits of intake of Ca, Zn, Mn and Se are 1300, 11, 2.3mg/day and 5.5</w:t>
      </w:r>
      <m:oMath>
        <m:r>
          <w:rPr>
            <w:rFonts w:ascii="Cambria Math" w:eastAsiaTheme="minorEastAsia" w:hAnsi="Cambria Math" w:cs="Times New Roman"/>
            <w:sz w:val="24"/>
            <w:szCs w:val="24"/>
          </w:rPr>
          <m:t>μ</m:t>
        </m:r>
      </m:oMath>
      <w:r w:rsidRPr="007E74BA">
        <w:rPr>
          <w:rFonts w:ascii="Times New Roman" w:eastAsiaTheme="minorEastAsia" w:hAnsi="Times New Roman" w:cs="Times New Roman"/>
          <w:sz w:val="24"/>
          <w:szCs w:val="24"/>
        </w:rPr>
        <w:t>g/day. Based on these values, the percentage of Recommended Dietary Intake fulfilled by consumption of 100g of the microgreen was calculated as %RDA</w:t>
      </w:r>
      <w:r w:rsidR="00556A61"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"/>
          <w:id w:val="975339039"/>
          <w:placeholder>
            <w:docPart w:val="DefaultPlaceholder_-1854013440"/>
          </w:placeholder>
        </w:sdtPr>
        <w:sdtContent>
          <w:r w:rsidR="003A5812" w:rsidRPr="007E74BA">
            <w:rPr>
              <w:rFonts w:ascii="Times New Roman" w:eastAsiaTheme="minorEastAsia" w:hAnsi="Times New Roman" w:cs="Times New Roman"/>
              <w:color w:val="000000"/>
              <w:sz w:val="24"/>
              <w:szCs w:val="24"/>
            </w:rPr>
            <w:t>[37]</w:t>
          </w:r>
        </w:sdtContent>
      </w:sdt>
      <w:r w:rsidRPr="007E74BA">
        <w:rPr>
          <w:rFonts w:ascii="Times New Roman" w:eastAsiaTheme="minorEastAsia" w:hAnsi="Times New Roman" w:cs="Times New Roman"/>
          <w:sz w:val="24"/>
          <w:szCs w:val="24"/>
        </w:rPr>
        <w:t>.</w:t>
      </w:r>
    </w:p>
    <w:p w14:paraId="68F3E6C8" w14:textId="46D86AB4" w:rsidR="00DE0072" w:rsidRPr="007E74BA" w:rsidRDefault="00DE0072"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lastRenderedPageBreak/>
        <w:t>RDA (%) = (MV/</w:t>
      </w:r>
      <w:proofErr w:type="spellStart"/>
      <w:r w:rsidRPr="007E74BA">
        <w:rPr>
          <w:rFonts w:ascii="Times New Roman" w:eastAsiaTheme="minorEastAsia" w:hAnsi="Times New Roman" w:cs="Times New Roman"/>
          <w:sz w:val="24"/>
          <w:szCs w:val="24"/>
        </w:rPr>
        <w:t>RDA</w:t>
      </w:r>
      <w:r w:rsidRPr="007E74BA">
        <w:rPr>
          <w:rFonts w:ascii="Times New Roman" w:eastAsiaTheme="minorEastAsia" w:hAnsi="Times New Roman" w:cs="Times New Roman"/>
          <w:sz w:val="24"/>
          <w:szCs w:val="24"/>
          <w:vertAlign w:val="subscript"/>
        </w:rPr>
        <w:t>std</w:t>
      </w:r>
      <w:proofErr w:type="spellEnd"/>
      <w:r w:rsidRPr="007E74B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t>
        </m:r>
      </m:oMath>
      <w:r w:rsidRPr="007E74BA">
        <w:rPr>
          <w:rFonts w:ascii="Times New Roman" w:eastAsiaTheme="minorEastAsia" w:hAnsi="Times New Roman" w:cs="Times New Roman"/>
          <w:sz w:val="24"/>
          <w:szCs w:val="24"/>
        </w:rPr>
        <w:t xml:space="preserve"> 100%</w:t>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t>(</w:t>
      </w:r>
      <w:r w:rsidR="002460D3">
        <w:rPr>
          <w:rFonts w:ascii="Times New Roman" w:eastAsiaTheme="minorEastAsia" w:hAnsi="Times New Roman" w:cs="Times New Roman"/>
          <w:sz w:val="24"/>
          <w:szCs w:val="24"/>
        </w:rPr>
        <w:t>3</w:t>
      </w:r>
      <w:r w:rsidR="004E09F8" w:rsidRPr="007E74BA">
        <w:rPr>
          <w:rFonts w:ascii="Times New Roman" w:eastAsiaTheme="minorEastAsia" w:hAnsi="Times New Roman" w:cs="Times New Roman"/>
          <w:sz w:val="24"/>
          <w:szCs w:val="24"/>
        </w:rPr>
        <w:t>)</w:t>
      </w:r>
    </w:p>
    <w:p w14:paraId="6FE968CF" w14:textId="77777777" w:rsidR="00DE0072" w:rsidRPr="007E74BA" w:rsidRDefault="00DE0072"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Where, RDA (%) is the percentage of recommended dietary allowance fulfilled by consuming 100g of microgreen; MV is the mineral value of the microgreen in mg/100g and </w:t>
      </w:r>
      <w:proofErr w:type="spellStart"/>
      <w:r w:rsidRPr="007E74BA">
        <w:rPr>
          <w:rFonts w:ascii="Times New Roman" w:eastAsiaTheme="minorEastAsia" w:hAnsi="Times New Roman" w:cs="Times New Roman"/>
          <w:sz w:val="24"/>
          <w:szCs w:val="24"/>
        </w:rPr>
        <w:t>RDA</w:t>
      </w:r>
      <w:r w:rsidRPr="007E74BA">
        <w:rPr>
          <w:rFonts w:ascii="Times New Roman" w:eastAsiaTheme="minorEastAsia" w:hAnsi="Times New Roman" w:cs="Times New Roman"/>
          <w:sz w:val="24"/>
          <w:szCs w:val="24"/>
          <w:vertAlign w:val="subscript"/>
        </w:rPr>
        <w:t>std</w:t>
      </w:r>
      <w:proofErr w:type="spellEnd"/>
      <w:r w:rsidRPr="007E74BA">
        <w:rPr>
          <w:rFonts w:ascii="Times New Roman" w:eastAsiaTheme="minorEastAsia" w:hAnsi="Times New Roman" w:cs="Times New Roman"/>
          <w:sz w:val="24"/>
          <w:szCs w:val="24"/>
        </w:rPr>
        <w:t xml:space="preserve"> are the standard value of Dietary Intake mentioned by WHO in mg/day.</w:t>
      </w:r>
    </w:p>
    <w:p w14:paraId="6866CB74" w14:textId="77777777" w:rsidR="00DE0072" w:rsidRPr="007E74BA" w:rsidRDefault="00DE0072"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The Estimated Daily Intake is the amount of mineral consumed by consuming the RACC (Recommended Amount Customarily Consumed) amount of microgreen, which is 85g/day. So, EDI is given as:</w:t>
      </w:r>
    </w:p>
    <w:p w14:paraId="4A97FD87" w14:textId="5CF2D6C7" w:rsidR="00DE0072" w:rsidRPr="007E74BA" w:rsidRDefault="00DE0072"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EDI (mg/day) = (MV</w:t>
      </w:r>
      <m:oMath>
        <m:r>
          <w:rPr>
            <w:rFonts w:ascii="Cambria Math" w:eastAsiaTheme="minorEastAsia" w:hAnsi="Cambria Math" w:cs="Times New Roman"/>
            <w:sz w:val="24"/>
            <w:szCs w:val="24"/>
          </w:rPr>
          <m:t>×</m:t>
        </m:r>
      </m:oMath>
      <w:r w:rsidRPr="007E74BA">
        <w:rPr>
          <w:rFonts w:ascii="Times New Roman" w:eastAsiaTheme="minorEastAsia" w:hAnsi="Times New Roman" w:cs="Times New Roman"/>
          <w:sz w:val="24"/>
          <w:szCs w:val="24"/>
        </w:rPr>
        <w:t>RACC)/100</w:t>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r>
      <w:r w:rsidR="004E09F8" w:rsidRPr="007E74BA">
        <w:rPr>
          <w:rFonts w:ascii="Times New Roman" w:eastAsiaTheme="minorEastAsia" w:hAnsi="Times New Roman" w:cs="Times New Roman"/>
          <w:sz w:val="24"/>
          <w:szCs w:val="24"/>
        </w:rPr>
        <w:tab/>
        <w:t>(</w:t>
      </w:r>
      <w:r w:rsidR="002460D3">
        <w:rPr>
          <w:rFonts w:ascii="Times New Roman" w:eastAsiaTheme="minorEastAsia" w:hAnsi="Times New Roman" w:cs="Times New Roman"/>
          <w:sz w:val="24"/>
          <w:szCs w:val="24"/>
        </w:rPr>
        <w:t>4</w:t>
      </w:r>
      <w:r w:rsidR="004E09F8" w:rsidRPr="007E74BA">
        <w:rPr>
          <w:rFonts w:ascii="Times New Roman" w:eastAsiaTheme="minorEastAsia" w:hAnsi="Times New Roman" w:cs="Times New Roman"/>
          <w:sz w:val="24"/>
          <w:szCs w:val="24"/>
        </w:rPr>
        <w:t>)</w:t>
      </w:r>
    </w:p>
    <w:p w14:paraId="43E5FC75" w14:textId="77777777" w:rsidR="00E16099" w:rsidRPr="007E74BA" w:rsidRDefault="00E16099"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The Nutrition Contribution is defined as the percentage of recommended daily intake consumed on consuming the RACC amount of plant material. It is given as</w:t>
      </w:r>
    </w:p>
    <w:p w14:paraId="6912FB3A" w14:textId="3EB949E2" w:rsidR="00E16099" w:rsidRPr="007E74BA" w:rsidRDefault="00E16099"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NC% = EDI/ </w:t>
      </w:r>
      <w:proofErr w:type="spellStart"/>
      <w:r w:rsidRPr="007E74BA">
        <w:rPr>
          <w:rFonts w:ascii="Times New Roman" w:eastAsiaTheme="minorEastAsia" w:hAnsi="Times New Roman" w:cs="Times New Roman"/>
          <w:sz w:val="24"/>
          <w:szCs w:val="24"/>
        </w:rPr>
        <w:t>RDA</w:t>
      </w:r>
      <w:r w:rsidR="00252F34" w:rsidRPr="007E74BA">
        <w:rPr>
          <w:rFonts w:ascii="Times New Roman" w:eastAsiaTheme="minorEastAsia" w:hAnsi="Times New Roman" w:cs="Times New Roman"/>
          <w:sz w:val="24"/>
          <w:szCs w:val="24"/>
          <w:vertAlign w:val="subscript"/>
        </w:rPr>
        <w:t>std</w:t>
      </w:r>
      <w:proofErr w:type="spellEnd"/>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r>
      <w:r w:rsidR="00252F34" w:rsidRPr="007E74BA">
        <w:rPr>
          <w:rFonts w:ascii="Times New Roman" w:eastAsiaTheme="minorEastAsia" w:hAnsi="Times New Roman" w:cs="Times New Roman"/>
          <w:sz w:val="24"/>
          <w:szCs w:val="24"/>
        </w:rPr>
        <w:tab/>
        <w:t>(</w:t>
      </w:r>
      <w:r w:rsidR="002460D3">
        <w:rPr>
          <w:rFonts w:ascii="Times New Roman" w:eastAsiaTheme="minorEastAsia" w:hAnsi="Times New Roman" w:cs="Times New Roman"/>
          <w:sz w:val="24"/>
          <w:szCs w:val="24"/>
        </w:rPr>
        <w:t>5</w:t>
      </w:r>
      <w:r w:rsidR="00252F34" w:rsidRPr="007E74BA">
        <w:rPr>
          <w:rFonts w:ascii="Times New Roman" w:eastAsiaTheme="minorEastAsia" w:hAnsi="Times New Roman" w:cs="Times New Roman"/>
          <w:sz w:val="24"/>
          <w:szCs w:val="24"/>
        </w:rPr>
        <w:t>)</w:t>
      </w:r>
    </w:p>
    <w:p w14:paraId="183CE166" w14:textId="77777777" w:rsidR="00DE0072" w:rsidRPr="007E74BA" w:rsidRDefault="00DE0072" w:rsidP="00B75AD9">
      <w:pPr>
        <w:pStyle w:val="ListParagraph"/>
        <w:numPr>
          <w:ilvl w:val="1"/>
          <w:numId w:val="1"/>
        </w:num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 </w:t>
      </w:r>
      <w:r w:rsidRPr="007E74BA">
        <w:rPr>
          <w:rFonts w:ascii="Times New Roman" w:eastAsiaTheme="minorEastAsia" w:hAnsi="Times New Roman" w:cs="Times New Roman"/>
          <w:b/>
          <w:sz w:val="24"/>
          <w:szCs w:val="24"/>
        </w:rPr>
        <w:t>Toxicity Value Calculation of Heavy Metals</w:t>
      </w:r>
    </w:p>
    <w:p w14:paraId="729FCD29" w14:textId="77777777" w:rsidR="00DE0072"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Toxicity induced by consumption of these microgreens can be expressed in terms of Estimated Daily Intake (EDI), THQ or the Target Hazzard Quotient and the Hazard Index (HI), which are given as</w:t>
      </w:r>
      <w:r w:rsidR="006E49AA"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"/>
          <w:id w:val="970705175"/>
          <w:placeholder>
            <w:docPart w:val="DefaultPlaceholder_-1854013440"/>
          </w:placeholder>
        </w:sdtPr>
        <w:sdtContent>
          <w:r w:rsidR="003A5812" w:rsidRPr="007E74BA">
            <w:rPr>
              <w:rFonts w:ascii="Times New Roman" w:eastAsiaTheme="minorEastAsia" w:hAnsi="Times New Roman" w:cs="Times New Roman"/>
              <w:color w:val="000000"/>
              <w:sz w:val="24"/>
              <w:szCs w:val="24"/>
            </w:rPr>
            <w:t>[38]</w:t>
          </w:r>
        </w:sdtContent>
      </w:sdt>
      <w:r w:rsidRPr="007E74BA">
        <w:rPr>
          <w:rFonts w:ascii="Times New Roman" w:eastAsiaTheme="minorEastAsia" w:hAnsi="Times New Roman" w:cs="Times New Roman"/>
          <w:sz w:val="24"/>
          <w:szCs w:val="24"/>
        </w:rPr>
        <w:t>:</w:t>
      </w:r>
    </w:p>
    <w:p w14:paraId="778E8631" w14:textId="69965389"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EDI (mg/kg/day) = [MV × RACC × TR]/ (BW × 1000)</w:t>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t>(</w:t>
      </w:r>
      <w:r w:rsidR="002460D3">
        <w:rPr>
          <w:rFonts w:ascii="Times New Roman" w:eastAsiaTheme="minorEastAsia" w:hAnsi="Times New Roman" w:cs="Times New Roman"/>
          <w:sz w:val="24"/>
          <w:szCs w:val="24"/>
        </w:rPr>
        <w:t>6</w:t>
      </w:r>
      <w:r w:rsidRPr="007E74BA">
        <w:rPr>
          <w:rFonts w:ascii="Times New Roman" w:eastAsiaTheme="minorEastAsia" w:hAnsi="Times New Roman" w:cs="Times New Roman"/>
          <w:sz w:val="24"/>
          <w:szCs w:val="24"/>
        </w:rPr>
        <w:t>)</w:t>
      </w:r>
    </w:p>
    <w:p w14:paraId="31BF0003" w14:textId="77777777"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Here, MV is the Mineral content determined in mg/kg and RACC value is in g/day. BW is the body weight of adult human being with is 70kg in average</w:t>
      </w:r>
      <w:r w:rsidR="00D173CE"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"/>
          <w:id w:val="783695899"/>
          <w:placeholder>
            <w:docPart w:val="DefaultPlaceholder_-1854013440"/>
          </w:placeholder>
        </w:sdtPr>
        <w:sdtContent>
          <w:r w:rsidR="003A5812" w:rsidRPr="007E74BA">
            <w:rPr>
              <w:rFonts w:ascii="Times New Roman" w:eastAsiaTheme="minorEastAsia" w:hAnsi="Times New Roman" w:cs="Times New Roman"/>
              <w:color w:val="000000"/>
              <w:sz w:val="24"/>
              <w:szCs w:val="24"/>
            </w:rPr>
            <w:t>[39]</w:t>
          </w:r>
        </w:sdtContent>
      </w:sdt>
      <w:r w:rsidRPr="007E74BA">
        <w:rPr>
          <w:rFonts w:ascii="Times New Roman" w:eastAsiaTheme="minorEastAsia" w:hAnsi="Times New Roman" w:cs="Times New Roman"/>
          <w:sz w:val="24"/>
          <w:szCs w:val="24"/>
        </w:rPr>
        <w:t>. TR is the transference rate of toxic metal which is normally given as 19.8% for lead, 6.6% for Cadmium and 42% for chromium</w:t>
      </w:r>
      <w:r w:rsidR="00D173CE"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"/>
          <w:id w:val="-557322935"/>
          <w:placeholder>
            <w:docPart w:val="DefaultPlaceholder_-1854013440"/>
          </w:placeholder>
        </w:sdtPr>
        <w:sdtContent>
          <w:r w:rsidR="003A5812" w:rsidRPr="007E74BA">
            <w:rPr>
              <w:rFonts w:ascii="Times New Roman" w:eastAsia="Times New Roman" w:hAnsi="Times New Roman" w:cs="Times New Roman"/>
              <w:color w:val="000000"/>
              <w:sz w:val="24"/>
              <w:szCs w:val="24"/>
            </w:rPr>
            <w:t>[38,40,41]</w:t>
          </w:r>
        </w:sdtContent>
      </w:sdt>
      <w:r w:rsidRPr="007E74BA">
        <w:rPr>
          <w:rFonts w:ascii="Times New Roman" w:eastAsiaTheme="minorEastAsia" w:hAnsi="Times New Roman" w:cs="Times New Roman"/>
          <w:sz w:val="24"/>
          <w:szCs w:val="24"/>
        </w:rPr>
        <w:t>.</w:t>
      </w:r>
    </w:p>
    <w:p w14:paraId="07703076" w14:textId="77777777"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The Target Hazzard Quotient is given by</w:t>
      </w:r>
    </w:p>
    <w:p w14:paraId="75FFC946" w14:textId="3B06CE30"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THQ = EDI/</w:t>
      </w:r>
      <w:proofErr w:type="spellStart"/>
      <w:r w:rsidRPr="007E74BA">
        <w:rPr>
          <w:rFonts w:ascii="Times New Roman" w:eastAsiaTheme="minorEastAsia" w:hAnsi="Times New Roman" w:cs="Times New Roman"/>
          <w:sz w:val="24"/>
          <w:szCs w:val="24"/>
        </w:rPr>
        <w:t>RfD</w:t>
      </w:r>
      <w:proofErr w:type="spellEnd"/>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t>(</w:t>
      </w:r>
      <w:r w:rsidR="002460D3">
        <w:rPr>
          <w:rFonts w:ascii="Times New Roman" w:eastAsiaTheme="minorEastAsia" w:hAnsi="Times New Roman" w:cs="Times New Roman"/>
          <w:sz w:val="24"/>
          <w:szCs w:val="24"/>
        </w:rPr>
        <w:t>7</w:t>
      </w:r>
      <w:r w:rsidRPr="007E74BA">
        <w:rPr>
          <w:rFonts w:ascii="Times New Roman" w:eastAsiaTheme="minorEastAsia" w:hAnsi="Times New Roman" w:cs="Times New Roman"/>
          <w:sz w:val="24"/>
          <w:szCs w:val="24"/>
        </w:rPr>
        <w:t>)</w:t>
      </w:r>
    </w:p>
    <w:p w14:paraId="70D97B49" w14:textId="77777777"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The </w:t>
      </w:r>
      <w:proofErr w:type="spellStart"/>
      <w:r w:rsidRPr="007E74BA">
        <w:rPr>
          <w:rFonts w:ascii="Times New Roman" w:eastAsiaTheme="minorEastAsia" w:hAnsi="Times New Roman" w:cs="Times New Roman"/>
          <w:sz w:val="24"/>
          <w:szCs w:val="24"/>
        </w:rPr>
        <w:t>RfD</w:t>
      </w:r>
      <w:proofErr w:type="spellEnd"/>
      <w:r w:rsidRPr="007E74BA">
        <w:rPr>
          <w:rFonts w:ascii="Times New Roman" w:eastAsiaTheme="minorEastAsia" w:hAnsi="Times New Roman" w:cs="Times New Roman"/>
          <w:sz w:val="24"/>
          <w:szCs w:val="24"/>
        </w:rPr>
        <w:t xml:space="preserve"> value is the reference allowed intake of heavy metals in mg/kg/day value for an adult human being and EDI is the Estimated Daily Intake calculated for heavy metal. The EDI and THQ for all different heavy metals were measured</w:t>
      </w:r>
      <w:r w:rsidR="00D173CE" w:rsidRPr="007E74BA">
        <w:rPr>
          <w:rFonts w:ascii="Times New Roman" w:eastAsiaTheme="minorEastAsia" w:hAnsi="Times New Roman" w:cs="Times New Roman"/>
          <w:sz w:val="24"/>
          <w:szCs w:val="24"/>
        </w:rPr>
        <w:t>.</w:t>
      </w:r>
    </w:p>
    <w:p w14:paraId="625B9F45" w14:textId="77777777"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Hazzard Index is the summation of Target Hazzard Quotient of all the heavy metals. HI&lt;1 indicates that the product is safe to be consumed with no chances of carcinogenicity and </w:t>
      </w:r>
      <w:r w:rsidRPr="007E74BA">
        <w:rPr>
          <w:rFonts w:ascii="Times New Roman" w:eastAsiaTheme="minorEastAsia" w:hAnsi="Times New Roman" w:cs="Times New Roman"/>
          <w:sz w:val="24"/>
          <w:szCs w:val="24"/>
        </w:rPr>
        <w:lastRenderedPageBreak/>
        <w:t>mutagenicity. If HI&gt;1, it indicates that the toxic effects of the heavy metals are quite likely to occur when consumed</w:t>
      </w:r>
      <w:r w:rsidR="00D173CE" w:rsidRPr="007E74BA">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"/>
          <w:id w:val="-1680497145"/>
          <w:placeholder>
            <w:docPart w:val="DefaultPlaceholder_-1854013440"/>
          </w:placeholder>
        </w:sdtPr>
        <w:sdtContent>
          <w:r w:rsidR="003A5812" w:rsidRPr="007E74BA">
            <w:rPr>
              <w:rFonts w:ascii="Times New Roman" w:eastAsiaTheme="minorEastAsia" w:hAnsi="Times New Roman" w:cs="Times New Roman"/>
              <w:color w:val="000000"/>
              <w:sz w:val="24"/>
              <w:szCs w:val="24"/>
            </w:rPr>
            <w:t>[26]</w:t>
          </w:r>
        </w:sdtContent>
      </w:sdt>
      <w:r w:rsidRPr="007E74BA">
        <w:rPr>
          <w:rFonts w:ascii="Times New Roman" w:eastAsiaTheme="minorEastAsia" w:hAnsi="Times New Roman" w:cs="Times New Roman"/>
          <w:sz w:val="24"/>
          <w:szCs w:val="24"/>
        </w:rPr>
        <w:t>.</w:t>
      </w:r>
    </w:p>
    <w:p w14:paraId="6FFA0EBA" w14:textId="7ACE39B4" w:rsidR="004E09F8" w:rsidRPr="007E74BA" w:rsidRDefault="004E09F8"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HI = </w:t>
      </w:r>
      <w:proofErr w:type="spellStart"/>
      <w:r w:rsidRPr="007E74BA">
        <w:rPr>
          <w:rFonts w:ascii="Times New Roman" w:eastAsiaTheme="minorEastAsia" w:hAnsi="Times New Roman" w:cs="Times New Roman"/>
          <w:sz w:val="24"/>
          <w:szCs w:val="24"/>
        </w:rPr>
        <w:t>THQ</w:t>
      </w:r>
      <w:r w:rsidRPr="007E74BA">
        <w:rPr>
          <w:rFonts w:ascii="Times New Roman" w:eastAsiaTheme="minorEastAsia" w:hAnsi="Times New Roman" w:cs="Times New Roman"/>
          <w:sz w:val="24"/>
          <w:szCs w:val="24"/>
          <w:vertAlign w:val="subscript"/>
        </w:rPr>
        <w:t>Cr</w:t>
      </w:r>
      <w:proofErr w:type="spellEnd"/>
      <w:r w:rsidRPr="007E74BA">
        <w:rPr>
          <w:rFonts w:ascii="Times New Roman" w:eastAsiaTheme="minorEastAsia" w:hAnsi="Times New Roman" w:cs="Times New Roman"/>
          <w:sz w:val="24"/>
          <w:szCs w:val="24"/>
        </w:rPr>
        <w:t xml:space="preserve"> + </w:t>
      </w:r>
      <w:proofErr w:type="spellStart"/>
      <w:r w:rsidRPr="007E74BA">
        <w:rPr>
          <w:rFonts w:ascii="Times New Roman" w:eastAsiaTheme="minorEastAsia" w:hAnsi="Times New Roman" w:cs="Times New Roman"/>
          <w:sz w:val="24"/>
          <w:szCs w:val="24"/>
        </w:rPr>
        <w:t>THQ</w:t>
      </w:r>
      <w:r w:rsidRPr="007E74BA">
        <w:rPr>
          <w:rFonts w:ascii="Times New Roman" w:eastAsiaTheme="minorEastAsia" w:hAnsi="Times New Roman" w:cs="Times New Roman"/>
          <w:sz w:val="24"/>
          <w:szCs w:val="24"/>
          <w:vertAlign w:val="subscript"/>
        </w:rPr>
        <w:t>Cd</w:t>
      </w:r>
      <w:proofErr w:type="spellEnd"/>
      <w:r w:rsidRPr="007E74BA">
        <w:rPr>
          <w:rFonts w:ascii="Times New Roman" w:eastAsiaTheme="minorEastAsia" w:hAnsi="Times New Roman" w:cs="Times New Roman"/>
          <w:sz w:val="24"/>
          <w:szCs w:val="24"/>
        </w:rPr>
        <w:t xml:space="preserve"> + </w:t>
      </w:r>
      <w:proofErr w:type="spellStart"/>
      <w:r w:rsidRPr="007E74BA">
        <w:rPr>
          <w:rFonts w:ascii="Times New Roman" w:eastAsiaTheme="minorEastAsia" w:hAnsi="Times New Roman" w:cs="Times New Roman"/>
          <w:sz w:val="24"/>
          <w:szCs w:val="24"/>
        </w:rPr>
        <w:t>THQ</w:t>
      </w:r>
      <w:r w:rsidRPr="007E74BA">
        <w:rPr>
          <w:rFonts w:ascii="Times New Roman" w:eastAsiaTheme="minorEastAsia" w:hAnsi="Times New Roman" w:cs="Times New Roman"/>
          <w:sz w:val="24"/>
          <w:szCs w:val="24"/>
          <w:vertAlign w:val="subscript"/>
        </w:rPr>
        <w:t>Pb</w:t>
      </w:r>
      <w:proofErr w:type="spellEnd"/>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r>
      <w:r w:rsidRPr="007E74BA">
        <w:rPr>
          <w:rFonts w:ascii="Times New Roman" w:eastAsiaTheme="minorEastAsia" w:hAnsi="Times New Roman" w:cs="Times New Roman"/>
          <w:sz w:val="24"/>
          <w:szCs w:val="24"/>
        </w:rPr>
        <w:tab/>
        <w:t>(</w:t>
      </w:r>
      <w:r w:rsidR="002460D3">
        <w:rPr>
          <w:rFonts w:ascii="Times New Roman" w:eastAsiaTheme="minorEastAsia" w:hAnsi="Times New Roman" w:cs="Times New Roman"/>
          <w:sz w:val="24"/>
          <w:szCs w:val="24"/>
        </w:rPr>
        <w:t>8</w:t>
      </w:r>
      <w:r w:rsidRPr="007E74BA">
        <w:rPr>
          <w:rFonts w:ascii="Times New Roman" w:eastAsiaTheme="minorEastAsia" w:hAnsi="Times New Roman" w:cs="Times New Roman"/>
          <w:sz w:val="24"/>
          <w:szCs w:val="24"/>
        </w:rPr>
        <w:t>)</w:t>
      </w:r>
    </w:p>
    <w:p w14:paraId="6713EEA7" w14:textId="77777777" w:rsidR="00A06E6A" w:rsidRPr="007E74BA" w:rsidRDefault="00A06E6A" w:rsidP="00B75AD9">
      <w:pPr>
        <w:pStyle w:val="ListParagraph"/>
        <w:numPr>
          <w:ilvl w:val="1"/>
          <w:numId w:val="1"/>
        </w:num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  </w:t>
      </w:r>
      <w:r w:rsidRPr="007E74BA">
        <w:rPr>
          <w:rFonts w:ascii="Times New Roman" w:eastAsiaTheme="minorEastAsia" w:hAnsi="Times New Roman" w:cs="Times New Roman"/>
          <w:b/>
          <w:sz w:val="24"/>
          <w:szCs w:val="24"/>
        </w:rPr>
        <w:t>Statistical Analysis</w:t>
      </w:r>
    </w:p>
    <w:p w14:paraId="02B76AE4" w14:textId="77777777" w:rsidR="00A06E6A" w:rsidRPr="007E74BA" w:rsidRDefault="00A06E6A"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All readings were taken in triplicates to maintain validity and were expressed in Mean </w:t>
      </w:r>
      <m:oMath>
        <m:r>
          <w:rPr>
            <w:rFonts w:ascii="Cambria Math" w:eastAsiaTheme="minorEastAsia" w:hAnsi="Cambria Math" w:cs="Times New Roman"/>
            <w:sz w:val="24"/>
            <w:szCs w:val="24"/>
          </w:rPr>
          <m:t>±</m:t>
        </m:r>
      </m:oMath>
      <w:r w:rsidRPr="007E74BA">
        <w:rPr>
          <w:rFonts w:ascii="Times New Roman" w:eastAsiaTheme="minorEastAsia" w:hAnsi="Times New Roman" w:cs="Times New Roman"/>
          <w:sz w:val="24"/>
          <w:szCs w:val="24"/>
        </w:rPr>
        <w:t xml:space="preserve"> SEM values. Correlation matrix was performed using the mean values. ANOVA studies were done using Graphpad Prism 10.4.2.</w:t>
      </w:r>
    </w:p>
    <w:p w14:paraId="518C67B9" w14:textId="77777777" w:rsidR="00A06E6A" w:rsidRPr="007E74BA" w:rsidRDefault="00A06E6A" w:rsidP="00B75AD9">
      <w:pPr>
        <w:spacing w:line="360" w:lineRule="auto"/>
        <w:jc w:val="both"/>
        <w:rPr>
          <w:rFonts w:ascii="Times New Roman" w:eastAsiaTheme="minorEastAsia" w:hAnsi="Times New Roman" w:cs="Times New Roman"/>
          <w:sz w:val="24"/>
          <w:szCs w:val="24"/>
        </w:rPr>
      </w:pPr>
    </w:p>
    <w:p w14:paraId="1273F536" w14:textId="77777777" w:rsidR="00A06E6A" w:rsidRPr="007E74BA" w:rsidRDefault="00A06E6A" w:rsidP="00B75AD9">
      <w:pPr>
        <w:pStyle w:val="ListParagraph"/>
        <w:numPr>
          <w:ilvl w:val="0"/>
          <w:numId w:val="1"/>
        </w:numPr>
        <w:spacing w:line="360" w:lineRule="auto"/>
        <w:jc w:val="both"/>
        <w:rPr>
          <w:rFonts w:ascii="Times New Roman" w:eastAsiaTheme="minorEastAsia" w:hAnsi="Times New Roman" w:cs="Times New Roman"/>
          <w:b/>
          <w:sz w:val="24"/>
          <w:szCs w:val="24"/>
        </w:rPr>
      </w:pPr>
      <w:r w:rsidRPr="007E74BA">
        <w:rPr>
          <w:rFonts w:ascii="Times New Roman" w:eastAsiaTheme="minorEastAsia" w:hAnsi="Times New Roman" w:cs="Times New Roman"/>
          <w:b/>
          <w:sz w:val="24"/>
          <w:szCs w:val="24"/>
        </w:rPr>
        <w:t>RESULTS AND DISCUSSION</w:t>
      </w:r>
    </w:p>
    <w:p w14:paraId="0592CA4C" w14:textId="77777777" w:rsidR="00A06E6A" w:rsidRPr="007E74BA" w:rsidRDefault="00A06E6A" w:rsidP="00B75AD9">
      <w:pPr>
        <w:pStyle w:val="ListParagraph"/>
        <w:numPr>
          <w:ilvl w:val="1"/>
          <w:numId w:val="1"/>
        </w:numPr>
        <w:spacing w:line="360" w:lineRule="auto"/>
        <w:jc w:val="both"/>
        <w:rPr>
          <w:rFonts w:ascii="Times New Roman" w:eastAsiaTheme="minorEastAsia" w:hAnsi="Times New Roman" w:cs="Times New Roman"/>
          <w:b/>
          <w:sz w:val="24"/>
          <w:szCs w:val="24"/>
        </w:rPr>
      </w:pPr>
      <w:r w:rsidRPr="007E74BA">
        <w:rPr>
          <w:rFonts w:ascii="Times New Roman" w:eastAsiaTheme="minorEastAsia" w:hAnsi="Times New Roman" w:cs="Times New Roman"/>
          <w:b/>
          <w:sz w:val="24"/>
          <w:szCs w:val="24"/>
        </w:rPr>
        <w:t xml:space="preserve">  Soil Analysis</w:t>
      </w:r>
    </w:p>
    <w:p w14:paraId="6B67897E" w14:textId="77777777" w:rsidR="00A06E6A" w:rsidRPr="007E74BA" w:rsidRDefault="00A06E6A"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The different physiochemical properties including pH, bulk density, nitrogen and carbon content and other properties of soil collected from different districts were estimated. The details are shown in Table 3.</w:t>
      </w:r>
    </w:p>
    <w:p w14:paraId="7E129657"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sz w:val="24"/>
          <w:szCs w:val="24"/>
        </w:rPr>
        <w:t>Table 3.</w:t>
      </w:r>
      <w:r w:rsidRPr="007E74BA">
        <w:rPr>
          <w:rFonts w:ascii="Times New Roman" w:eastAsiaTheme="minorEastAsia" w:hAnsi="Times New Roman" w:cs="Times New Roman"/>
          <w:sz w:val="24"/>
          <w:szCs w:val="24"/>
        </w:rPr>
        <w:t xml:space="preserve"> Physiochemical analysis of soils of different districts</w:t>
      </w:r>
    </w:p>
    <w:tbl>
      <w:tblPr>
        <w:tblStyle w:val="TableGrid"/>
        <w:tblW w:w="5000" w:type="pct"/>
        <w:tblLook w:val="04A0" w:firstRow="1" w:lastRow="0" w:firstColumn="1" w:lastColumn="0" w:noHBand="0" w:noVBand="1"/>
      </w:tblPr>
      <w:tblGrid>
        <w:gridCol w:w="733"/>
        <w:gridCol w:w="1230"/>
        <w:gridCol w:w="810"/>
        <w:gridCol w:w="1550"/>
        <w:gridCol w:w="1056"/>
        <w:gridCol w:w="1190"/>
        <w:gridCol w:w="1228"/>
        <w:gridCol w:w="1219"/>
      </w:tblGrid>
      <w:tr w:rsidR="00A06E6A" w:rsidRPr="007E74BA" w14:paraId="4C0C0994" w14:textId="77777777" w:rsidTr="00A06E6A">
        <w:trPr>
          <w:trHeight w:val="1265"/>
        </w:trPr>
        <w:tc>
          <w:tcPr>
            <w:tcW w:w="475" w:type="pct"/>
            <w:hideMark/>
          </w:tcPr>
          <w:p w14:paraId="2A1E7347" w14:textId="77777777" w:rsidR="00A06E6A" w:rsidRPr="007E74BA" w:rsidRDefault="00A06E6A" w:rsidP="00B75AD9">
            <w:pPr>
              <w:spacing w:line="360" w:lineRule="auto"/>
              <w:rPr>
                <w:rFonts w:ascii="Times New Roman" w:eastAsiaTheme="minorEastAsia" w:hAnsi="Times New Roman" w:cs="Times New Roman"/>
                <w:sz w:val="24"/>
                <w:szCs w:val="24"/>
              </w:rPr>
            </w:pPr>
            <w:proofErr w:type="spellStart"/>
            <w:r w:rsidRPr="007E74BA">
              <w:rPr>
                <w:rFonts w:ascii="Times New Roman" w:eastAsiaTheme="minorEastAsia" w:hAnsi="Times New Roman" w:cs="Times New Roman"/>
                <w:b/>
                <w:bCs/>
                <w:sz w:val="24"/>
                <w:szCs w:val="24"/>
              </w:rPr>
              <w:t>Sl</w:t>
            </w:r>
            <w:proofErr w:type="spellEnd"/>
            <w:r w:rsidRPr="007E74BA">
              <w:rPr>
                <w:rFonts w:ascii="Times New Roman" w:eastAsiaTheme="minorEastAsia" w:hAnsi="Times New Roman" w:cs="Times New Roman"/>
                <w:b/>
                <w:bCs/>
                <w:sz w:val="24"/>
                <w:szCs w:val="24"/>
              </w:rPr>
              <w:t xml:space="preserve"> No.</w:t>
            </w:r>
          </w:p>
        </w:tc>
        <w:tc>
          <w:tcPr>
            <w:tcW w:w="682" w:type="pct"/>
            <w:hideMark/>
          </w:tcPr>
          <w:p w14:paraId="6D394561"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Soil sample</w:t>
            </w:r>
          </w:p>
        </w:tc>
        <w:tc>
          <w:tcPr>
            <w:tcW w:w="518" w:type="pct"/>
            <w:hideMark/>
          </w:tcPr>
          <w:p w14:paraId="49278B3B"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pH in water</w:t>
            </w:r>
          </w:p>
        </w:tc>
        <w:tc>
          <w:tcPr>
            <w:tcW w:w="516" w:type="pct"/>
            <w:hideMark/>
          </w:tcPr>
          <w:p w14:paraId="0D152CFB"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E</w:t>
            </w:r>
            <w:r w:rsidR="00B2273B" w:rsidRPr="007E74BA">
              <w:rPr>
                <w:rFonts w:ascii="Times New Roman" w:eastAsiaTheme="minorEastAsia" w:hAnsi="Times New Roman" w:cs="Times New Roman"/>
                <w:b/>
                <w:bCs/>
                <w:sz w:val="24"/>
                <w:szCs w:val="24"/>
              </w:rPr>
              <w:t>lectronic Conductivity</w:t>
            </w:r>
            <w:r w:rsidRPr="007E74BA">
              <w:rPr>
                <w:rFonts w:ascii="Times New Roman" w:eastAsiaTheme="minorEastAsia" w:hAnsi="Times New Roman" w:cs="Times New Roman"/>
                <w:b/>
                <w:bCs/>
                <w:sz w:val="24"/>
                <w:szCs w:val="24"/>
              </w:rPr>
              <w:t xml:space="preserve"> (ds/m)</w:t>
            </w:r>
          </w:p>
        </w:tc>
        <w:tc>
          <w:tcPr>
            <w:tcW w:w="604" w:type="pct"/>
            <w:hideMark/>
          </w:tcPr>
          <w:p w14:paraId="006B44CC"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 xml:space="preserve">Organic </w:t>
            </w:r>
          </w:p>
          <w:p w14:paraId="2E3AEEA6"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Carbon (%)</w:t>
            </w:r>
          </w:p>
        </w:tc>
        <w:tc>
          <w:tcPr>
            <w:tcW w:w="660" w:type="pct"/>
            <w:hideMark/>
          </w:tcPr>
          <w:p w14:paraId="25E2140C"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 xml:space="preserve">Available </w:t>
            </w:r>
          </w:p>
          <w:p w14:paraId="6D27E91C"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N (kg/ha)</w:t>
            </w:r>
          </w:p>
        </w:tc>
        <w:tc>
          <w:tcPr>
            <w:tcW w:w="800" w:type="pct"/>
            <w:hideMark/>
          </w:tcPr>
          <w:p w14:paraId="2F26CA13"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Moisture Content (%)</w:t>
            </w:r>
          </w:p>
        </w:tc>
        <w:tc>
          <w:tcPr>
            <w:tcW w:w="745" w:type="pct"/>
            <w:hideMark/>
          </w:tcPr>
          <w:p w14:paraId="7E231689"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Bulk Density</w:t>
            </w:r>
          </w:p>
          <w:p w14:paraId="23248B98" w14:textId="77777777" w:rsidR="00A06E6A" w:rsidRPr="007E74BA" w:rsidRDefault="00A06E6A" w:rsidP="00B75AD9">
            <w:pPr>
              <w:spacing w:line="360" w:lineRule="auto"/>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 (g/cm</w:t>
            </w:r>
            <w:r w:rsidRPr="007E74BA">
              <w:rPr>
                <w:rFonts w:ascii="Times New Roman" w:eastAsiaTheme="minorEastAsia" w:hAnsi="Times New Roman" w:cs="Times New Roman"/>
                <w:b/>
                <w:bCs/>
                <w:sz w:val="24"/>
                <w:szCs w:val="24"/>
                <w:vertAlign w:val="superscript"/>
              </w:rPr>
              <w:t>3</w:t>
            </w:r>
            <w:r w:rsidRPr="007E74BA">
              <w:rPr>
                <w:rFonts w:ascii="Times New Roman" w:eastAsiaTheme="minorEastAsia" w:hAnsi="Times New Roman" w:cs="Times New Roman"/>
                <w:b/>
                <w:bCs/>
                <w:sz w:val="24"/>
                <w:szCs w:val="24"/>
              </w:rPr>
              <w:t>)</w:t>
            </w:r>
          </w:p>
        </w:tc>
      </w:tr>
      <w:tr w:rsidR="00A06E6A" w:rsidRPr="007E74BA" w14:paraId="2EAAAF45" w14:textId="77777777" w:rsidTr="00A06E6A">
        <w:trPr>
          <w:trHeight w:val="420"/>
        </w:trPr>
        <w:tc>
          <w:tcPr>
            <w:tcW w:w="475" w:type="pct"/>
          </w:tcPr>
          <w:p w14:paraId="04D857EC"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1</w:t>
            </w:r>
            <w:r w:rsidR="00B2273B" w:rsidRPr="007E74BA">
              <w:rPr>
                <w:rFonts w:ascii="Times New Roman" w:eastAsiaTheme="minorEastAsia" w:hAnsi="Times New Roman" w:cs="Times New Roman"/>
                <w:b/>
                <w:bCs/>
                <w:sz w:val="24"/>
                <w:szCs w:val="24"/>
              </w:rPr>
              <w:t>.</w:t>
            </w:r>
          </w:p>
        </w:tc>
        <w:tc>
          <w:tcPr>
            <w:tcW w:w="682" w:type="pct"/>
          </w:tcPr>
          <w:p w14:paraId="7AB1B473"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South 24 Parganas</w:t>
            </w:r>
          </w:p>
        </w:tc>
        <w:tc>
          <w:tcPr>
            <w:tcW w:w="518" w:type="pct"/>
          </w:tcPr>
          <w:p w14:paraId="0E649711"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7.3</w:t>
            </w:r>
          </w:p>
        </w:tc>
        <w:tc>
          <w:tcPr>
            <w:tcW w:w="516" w:type="pct"/>
          </w:tcPr>
          <w:p w14:paraId="4404213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0.17</w:t>
            </w:r>
          </w:p>
        </w:tc>
        <w:tc>
          <w:tcPr>
            <w:tcW w:w="604" w:type="pct"/>
          </w:tcPr>
          <w:p w14:paraId="6D7C3EF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0.363</w:t>
            </w:r>
          </w:p>
        </w:tc>
        <w:tc>
          <w:tcPr>
            <w:tcW w:w="660" w:type="pct"/>
          </w:tcPr>
          <w:p w14:paraId="52882B5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120.18</w:t>
            </w:r>
          </w:p>
        </w:tc>
        <w:tc>
          <w:tcPr>
            <w:tcW w:w="800" w:type="pct"/>
          </w:tcPr>
          <w:p w14:paraId="4CF4CAC8"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6.04</w:t>
            </w:r>
          </w:p>
        </w:tc>
        <w:tc>
          <w:tcPr>
            <w:tcW w:w="745" w:type="pct"/>
          </w:tcPr>
          <w:p w14:paraId="66142A61"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1.23</w:t>
            </w:r>
          </w:p>
        </w:tc>
      </w:tr>
      <w:tr w:rsidR="00A06E6A" w:rsidRPr="007E74BA" w14:paraId="37B3D052" w14:textId="77777777" w:rsidTr="00A06E6A">
        <w:trPr>
          <w:trHeight w:val="420"/>
        </w:trPr>
        <w:tc>
          <w:tcPr>
            <w:tcW w:w="475" w:type="pct"/>
          </w:tcPr>
          <w:p w14:paraId="6512B059"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2</w:t>
            </w:r>
            <w:r w:rsidR="00B2273B" w:rsidRPr="007E74BA">
              <w:rPr>
                <w:rFonts w:ascii="Times New Roman" w:eastAsiaTheme="minorEastAsia" w:hAnsi="Times New Roman" w:cs="Times New Roman"/>
                <w:b/>
                <w:bCs/>
                <w:sz w:val="24"/>
                <w:szCs w:val="24"/>
              </w:rPr>
              <w:t>.</w:t>
            </w:r>
          </w:p>
        </w:tc>
        <w:tc>
          <w:tcPr>
            <w:tcW w:w="682" w:type="pct"/>
          </w:tcPr>
          <w:p w14:paraId="19042EB6"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North 24 Parganas</w:t>
            </w:r>
          </w:p>
        </w:tc>
        <w:tc>
          <w:tcPr>
            <w:tcW w:w="518" w:type="pct"/>
          </w:tcPr>
          <w:p w14:paraId="5080B091"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7.8</w:t>
            </w:r>
          </w:p>
        </w:tc>
        <w:tc>
          <w:tcPr>
            <w:tcW w:w="516" w:type="pct"/>
          </w:tcPr>
          <w:p w14:paraId="74028A3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0.28</w:t>
            </w:r>
          </w:p>
        </w:tc>
        <w:tc>
          <w:tcPr>
            <w:tcW w:w="604" w:type="pct"/>
          </w:tcPr>
          <w:p w14:paraId="207D03CC"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0.909</w:t>
            </w:r>
          </w:p>
        </w:tc>
        <w:tc>
          <w:tcPr>
            <w:tcW w:w="660" w:type="pct"/>
          </w:tcPr>
          <w:p w14:paraId="77077C5A"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210.52</w:t>
            </w:r>
          </w:p>
        </w:tc>
        <w:tc>
          <w:tcPr>
            <w:tcW w:w="800" w:type="pct"/>
          </w:tcPr>
          <w:p w14:paraId="753A8154"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9.68</w:t>
            </w:r>
          </w:p>
        </w:tc>
        <w:tc>
          <w:tcPr>
            <w:tcW w:w="745" w:type="pct"/>
          </w:tcPr>
          <w:p w14:paraId="60805E70"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1.10</w:t>
            </w:r>
          </w:p>
        </w:tc>
      </w:tr>
      <w:tr w:rsidR="00A06E6A" w:rsidRPr="007E74BA" w14:paraId="3198C1CD" w14:textId="77777777" w:rsidTr="00A06E6A">
        <w:trPr>
          <w:trHeight w:val="420"/>
        </w:trPr>
        <w:tc>
          <w:tcPr>
            <w:tcW w:w="475" w:type="pct"/>
          </w:tcPr>
          <w:p w14:paraId="084BA74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3</w:t>
            </w:r>
            <w:r w:rsidR="00B2273B" w:rsidRPr="007E74BA">
              <w:rPr>
                <w:rFonts w:ascii="Times New Roman" w:eastAsiaTheme="minorEastAsia" w:hAnsi="Times New Roman" w:cs="Times New Roman"/>
                <w:b/>
                <w:bCs/>
                <w:sz w:val="24"/>
                <w:szCs w:val="24"/>
              </w:rPr>
              <w:t>.</w:t>
            </w:r>
          </w:p>
        </w:tc>
        <w:tc>
          <w:tcPr>
            <w:tcW w:w="682" w:type="pct"/>
          </w:tcPr>
          <w:p w14:paraId="595CAE7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Hooghly</w:t>
            </w:r>
          </w:p>
        </w:tc>
        <w:tc>
          <w:tcPr>
            <w:tcW w:w="518" w:type="pct"/>
          </w:tcPr>
          <w:p w14:paraId="539F3353"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6.64</w:t>
            </w:r>
          </w:p>
        </w:tc>
        <w:tc>
          <w:tcPr>
            <w:tcW w:w="516" w:type="pct"/>
          </w:tcPr>
          <w:p w14:paraId="1D80D44A"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0.32</w:t>
            </w:r>
          </w:p>
        </w:tc>
        <w:tc>
          <w:tcPr>
            <w:tcW w:w="604" w:type="pct"/>
          </w:tcPr>
          <w:p w14:paraId="725CEC41"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0.924</w:t>
            </w:r>
          </w:p>
        </w:tc>
        <w:tc>
          <w:tcPr>
            <w:tcW w:w="660" w:type="pct"/>
          </w:tcPr>
          <w:p w14:paraId="71E05D7D"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250.95</w:t>
            </w:r>
          </w:p>
        </w:tc>
        <w:tc>
          <w:tcPr>
            <w:tcW w:w="800" w:type="pct"/>
          </w:tcPr>
          <w:p w14:paraId="476F898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10.46</w:t>
            </w:r>
          </w:p>
        </w:tc>
        <w:tc>
          <w:tcPr>
            <w:tcW w:w="745" w:type="pct"/>
          </w:tcPr>
          <w:p w14:paraId="1CFD0440"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1.24</w:t>
            </w:r>
          </w:p>
        </w:tc>
      </w:tr>
      <w:tr w:rsidR="00A06E6A" w:rsidRPr="007E74BA" w14:paraId="7CA3A4FC" w14:textId="77777777" w:rsidTr="00A06E6A">
        <w:trPr>
          <w:trHeight w:val="420"/>
        </w:trPr>
        <w:tc>
          <w:tcPr>
            <w:tcW w:w="475" w:type="pct"/>
          </w:tcPr>
          <w:p w14:paraId="4C4F91F0"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4</w:t>
            </w:r>
            <w:r w:rsidR="00B2273B" w:rsidRPr="007E74BA">
              <w:rPr>
                <w:rFonts w:ascii="Times New Roman" w:eastAsiaTheme="minorEastAsia" w:hAnsi="Times New Roman" w:cs="Times New Roman"/>
                <w:b/>
                <w:bCs/>
                <w:sz w:val="24"/>
                <w:szCs w:val="24"/>
              </w:rPr>
              <w:t>.</w:t>
            </w:r>
          </w:p>
        </w:tc>
        <w:tc>
          <w:tcPr>
            <w:tcW w:w="682" w:type="pct"/>
          </w:tcPr>
          <w:p w14:paraId="239E946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Nadia</w:t>
            </w:r>
          </w:p>
        </w:tc>
        <w:tc>
          <w:tcPr>
            <w:tcW w:w="518" w:type="pct"/>
          </w:tcPr>
          <w:p w14:paraId="15B11D8D"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8.1</w:t>
            </w:r>
          </w:p>
        </w:tc>
        <w:tc>
          <w:tcPr>
            <w:tcW w:w="516" w:type="pct"/>
          </w:tcPr>
          <w:p w14:paraId="46C758AE"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0.23</w:t>
            </w:r>
          </w:p>
        </w:tc>
        <w:tc>
          <w:tcPr>
            <w:tcW w:w="604" w:type="pct"/>
          </w:tcPr>
          <w:p w14:paraId="68A1D65D"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0.287</w:t>
            </w:r>
          </w:p>
        </w:tc>
        <w:tc>
          <w:tcPr>
            <w:tcW w:w="660" w:type="pct"/>
          </w:tcPr>
          <w:p w14:paraId="23A98EB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184.56</w:t>
            </w:r>
          </w:p>
        </w:tc>
        <w:tc>
          <w:tcPr>
            <w:tcW w:w="800" w:type="pct"/>
          </w:tcPr>
          <w:p w14:paraId="3AD5EA83"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12.5</w:t>
            </w:r>
          </w:p>
        </w:tc>
        <w:tc>
          <w:tcPr>
            <w:tcW w:w="745" w:type="pct"/>
          </w:tcPr>
          <w:p w14:paraId="3B92751D"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1.27</w:t>
            </w:r>
          </w:p>
        </w:tc>
      </w:tr>
      <w:tr w:rsidR="00A06E6A" w:rsidRPr="007E74BA" w14:paraId="793A5328" w14:textId="77777777" w:rsidTr="00A06E6A">
        <w:trPr>
          <w:trHeight w:val="420"/>
        </w:trPr>
        <w:tc>
          <w:tcPr>
            <w:tcW w:w="475" w:type="pct"/>
          </w:tcPr>
          <w:p w14:paraId="2CFD5461"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5</w:t>
            </w:r>
            <w:r w:rsidR="00B2273B" w:rsidRPr="007E74BA">
              <w:rPr>
                <w:rFonts w:ascii="Times New Roman" w:eastAsiaTheme="minorEastAsia" w:hAnsi="Times New Roman" w:cs="Times New Roman"/>
                <w:b/>
                <w:bCs/>
                <w:sz w:val="24"/>
                <w:szCs w:val="24"/>
              </w:rPr>
              <w:t>.</w:t>
            </w:r>
          </w:p>
        </w:tc>
        <w:tc>
          <w:tcPr>
            <w:tcW w:w="682" w:type="pct"/>
          </w:tcPr>
          <w:p w14:paraId="0D9AD86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Paschim Medinipur</w:t>
            </w:r>
          </w:p>
        </w:tc>
        <w:tc>
          <w:tcPr>
            <w:tcW w:w="518" w:type="pct"/>
          </w:tcPr>
          <w:p w14:paraId="086C554A"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8.13</w:t>
            </w:r>
          </w:p>
        </w:tc>
        <w:tc>
          <w:tcPr>
            <w:tcW w:w="516" w:type="pct"/>
          </w:tcPr>
          <w:p w14:paraId="3F10AD02"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0.24</w:t>
            </w:r>
          </w:p>
        </w:tc>
        <w:tc>
          <w:tcPr>
            <w:tcW w:w="604" w:type="pct"/>
          </w:tcPr>
          <w:p w14:paraId="7DC9F73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0.921</w:t>
            </w:r>
          </w:p>
        </w:tc>
        <w:tc>
          <w:tcPr>
            <w:tcW w:w="660" w:type="pct"/>
          </w:tcPr>
          <w:p w14:paraId="481F1DB4"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238.33</w:t>
            </w:r>
          </w:p>
        </w:tc>
        <w:tc>
          <w:tcPr>
            <w:tcW w:w="800" w:type="pct"/>
          </w:tcPr>
          <w:p w14:paraId="6CC358EE"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13.51</w:t>
            </w:r>
          </w:p>
        </w:tc>
        <w:tc>
          <w:tcPr>
            <w:tcW w:w="745" w:type="pct"/>
          </w:tcPr>
          <w:p w14:paraId="1D379ACC"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1.04</w:t>
            </w:r>
          </w:p>
        </w:tc>
      </w:tr>
      <w:tr w:rsidR="00A06E6A" w:rsidRPr="007E74BA" w14:paraId="1D605788" w14:textId="77777777" w:rsidTr="00A06E6A">
        <w:trPr>
          <w:trHeight w:val="420"/>
        </w:trPr>
        <w:tc>
          <w:tcPr>
            <w:tcW w:w="475" w:type="pct"/>
          </w:tcPr>
          <w:p w14:paraId="4D951792"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6</w:t>
            </w:r>
            <w:r w:rsidR="00B2273B" w:rsidRPr="007E74BA">
              <w:rPr>
                <w:rFonts w:ascii="Times New Roman" w:eastAsiaTheme="minorEastAsia" w:hAnsi="Times New Roman" w:cs="Times New Roman"/>
                <w:b/>
                <w:bCs/>
                <w:sz w:val="24"/>
                <w:szCs w:val="24"/>
              </w:rPr>
              <w:t>.</w:t>
            </w:r>
          </w:p>
        </w:tc>
        <w:tc>
          <w:tcPr>
            <w:tcW w:w="682" w:type="pct"/>
          </w:tcPr>
          <w:p w14:paraId="6BB6278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proofErr w:type="spellStart"/>
            <w:r w:rsidRPr="007E74BA">
              <w:rPr>
                <w:rFonts w:ascii="Times New Roman" w:eastAsiaTheme="minorEastAsia" w:hAnsi="Times New Roman" w:cs="Times New Roman"/>
                <w:sz w:val="24"/>
                <w:szCs w:val="24"/>
              </w:rPr>
              <w:t>Purba</w:t>
            </w:r>
            <w:proofErr w:type="spellEnd"/>
            <w:r w:rsidRPr="007E74BA">
              <w:rPr>
                <w:rFonts w:ascii="Times New Roman" w:eastAsiaTheme="minorEastAsia" w:hAnsi="Times New Roman" w:cs="Times New Roman"/>
                <w:sz w:val="24"/>
                <w:szCs w:val="24"/>
              </w:rPr>
              <w:t xml:space="preserve"> Medinipur</w:t>
            </w:r>
          </w:p>
        </w:tc>
        <w:tc>
          <w:tcPr>
            <w:tcW w:w="518" w:type="pct"/>
          </w:tcPr>
          <w:p w14:paraId="46188BE4"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8.23</w:t>
            </w:r>
          </w:p>
        </w:tc>
        <w:tc>
          <w:tcPr>
            <w:tcW w:w="516" w:type="pct"/>
          </w:tcPr>
          <w:p w14:paraId="36BB75E2"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0.19</w:t>
            </w:r>
          </w:p>
        </w:tc>
        <w:tc>
          <w:tcPr>
            <w:tcW w:w="604" w:type="pct"/>
          </w:tcPr>
          <w:p w14:paraId="50A62097"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0.454</w:t>
            </w:r>
          </w:p>
        </w:tc>
        <w:tc>
          <w:tcPr>
            <w:tcW w:w="660" w:type="pct"/>
          </w:tcPr>
          <w:p w14:paraId="103D1142"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112.90</w:t>
            </w:r>
          </w:p>
        </w:tc>
        <w:tc>
          <w:tcPr>
            <w:tcW w:w="800" w:type="pct"/>
          </w:tcPr>
          <w:p w14:paraId="11CBC0A2"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10.01</w:t>
            </w:r>
          </w:p>
        </w:tc>
        <w:tc>
          <w:tcPr>
            <w:tcW w:w="745" w:type="pct"/>
          </w:tcPr>
          <w:p w14:paraId="50A9CE68"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1.07</w:t>
            </w:r>
          </w:p>
        </w:tc>
      </w:tr>
      <w:tr w:rsidR="00A06E6A" w:rsidRPr="007E74BA" w14:paraId="14C443FE" w14:textId="77777777" w:rsidTr="00A06E6A">
        <w:trPr>
          <w:trHeight w:val="420"/>
        </w:trPr>
        <w:tc>
          <w:tcPr>
            <w:tcW w:w="475" w:type="pct"/>
          </w:tcPr>
          <w:p w14:paraId="140AB787"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b/>
                <w:bCs/>
                <w:sz w:val="24"/>
                <w:szCs w:val="24"/>
              </w:rPr>
              <w:t>7</w:t>
            </w:r>
            <w:r w:rsidR="00B2273B" w:rsidRPr="007E74BA">
              <w:rPr>
                <w:rFonts w:ascii="Times New Roman" w:eastAsiaTheme="minorEastAsia" w:hAnsi="Times New Roman" w:cs="Times New Roman"/>
                <w:b/>
                <w:bCs/>
                <w:sz w:val="24"/>
                <w:szCs w:val="24"/>
              </w:rPr>
              <w:t>.</w:t>
            </w:r>
          </w:p>
        </w:tc>
        <w:tc>
          <w:tcPr>
            <w:tcW w:w="682" w:type="pct"/>
          </w:tcPr>
          <w:p w14:paraId="7A2F7594"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Burdwan</w:t>
            </w:r>
          </w:p>
        </w:tc>
        <w:tc>
          <w:tcPr>
            <w:tcW w:w="518" w:type="pct"/>
          </w:tcPr>
          <w:p w14:paraId="09BEB02C"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5.23</w:t>
            </w:r>
          </w:p>
        </w:tc>
        <w:tc>
          <w:tcPr>
            <w:tcW w:w="516" w:type="pct"/>
          </w:tcPr>
          <w:p w14:paraId="73792FC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0.44</w:t>
            </w:r>
          </w:p>
        </w:tc>
        <w:tc>
          <w:tcPr>
            <w:tcW w:w="604" w:type="pct"/>
          </w:tcPr>
          <w:p w14:paraId="0B2A83B8"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0.681</w:t>
            </w:r>
          </w:p>
        </w:tc>
        <w:tc>
          <w:tcPr>
            <w:tcW w:w="660" w:type="pct"/>
          </w:tcPr>
          <w:p w14:paraId="790BD3BA"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247.31</w:t>
            </w:r>
          </w:p>
        </w:tc>
        <w:tc>
          <w:tcPr>
            <w:tcW w:w="800" w:type="pct"/>
          </w:tcPr>
          <w:p w14:paraId="55C67503"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11.50</w:t>
            </w:r>
          </w:p>
        </w:tc>
        <w:tc>
          <w:tcPr>
            <w:tcW w:w="745" w:type="pct"/>
          </w:tcPr>
          <w:p w14:paraId="3983EA67"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1.11</w:t>
            </w:r>
          </w:p>
        </w:tc>
      </w:tr>
      <w:tr w:rsidR="00A06E6A" w:rsidRPr="007E74BA" w14:paraId="34F57887" w14:textId="77777777" w:rsidTr="00A06E6A">
        <w:trPr>
          <w:trHeight w:val="420"/>
        </w:trPr>
        <w:tc>
          <w:tcPr>
            <w:tcW w:w="475" w:type="pct"/>
          </w:tcPr>
          <w:p w14:paraId="48712131"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8</w:t>
            </w:r>
            <w:r w:rsidR="00B2273B" w:rsidRPr="007E74BA">
              <w:rPr>
                <w:rFonts w:ascii="Times New Roman" w:eastAsiaTheme="minorEastAsia" w:hAnsi="Times New Roman" w:cs="Times New Roman"/>
                <w:sz w:val="24"/>
                <w:szCs w:val="24"/>
              </w:rPr>
              <w:t>.</w:t>
            </w:r>
          </w:p>
        </w:tc>
        <w:tc>
          <w:tcPr>
            <w:tcW w:w="682" w:type="pct"/>
          </w:tcPr>
          <w:p w14:paraId="37133E4D"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Birbhum</w:t>
            </w:r>
          </w:p>
        </w:tc>
        <w:tc>
          <w:tcPr>
            <w:tcW w:w="518" w:type="pct"/>
          </w:tcPr>
          <w:p w14:paraId="7849E038"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6.58</w:t>
            </w:r>
          </w:p>
        </w:tc>
        <w:tc>
          <w:tcPr>
            <w:tcW w:w="516" w:type="pct"/>
          </w:tcPr>
          <w:p w14:paraId="452BB2CA"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0.12</w:t>
            </w:r>
          </w:p>
        </w:tc>
        <w:tc>
          <w:tcPr>
            <w:tcW w:w="604" w:type="pct"/>
          </w:tcPr>
          <w:p w14:paraId="3876BF55"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0.833</w:t>
            </w:r>
          </w:p>
        </w:tc>
        <w:tc>
          <w:tcPr>
            <w:tcW w:w="660" w:type="pct"/>
          </w:tcPr>
          <w:p w14:paraId="3E96F273"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213.25</w:t>
            </w:r>
          </w:p>
        </w:tc>
        <w:tc>
          <w:tcPr>
            <w:tcW w:w="800" w:type="pct"/>
          </w:tcPr>
          <w:p w14:paraId="3FE0060F"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12.00</w:t>
            </w:r>
          </w:p>
        </w:tc>
        <w:tc>
          <w:tcPr>
            <w:tcW w:w="745" w:type="pct"/>
          </w:tcPr>
          <w:p w14:paraId="105556F4" w14:textId="77777777" w:rsidR="00A06E6A" w:rsidRPr="007E74BA" w:rsidRDefault="00A06E6A" w:rsidP="00B75AD9">
            <w:pPr>
              <w:spacing w:line="360" w:lineRule="auto"/>
              <w:jc w:val="center"/>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1.20</w:t>
            </w:r>
          </w:p>
        </w:tc>
      </w:tr>
    </w:tbl>
    <w:p w14:paraId="481D9B20" w14:textId="77777777" w:rsidR="00957333" w:rsidRPr="007E74BA" w:rsidRDefault="00B2273B"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lastRenderedPageBreak/>
        <w:t xml:space="preserve">The detailed analysis revealed the differences in the characteristics of soil with soil of Burdwan to be most acidic (pH = 5.23) with quite high Nitrogen content (247.31 kg/ha) in it. The soil of South 24 parganas was the most neutral (pH = 7.3) with least organic carbon in it (0.363%). In terms of alkalinity, </w:t>
      </w:r>
      <w:proofErr w:type="spellStart"/>
      <w:r w:rsidRPr="007E74BA">
        <w:rPr>
          <w:rFonts w:ascii="Times New Roman" w:hAnsi="Times New Roman" w:cs="Times New Roman"/>
          <w:sz w:val="24"/>
          <w:szCs w:val="24"/>
        </w:rPr>
        <w:t>Purba</w:t>
      </w:r>
      <w:proofErr w:type="spellEnd"/>
      <w:r w:rsidRPr="007E74BA">
        <w:rPr>
          <w:rFonts w:ascii="Times New Roman" w:hAnsi="Times New Roman" w:cs="Times New Roman"/>
          <w:sz w:val="24"/>
          <w:szCs w:val="24"/>
        </w:rPr>
        <w:t xml:space="preserve"> Medinipur soil is highly alkaline with pH 8.23, indicating its salinity owing to its proximity to Bay of Bengal</w:t>
      </w:r>
      <w:r w:rsidR="00A12DCB"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"/>
          <w:id w:val="-1178645539"/>
          <w:placeholder>
            <w:docPart w:val="DefaultPlaceholder_-1854013440"/>
          </w:placeholder>
        </w:sdtPr>
        <w:sdtContent>
          <w:r w:rsidR="003A5812" w:rsidRPr="007E74BA">
            <w:rPr>
              <w:rFonts w:ascii="Times New Roman" w:hAnsi="Times New Roman" w:cs="Times New Roman"/>
              <w:color w:val="000000"/>
              <w:sz w:val="24"/>
              <w:szCs w:val="24"/>
            </w:rPr>
            <w:t>[42]</w:t>
          </w:r>
        </w:sdtContent>
      </w:sdt>
      <w:r w:rsidRPr="007E74BA">
        <w:rPr>
          <w:rFonts w:ascii="Times New Roman" w:hAnsi="Times New Roman" w:cs="Times New Roman"/>
          <w:sz w:val="24"/>
          <w:szCs w:val="24"/>
        </w:rPr>
        <w:t xml:space="preserve">. It is due to repeated leaching and sea water intrusion, that the soils of </w:t>
      </w:r>
      <w:proofErr w:type="spellStart"/>
      <w:r w:rsidRPr="007E74BA">
        <w:rPr>
          <w:rFonts w:ascii="Times New Roman" w:hAnsi="Times New Roman" w:cs="Times New Roman"/>
          <w:sz w:val="24"/>
          <w:szCs w:val="24"/>
        </w:rPr>
        <w:t>Purba</w:t>
      </w:r>
      <w:proofErr w:type="spellEnd"/>
      <w:r w:rsidRPr="007E74BA">
        <w:rPr>
          <w:rFonts w:ascii="Times New Roman" w:hAnsi="Times New Roman" w:cs="Times New Roman"/>
          <w:sz w:val="24"/>
          <w:szCs w:val="24"/>
        </w:rPr>
        <w:t xml:space="preserve"> Medinipur and South 24 Parganas have lower content of Nitrogen and Carbon. This also indicates its appropriateness of cultivating crops which suits best in saline region</w:t>
      </w:r>
      <w:r w:rsidR="00A12DCB"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"/>
          <w:id w:val="-1130232115"/>
          <w:placeholder>
            <w:docPart w:val="DefaultPlaceholder_-1854013440"/>
          </w:placeholder>
        </w:sdtPr>
        <w:sdtContent>
          <w:r w:rsidR="003A5812" w:rsidRPr="007E74BA">
            <w:rPr>
              <w:rFonts w:ascii="Times New Roman" w:hAnsi="Times New Roman" w:cs="Times New Roman"/>
              <w:color w:val="000000"/>
              <w:sz w:val="24"/>
              <w:szCs w:val="24"/>
            </w:rPr>
            <w:t>[43]</w:t>
          </w:r>
        </w:sdtContent>
      </w:sdt>
      <w:r w:rsidRPr="007E74BA">
        <w:rPr>
          <w:rFonts w:ascii="Times New Roman" w:hAnsi="Times New Roman" w:cs="Times New Roman"/>
          <w:sz w:val="24"/>
          <w:szCs w:val="24"/>
        </w:rPr>
        <w:t xml:space="preserve">. The soil of Birbhum and Burdwan district have comparable properties, except their </w:t>
      </w:r>
      <w:proofErr w:type="spellStart"/>
      <w:r w:rsidRPr="007E74BA">
        <w:rPr>
          <w:rFonts w:ascii="Times New Roman" w:hAnsi="Times New Roman" w:cs="Times New Roman"/>
          <w:sz w:val="24"/>
          <w:szCs w:val="24"/>
        </w:rPr>
        <w:t>pH.</w:t>
      </w:r>
      <w:proofErr w:type="spellEnd"/>
      <w:r w:rsidR="00B53FE8" w:rsidRPr="007E74BA">
        <w:rPr>
          <w:rFonts w:ascii="Times New Roman" w:hAnsi="Times New Roman" w:cs="Times New Roman"/>
          <w:sz w:val="24"/>
          <w:szCs w:val="24"/>
        </w:rPr>
        <w:t xml:space="preserve"> Agroclimatic zone of New Alluvial soil, like North 24 Parganas showed very high carbon content of about 0.909% indicating its rich and fertile alluvial layer. </w:t>
      </w:r>
      <w:proofErr w:type="gramStart"/>
      <w:r w:rsidR="00B53FE8" w:rsidRPr="007E74BA">
        <w:rPr>
          <w:rFonts w:ascii="Times New Roman" w:hAnsi="Times New Roman" w:cs="Times New Roman"/>
          <w:sz w:val="24"/>
          <w:szCs w:val="24"/>
        </w:rPr>
        <w:t>Moreover</w:t>
      </w:r>
      <w:proofErr w:type="gramEnd"/>
      <w:r w:rsidR="00B53FE8" w:rsidRPr="007E74BA">
        <w:rPr>
          <w:rFonts w:ascii="Times New Roman" w:hAnsi="Times New Roman" w:cs="Times New Roman"/>
          <w:sz w:val="24"/>
          <w:szCs w:val="24"/>
        </w:rPr>
        <w:t xml:space="preserve"> favourable pH of 7.8 boosts growth of most of crops.</w:t>
      </w:r>
    </w:p>
    <w:p w14:paraId="32D4EA6D" w14:textId="77777777" w:rsidR="00B53FE8" w:rsidRPr="007E74BA" w:rsidRDefault="00B2273B" w:rsidP="00B75AD9">
      <w:pPr>
        <w:pStyle w:val="ListParagraph"/>
        <w:numPr>
          <w:ilvl w:val="1"/>
          <w:numId w:val="1"/>
        </w:num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 </w:t>
      </w:r>
      <w:r w:rsidR="00B53FE8" w:rsidRPr="007E74BA">
        <w:rPr>
          <w:rFonts w:ascii="Times New Roman" w:hAnsi="Times New Roman" w:cs="Times New Roman"/>
          <w:b/>
          <w:sz w:val="24"/>
          <w:szCs w:val="24"/>
        </w:rPr>
        <w:t>Collection of Microgreen</w:t>
      </w:r>
    </w:p>
    <w:p w14:paraId="2D321C3C" w14:textId="7FDE5136" w:rsidR="00B53FE8" w:rsidRDefault="00B53FE8"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The full-grown microgreens are harvested within the stipulated time of 7-14 days. Equal number of seeds were evenly distributed to assure uniformity in growing conditions of the microgreens. The germination pattern of the seeds in soils of different districts of West Bengal are shown in Table 4.</w:t>
      </w:r>
    </w:p>
    <w:p w14:paraId="0EDE7C5B" w14:textId="0E5508D5" w:rsidR="00E30BB6" w:rsidRPr="00E30BB6" w:rsidRDefault="00E30BB6" w:rsidP="00E30BB6">
      <w:pPr>
        <w:spacing w:line="360" w:lineRule="auto"/>
        <w:jc w:val="center"/>
        <w:rPr>
          <w:rFonts w:ascii="Times New Roman" w:hAnsi="Times New Roman" w:cs="Times New Roman"/>
          <w:sz w:val="24"/>
          <w:szCs w:val="24"/>
        </w:rPr>
      </w:pPr>
      <w:r>
        <w:rPr>
          <w:rFonts w:ascii="Times New Roman" w:hAnsi="Times New Roman" w:cs="Times New Roman"/>
          <w:b/>
          <w:sz w:val="24"/>
          <w:szCs w:val="24"/>
        </w:rPr>
        <w:t>Table 4.</w:t>
      </w:r>
      <w:r>
        <w:rPr>
          <w:rFonts w:ascii="Times New Roman" w:hAnsi="Times New Roman" w:cs="Times New Roman"/>
          <w:sz w:val="24"/>
          <w:szCs w:val="24"/>
        </w:rPr>
        <w:t xml:space="preserve"> Germination Details of Radish Microgreen in different districts</w:t>
      </w:r>
    </w:p>
    <w:tbl>
      <w:tblPr>
        <w:tblStyle w:val="TableGrid"/>
        <w:tblW w:w="5000" w:type="pct"/>
        <w:tblLook w:val="04A0" w:firstRow="1" w:lastRow="0" w:firstColumn="1" w:lastColumn="0" w:noHBand="0" w:noVBand="1"/>
      </w:tblPr>
      <w:tblGrid>
        <w:gridCol w:w="1323"/>
        <w:gridCol w:w="1150"/>
        <w:gridCol w:w="1070"/>
        <w:gridCol w:w="1241"/>
        <w:gridCol w:w="1536"/>
        <w:gridCol w:w="1508"/>
        <w:gridCol w:w="1188"/>
      </w:tblGrid>
      <w:tr w:rsidR="00B53FE8" w:rsidRPr="007E74BA" w14:paraId="165CD8E4" w14:textId="77777777" w:rsidTr="00B53FE8">
        <w:trPr>
          <w:trHeight w:val="884"/>
        </w:trPr>
        <w:tc>
          <w:tcPr>
            <w:tcW w:w="734" w:type="pct"/>
            <w:hideMark/>
          </w:tcPr>
          <w:p w14:paraId="7671EBF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Different region of WB</w:t>
            </w:r>
          </w:p>
        </w:tc>
        <w:tc>
          <w:tcPr>
            <w:tcW w:w="638" w:type="pct"/>
            <w:hideMark/>
          </w:tcPr>
          <w:p w14:paraId="0B75FEC2"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lang w:val="en-US"/>
              </w:rPr>
              <w:t>Seed sowing density (Number /cm</w:t>
            </w:r>
            <w:r w:rsidRPr="007E74BA">
              <w:rPr>
                <w:rFonts w:ascii="Times New Roman" w:hAnsi="Times New Roman" w:cs="Times New Roman"/>
                <w:b/>
                <w:bCs/>
                <w:sz w:val="24"/>
                <w:szCs w:val="24"/>
                <w:vertAlign w:val="superscript"/>
                <w:lang w:val="en-US"/>
              </w:rPr>
              <w:t>2</w:t>
            </w:r>
            <w:r w:rsidRPr="007E74BA">
              <w:rPr>
                <w:rFonts w:ascii="Times New Roman" w:hAnsi="Times New Roman" w:cs="Times New Roman"/>
                <w:b/>
                <w:bCs/>
                <w:sz w:val="24"/>
                <w:szCs w:val="24"/>
                <w:lang w:val="en-US"/>
              </w:rPr>
              <w:t xml:space="preserve"> soil)</w:t>
            </w:r>
          </w:p>
        </w:tc>
        <w:tc>
          <w:tcPr>
            <w:tcW w:w="593" w:type="pct"/>
            <w:hideMark/>
          </w:tcPr>
          <w:p w14:paraId="48BB098E"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lang w:val="en-US"/>
              </w:rPr>
              <w:t>Total Number of seeds sown</w:t>
            </w:r>
          </w:p>
        </w:tc>
        <w:tc>
          <w:tcPr>
            <w:tcW w:w="688" w:type="pct"/>
            <w:hideMark/>
          </w:tcPr>
          <w:p w14:paraId="4A6A657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lang w:val="en-US"/>
              </w:rPr>
              <w:t>Duration of growth of &gt;50% total seeds (in days)</w:t>
            </w:r>
          </w:p>
        </w:tc>
        <w:tc>
          <w:tcPr>
            <w:tcW w:w="852" w:type="pct"/>
            <w:hideMark/>
          </w:tcPr>
          <w:p w14:paraId="6EC2D6F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 of Germination (%)</w:t>
            </w:r>
          </w:p>
        </w:tc>
        <w:tc>
          <w:tcPr>
            <w:tcW w:w="836" w:type="pct"/>
            <w:hideMark/>
          </w:tcPr>
          <w:p w14:paraId="43BD10E1"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lang w:val="en-US"/>
              </w:rPr>
              <w:t>Moisture content</w:t>
            </w:r>
          </w:p>
        </w:tc>
        <w:tc>
          <w:tcPr>
            <w:tcW w:w="659" w:type="pct"/>
            <w:hideMark/>
          </w:tcPr>
          <w:p w14:paraId="473D5118"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lang w:val="en-US"/>
              </w:rPr>
              <w:t>Dry weight (g)</w:t>
            </w:r>
          </w:p>
        </w:tc>
      </w:tr>
      <w:tr w:rsidR="00B53FE8" w:rsidRPr="007E74BA" w14:paraId="5F6167A2" w14:textId="77777777" w:rsidTr="00B53FE8">
        <w:trPr>
          <w:trHeight w:val="353"/>
        </w:trPr>
        <w:tc>
          <w:tcPr>
            <w:tcW w:w="734" w:type="pct"/>
          </w:tcPr>
          <w:p w14:paraId="02F96E2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South 24 parganas</w:t>
            </w:r>
          </w:p>
        </w:tc>
        <w:tc>
          <w:tcPr>
            <w:tcW w:w="638" w:type="pct"/>
          </w:tcPr>
          <w:p w14:paraId="3602D6E2"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tcPr>
          <w:p w14:paraId="25FA6F5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tcPr>
          <w:p w14:paraId="138E929C"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8</w:t>
            </w:r>
          </w:p>
        </w:tc>
        <w:tc>
          <w:tcPr>
            <w:tcW w:w="852" w:type="pct"/>
          </w:tcPr>
          <w:p w14:paraId="5F9B260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86.23</w:t>
            </w:r>
          </w:p>
        </w:tc>
        <w:tc>
          <w:tcPr>
            <w:tcW w:w="836" w:type="pct"/>
          </w:tcPr>
          <w:p w14:paraId="5E0E3BE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69.42±1.21%</w:t>
            </w:r>
          </w:p>
        </w:tc>
        <w:tc>
          <w:tcPr>
            <w:tcW w:w="659" w:type="pct"/>
          </w:tcPr>
          <w:p w14:paraId="631CB53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2.29±0.48</w:t>
            </w:r>
          </w:p>
        </w:tc>
      </w:tr>
      <w:tr w:rsidR="00B53FE8" w:rsidRPr="007E74BA" w14:paraId="5A4BA7AC" w14:textId="77777777" w:rsidTr="00B53FE8">
        <w:trPr>
          <w:trHeight w:val="307"/>
        </w:trPr>
        <w:tc>
          <w:tcPr>
            <w:tcW w:w="734" w:type="pct"/>
          </w:tcPr>
          <w:p w14:paraId="36D18B77"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North 24 Parganas</w:t>
            </w:r>
          </w:p>
        </w:tc>
        <w:tc>
          <w:tcPr>
            <w:tcW w:w="638" w:type="pct"/>
          </w:tcPr>
          <w:p w14:paraId="1FE0375D"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tcPr>
          <w:p w14:paraId="77B8AA2C"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tcPr>
          <w:p w14:paraId="02654D74"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 xml:space="preserve">9 </w:t>
            </w:r>
          </w:p>
        </w:tc>
        <w:tc>
          <w:tcPr>
            <w:tcW w:w="852" w:type="pct"/>
          </w:tcPr>
          <w:p w14:paraId="03590B2C"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89.46</w:t>
            </w:r>
          </w:p>
        </w:tc>
        <w:tc>
          <w:tcPr>
            <w:tcW w:w="836" w:type="pct"/>
          </w:tcPr>
          <w:p w14:paraId="0A0E5B06"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67.03±2.16%</w:t>
            </w:r>
          </w:p>
        </w:tc>
        <w:tc>
          <w:tcPr>
            <w:tcW w:w="659" w:type="pct"/>
          </w:tcPr>
          <w:p w14:paraId="63C6BCF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2.31±0.31</w:t>
            </w:r>
          </w:p>
        </w:tc>
      </w:tr>
      <w:tr w:rsidR="00B53FE8" w:rsidRPr="007E74BA" w14:paraId="7A0E5F99" w14:textId="77777777" w:rsidTr="00B53FE8">
        <w:trPr>
          <w:trHeight w:val="368"/>
        </w:trPr>
        <w:tc>
          <w:tcPr>
            <w:tcW w:w="734" w:type="pct"/>
            <w:hideMark/>
          </w:tcPr>
          <w:p w14:paraId="236C4BED"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Nadia</w:t>
            </w:r>
          </w:p>
        </w:tc>
        <w:tc>
          <w:tcPr>
            <w:tcW w:w="638" w:type="pct"/>
            <w:hideMark/>
          </w:tcPr>
          <w:p w14:paraId="0CA97FCB"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hideMark/>
          </w:tcPr>
          <w:p w14:paraId="5D98472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hideMark/>
          </w:tcPr>
          <w:p w14:paraId="35EF0DD8"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7</w:t>
            </w:r>
          </w:p>
        </w:tc>
        <w:tc>
          <w:tcPr>
            <w:tcW w:w="852" w:type="pct"/>
            <w:hideMark/>
          </w:tcPr>
          <w:p w14:paraId="2EF2ED6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90.11</w:t>
            </w:r>
          </w:p>
        </w:tc>
        <w:tc>
          <w:tcPr>
            <w:tcW w:w="836" w:type="pct"/>
            <w:hideMark/>
          </w:tcPr>
          <w:p w14:paraId="388ABC19"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57.13±1.94%</w:t>
            </w:r>
          </w:p>
        </w:tc>
        <w:tc>
          <w:tcPr>
            <w:tcW w:w="659" w:type="pct"/>
            <w:hideMark/>
          </w:tcPr>
          <w:p w14:paraId="3D5ED496"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2.75±0.43</w:t>
            </w:r>
          </w:p>
        </w:tc>
      </w:tr>
      <w:tr w:rsidR="00B53FE8" w:rsidRPr="007E74BA" w14:paraId="05B92CA2" w14:textId="77777777" w:rsidTr="00B53FE8">
        <w:trPr>
          <w:trHeight w:val="368"/>
        </w:trPr>
        <w:tc>
          <w:tcPr>
            <w:tcW w:w="734" w:type="pct"/>
            <w:hideMark/>
          </w:tcPr>
          <w:p w14:paraId="14765A02"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Hooghly</w:t>
            </w:r>
          </w:p>
        </w:tc>
        <w:tc>
          <w:tcPr>
            <w:tcW w:w="638" w:type="pct"/>
            <w:hideMark/>
          </w:tcPr>
          <w:p w14:paraId="1B67C81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hideMark/>
          </w:tcPr>
          <w:p w14:paraId="7773A0CC"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hideMark/>
          </w:tcPr>
          <w:p w14:paraId="29ECA3C7"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9</w:t>
            </w:r>
          </w:p>
        </w:tc>
        <w:tc>
          <w:tcPr>
            <w:tcW w:w="852" w:type="pct"/>
            <w:hideMark/>
          </w:tcPr>
          <w:p w14:paraId="7653D1E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73.31</w:t>
            </w:r>
          </w:p>
        </w:tc>
        <w:tc>
          <w:tcPr>
            <w:tcW w:w="836" w:type="pct"/>
            <w:hideMark/>
          </w:tcPr>
          <w:p w14:paraId="08A83EC6"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60.43±0.98%</w:t>
            </w:r>
          </w:p>
        </w:tc>
        <w:tc>
          <w:tcPr>
            <w:tcW w:w="659" w:type="pct"/>
            <w:hideMark/>
          </w:tcPr>
          <w:p w14:paraId="397CD9B8"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2.63±0.82</w:t>
            </w:r>
          </w:p>
        </w:tc>
      </w:tr>
      <w:tr w:rsidR="00B53FE8" w:rsidRPr="007E74BA" w14:paraId="267855AA" w14:textId="77777777" w:rsidTr="00B53FE8">
        <w:trPr>
          <w:trHeight w:val="368"/>
        </w:trPr>
        <w:tc>
          <w:tcPr>
            <w:tcW w:w="734" w:type="pct"/>
          </w:tcPr>
          <w:p w14:paraId="2BF1EC97"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Paschim Medinipur</w:t>
            </w:r>
          </w:p>
        </w:tc>
        <w:tc>
          <w:tcPr>
            <w:tcW w:w="638" w:type="pct"/>
          </w:tcPr>
          <w:p w14:paraId="7B0E16FF"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tcPr>
          <w:p w14:paraId="6695330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tcPr>
          <w:p w14:paraId="04D3F0F6"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9</w:t>
            </w:r>
          </w:p>
        </w:tc>
        <w:tc>
          <w:tcPr>
            <w:tcW w:w="852" w:type="pct"/>
          </w:tcPr>
          <w:p w14:paraId="51CFB72D"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83.77</w:t>
            </w:r>
          </w:p>
        </w:tc>
        <w:tc>
          <w:tcPr>
            <w:tcW w:w="836" w:type="pct"/>
          </w:tcPr>
          <w:p w14:paraId="28B320D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70.21±1.98%</w:t>
            </w:r>
          </w:p>
        </w:tc>
        <w:tc>
          <w:tcPr>
            <w:tcW w:w="659" w:type="pct"/>
          </w:tcPr>
          <w:p w14:paraId="7AFF1292"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2.29±0.18</w:t>
            </w:r>
          </w:p>
        </w:tc>
      </w:tr>
      <w:tr w:rsidR="00B53FE8" w:rsidRPr="007E74BA" w14:paraId="782A3360" w14:textId="77777777" w:rsidTr="00B53FE8">
        <w:trPr>
          <w:trHeight w:val="368"/>
        </w:trPr>
        <w:tc>
          <w:tcPr>
            <w:tcW w:w="734" w:type="pct"/>
          </w:tcPr>
          <w:p w14:paraId="717B2083" w14:textId="77777777" w:rsidR="00B53FE8" w:rsidRPr="007E74BA" w:rsidRDefault="00B53FE8" w:rsidP="00B75AD9">
            <w:pPr>
              <w:spacing w:line="360" w:lineRule="auto"/>
              <w:rPr>
                <w:rFonts w:ascii="Times New Roman" w:hAnsi="Times New Roman" w:cs="Times New Roman"/>
                <w:sz w:val="24"/>
                <w:szCs w:val="24"/>
              </w:rPr>
            </w:pPr>
            <w:proofErr w:type="spellStart"/>
            <w:r w:rsidRPr="007E74BA">
              <w:rPr>
                <w:rFonts w:ascii="Times New Roman" w:hAnsi="Times New Roman" w:cs="Times New Roman"/>
                <w:b/>
                <w:bCs/>
                <w:sz w:val="24"/>
                <w:szCs w:val="24"/>
              </w:rPr>
              <w:lastRenderedPageBreak/>
              <w:t>Purba</w:t>
            </w:r>
            <w:proofErr w:type="spellEnd"/>
            <w:r w:rsidRPr="007E74BA">
              <w:rPr>
                <w:rFonts w:ascii="Times New Roman" w:hAnsi="Times New Roman" w:cs="Times New Roman"/>
                <w:b/>
                <w:bCs/>
                <w:sz w:val="24"/>
                <w:szCs w:val="24"/>
              </w:rPr>
              <w:t xml:space="preserve"> Medinipur</w:t>
            </w:r>
          </w:p>
        </w:tc>
        <w:tc>
          <w:tcPr>
            <w:tcW w:w="638" w:type="pct"/>
          </w:tcPr>
          <w:p w14:paraId="1B9B45E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tcPr>
          <w:p w14:paraId="2ED5F37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tcPr>
          <w:p w14:paraId="60E993FD"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9</w:t>
            </w:r>
          </w:p>
        </w:tc>
        <w:tc>
          <w:tcPr>
            <w:tcW w:w="852" w:type="pct"/>
          </w:tcPr>
          <w:p w14:paraId="7BDF2B7F"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79.03</w:t>
            </w:r>
          </w:p>
        </w:tc>
        <w:tc>
          <w:tcPr>
            <w:tcW w:w="836" w:type="pct"/>
          </w:tcPr>
          <w:p w14:paraId="3B949821"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61.29±1.87%</w:t>
            </w:r>
          </w:p>
        </w:tc>
        <w:tc>
          <w:tcPr>
            <w:tcW w:w="659" w:type="pct"/>
          </w:tcPr>
          <w:p w14:paraId="4E9D0088"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2.61±0.25</w:t>
            </w:r>
          </w:p>
        </w:tc>
      </w:tr>
      <w:tr w:rsidR="00B53FE8" w:rsidRPr="007E74BA" w14:paraId="5978AE6D" w14:textId="77777777" w:rsidTr="00B53FE8">
        <w:trPr>
          <w:trHeight w:val="345"/>
        </w:trPr>
        <w:tc>
          <w:tcPr>
            <w:tcW w:w="734" w:type="pct"/>
          </w:tcPr>
          <w:p w14:paraId="0601DF24"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Birbhum</w:t>
            </w:r>
          </w:p>
        </w:tc>
        <w:tc>
          <w:tcPr>
            <w:tcW w:w="638" w:type="pct"/>
          </w:tcPr>
          <w:p w14:paraId="10DA25E6"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tcPr>
          <w:p w14:paraId="1BEC966A"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tcPr>
          <w:p w14:paraId="5E531A47"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8</w:t>
            </w:r>
          </w:p>
        </w:tc>
        <w:tc>
          <w:tcPr>
            <w:tcW w:w="852" w:type="pct"/>
          </w:tcPr>
          <w:p w14:paraId="3523F15B"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86.97</w:t>
            </w:r>
          </w:p>
        </w:tc>
        <w:tc>
          <w:tcPr>
            <w:tcW w:w="836" w:type="pct"/>
          </w:tcPr>
          <w:p w14:paraId="3EEF088D"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62.76±1.77%</w:t>
            </w:r>
          </w:p>
        </w:tc>
        <w:tc>
          <w:tcPr>
            <w:tcW w:w="659" w:type="pct"/>
          </w:tcPr>
          <w:p w14:paraId="7327D08D"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2.58±0.71</w:t>
            </w:r>
          </w:p>
        </w:tc>
      </w:tr>
      <w:tr w:rsidR="00B53FE8" w:rsidRPr="007E74BA" w14:paraId="6DB7EE80" w14:textId="77777777" w:rsidTr="00B53FE8">
        <w:trPr>
          <w:trHeight w:val="408"/>
        </w:trPr>
        <w:tc>
          <w:tcPr>
            <w:tcW w:w="734" w:type="pct"/>
          </w:tcPr>
          <w:p w14:paraId="05C8798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b/>
                <w:bCs/>
                <w:sz w:val="24"/>
                <w:szCs w:val="24"/>
              </w:rPr>
              <w:t>Burdwan</w:t>
            </w:r>
          </w:p>
        </w:tc>
        <w:tc>
          <w:tcPr>
            <w:tcW w:w="638" w:type="pct"/>
          </w:tcPr>
          <w:p w14:paraId="76EAA8B2"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w:t>
            </w:r>
          </w:p>
        </w:tc>
        <w:tc>
          <w:tcPr>
            <w:tcW w:w="593" w:type="pct"/>
          </w:tcPr>
          <w:p w14:paraId="2356BC83"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180</w:t>
            </w:r>
          </w:p>
        </w:tc>
        <w:tc>
          <w:tcPr>
            <w:tcW w:w="688" w:type="pct"/>
          </w:tcPr>
          <w:p w14:paraId="518AAD34"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10</w:t>
            </w:r>
          </w:p>
        </w:tc>
        <w:tc>
          <w:tcPr>
            <w:tcW w:w="852" w:type="pct"/>
          </w:tcPr>
          <w:p w14:paraId="502385E5"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 80.21</w:t>
            </w:r>
          </w:p>
        </w:tc>
        <w:tc>
          <w:tcPr>
            <w:tcW w:w="836" w:type="pct"/>
          </w:tcPr>
          <w:p w14:paraId="7DD49281"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51.98±2.03%</w:t>
            </w:r>
          </w:p>
        </w:tc>
        <w:tc>
          <w:tcPr>
            <w:tcW w:w="659" w:type="pct"/>
          </w:tcPr>
          <w:p w14:paraId="5F0569C7" w14:textId="77777777" w:rsidR="00B53FE8" w:rsidRPr="007E74BA" w:rsidRDefault="00B53FE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lang w:val="en-US"/>
              </w:rPr>
              <w:t>2.19±0.20</w:t>
            </w:r>
          </w:p>
        </w:tc>
      </w:tr>
    </w:tbl>
    <w:p w14:paraId="4445A454" w14:textId="77777777" w:rsidR="00B53FE8" w:rsidRPr="007E74BA" w:rsidRDefault="00B53FE8"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It was found that the fastest growth of the microgreen was in Nadia district with highest germination percentage of 90% followed by North 24 Parganas. This indicates Alluvial soil to be the fastest grower of the microgreen. On the other hand, in soil of Burdwan district, the microgreens showed bit delayed growth and 50% of the microgreens were full grown within 10 days. Moisture content of microgreen grown in Paschim Medinipur was highest over 90%. The dry weight yield of the samples grown in Nadia district were the highest.</w:t>
      </w:r>
    </w:p>
    <w:p w14:paraId="3EBDFFDC" w14:textId="77777777" w:rsidR="00B2273B" w:rsidRPr="007E74BA" w:rsidRDefault="00B2273B" w:rsidP="00B75AD9">
      <w:pPr>
        <w:pStyle w:val="ListParagraph"/>
        <w:numPr>
          <w:ilvl w:val="1"/>
          <w:numId w:val="1"/>
        </w:numPr>
        <w:spacing w:line="360" w:lineRule="auto"/>
        <w:jc w:val="both"/>
        <w:rPr>
          <w:rFonts w:ascii="Times New Roman" w:hAnsi="Times New Roman" w:cs="Times New Roman"/>
          <w:sz w:val="24"/>
          <w:szCs w:val="24"/>
        </w:rPr>
      </w:pPr>
      <w:r w:rsidRPr="007E74BA">
        <w:rPr>
          <w:rFonts w:ascii="Times New Roman" w:hAnsi="Times New Roman" w:cs="Times New Roman"/>
          <w:b/>
          <w:sz w:val="24"/>
          <w:szCs w:val="24"/>
        </w:rPr>
        <w:t>Quality Assurance</w:t>
      </w:r>
    </w:p>
    <w:p w14:paraId="1A0D707E" w14:textId="77777777" w:rsidR="00B2273B" w:rsidRPr="007E74BA" w:rsidRDefault="00B2273B"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The instrument was calibrated to determine its linearity, precision, range and accuracy. The Table </w:t>
      </w:r>
      <w:r w:rsidR="00B53FE8" w:rsidRPr="007E74BA">
        <w:rPr>
          <w:rFonts w:ascii="Times New Roman" w:hAnsi="Times New Roman" w:cs="Times New Roman"/>
          <w:sz w:val="24"/>
          <w:szCs w:val="24"/>
        </w:rPr>
        <w:t>5</w:t>
      </w:r>
      <w:r w:rsidRPr="007E74BA">
        <w:rPr>
          <w:rFonts w:ascii="Times New Roman" w:hAnsi="Times New Roman" w:cs="Times New Roman"/>
          <w:sz w:val="24"/>
          <w:szCs w:val="24"/>
        </w:rPr>
        <w:t xml:space="preserve"> shown indicates the LOD, LOQ and regression coefficient of the instrument.</w:t>
      </w:r>
    </w:p>
    <w:p w14:paraId="10A155E3" w14:textId="77777777" w:rsidR="00B53FE8" w:rsidRPr="007E74BA" w:rsidRDefault="00B53FE8"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t>Table 5.</w:t>
      </w:r>
      <w:r w:rsidRPr="007E74BA">
        <w:rPr>
          <w:rFonts w:ascii="Times New Roman" w:hAnsi="Times New Roman" w:cs="Times New Roman"/>
          <w:sz w:val="24"/>
          <w:szCs w:val="24"/>
        </w:rPr>
        <w:t xml:space="preserve"> Calibration of the instrument</w:t>
      </w:r>
    </w:p>
    <w:tbl>
      <w:tblPr>
        <w:tblStyle w:val="TableGrid"/>
        <w:tblW w:w="5000" w:type="pct"/>
        <w:jc w:val="center"/>
        <w:tblLook w:val="0420" w:firstRow="1" w:lastRow="0" w:firstColumn="0" w:lastColumn="0" w:noHBand="0" w:noVBand="1"/>
      </w:tblPr>
      <w:tblGrid>
        <w:gridCol w:w="770"/>
        <w:gridCol w:w="1612"/>
        <w:gridCol w:w="2043"/>
        <w:gridCol w:w="1576"/>
        <w:gridCol w:w="1589"/>
        <w:gridCol w:w="1426"/>
      </w:tblGrid>
      <w:tr w:rsidR="00B53FE8" w:rsidRPr="007E74BA" w14:paraId="0C601917" w14:textId="77777777" w:rsidTr="00B53FE8">
        <w:trPr>
          <w:trHeight w:val="70"/>
          <w:jc w:val="center"/>
        </w:trPr>
        <w:tc>
          <w:tcPr>
            <w:tcW w:w="427" w:type="pct"/>
            <w:hideMark/>
          </w:tcPr>
          <w:p w14:paraId="18689D37"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Sl. No.</w:t>
            </w:r>
          </w:p>
        </w:tc>
        <w:tc>
          <w:tcPr>
            <w:tcW w:w="894" w:type="pct"/>
            <w:hideMark/>
          </w:tcPr>
          <w:p w14:paraId="0063FFDB"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Trace element</w:t>
            </w:r>
          </w:p>
        </w:tc>
        <w:tc>
          <w:tcPr>
            <w:tcW w:w="1133" w:type="pct"/>
            <w:hideMark/>
          </w:tcPr>
          <w:p w14:paraId="175B22DE"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Relative SD (%RSD)</w:t>
            </w:r>
          </w:p>
        </w:tc>
        <w:tc>
          <w:tcPr>
            <w:tcW w:w="874" w:type="pct"/>
            <w:hideMark/>
          </w:tcPr>
          <w:p w14:paraId="1E555BDE"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LOD (mg/100g)</w:t>
            </w:r>
          </w:p>
        </w:tc>
        <w:tc>
          <w:tcPr>
            <w:tcW w:w="881" w:type="pct"/>
            <w:hideMark/>
          </w:tcPr>
          <w:p w14:paraId="4BB224DA"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LOQ (mg/100g)</w:t>
            </w:r>
          </w:p>
        </w:tc>
        <w:tc>
          <w:tcPr>
            <w:tcW w:w="791" w:type="pct"/>
            <w:hideMark/>
          </w:tcPr>
          <w:p w14:paraId="0C3C9D02"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b/>
                <w:bCs/>
                <w:color w:val="000000" w:themeColor="text1"/>
                <w:sz w:val="24"/>
                <w:szCs w:val="24"/>
                <w:lang w:eastAsia="en-IN"/>
              </w:rPr>
              <w:t>Linearity (R</w:t>
            </w:r>
            <w:r w:rsidRPr="007E74BA">
              <w:rPr>
                <w:rFonts w:ascii="Times New Roman" w:eastAsia="Times New Roman" w:hAnsi="Times New Roman" w:cs="Times New Roman"/>
                <w:b/>
                <w:bCs/>
                <w:color w:val="000000" w:themeColor="text1"/>
                <w:sz w:val="24"/>
                <w:szCs w:val="24"/>
                <w:vertAlign w:val="superscript"/>
                <w:lang w:eastAsia="en-IN"/>
              </w:rPr>
              <w:t>2</w:t>
            </w:r>
            <w:r w:rsidRPr="007E74BA">
              <w:rPr>
                <w:rFonts w:ascii="Times New Roman" w:eastAsia="Times New Roman" w:hAnsi="Times New Roman" w:cs="Times New Roman"/>
                <w:b/>
                <w:bCs/>
                <w:color w:val="000000" w:themeColor="text1"/>
                <w:sz w:val="24"/>
                <w:szCs w:val="24"/>
                <w:lang w:eastAsia="en-IN"/>
              </w:rPr>
              <w:t>)</w:t>
            </w:r>
          </w:p>
        </w:tc>
      </w:tr>
      <w:tr w:rsidR="00B53FE8" w:rsidRPr="007E74BA" w14:paraId="17A8EE1D" w14:textId="77777777" w:rsidTr="00B53FE8">
        <w:trPr>
          <w:trHeight w:val="422"/>
          <w:jc w:val="center"/>
        </w:trPr>
        <w:tc>
          <w:tcPr>
            <w:tcW w:w="427" w:type="pct"/>
            <w:hideMark/>
          </w:tcPr>
          <w:p w14:paraId="5DAF4625"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1</w:t>
            </w:r>
          </w:p>
        </w:tc>
        <w:tc>
          <w:tcPr>
            <w:tcW w:w="894" w:type="pct"/>
            <w:hideMark/>
          </w:tcPr>
          <w:p w14:paraId="2822DB86"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Calcium (Ca)</w:t>
            </w:r>
          </w:p>
        </w:tc>
        <w:tc>
          <w:tcPr>
            <w:tcW w:w="1133" w:type="pct"/>
            <w:hideMark/>
          </w:tcPr>
          <w:p w14:paraId="5C4C749A"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0.062</w:t>
            </w:r>
          </w:p>
        </w:tc>
        <w:tc>
          <w:tcPr>
            <w:tcW w:w="874" w:type="pct"/>
            <w:hideMark/>
          </w:tcPr>
          <w:p w14:paraId="7C221860"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0.01058</w:t>
            </w:r>
          </w:p>
        </w:tc>
        <w:tc>
          <w:tcPr>
            <w:tcW w:w="881" w:type="pct"/>
            <w:hideMark/>
          </w:tcPr>
          <w:p w14:paraId="430E1250"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0.03209</w:t>
            </w:r>
          </w:p>
        </w:tc>
        <w:tc>
          <w:tcPr>
            <w:tcW w:w="791" w:type="pct"/>
            <w:hideMark/>
          </w:tcPr>
          <w:p w14:paraId="0DE14F39"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0.993728</w:t>
            </w:r>
          </w:p>
        </w:tc>
      </w:tr>
      <w:tr w:rsidR="00B53FE8" w:rsidRPr="007E74BA" w14:paraId="0639A54A" w14:textId="77777777" w:rsidTr="00B53FE8">
        <w:trPr>
          <w:trHeight w:val="422"/>
          <w:jc w:val="center"/>
        </w:trPr>
        <w:tc>
          <w:tcPr>
            <w:tcW w:w="427" w:type="pct"/>
            <w:hideMark/>
          </w:tcPr>
          <w:p w14:paraId="46C38F0C"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2</w:t>
            </w:r>
          </w:p>
        </w:tc>
        <w:tc>
          <w:tcPr>
            <w:tcW w:w="894" w:type="pct"/>
            <w:hideMark/>
          </w:tcPr>
          <w:p w14:paraId="5753A842"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Zinc (Zn)</w:t>
            </w:r>
          </w:p>
        </w:tc>
        <w:tc>
          <w:tcPr>
            <w:tcW w:w="1133" w:type="pct"/>
            <w:hideMark/>
          </w:tcPr>
          <w:p w14:paraId="3F6AD134"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0.042</w:t>
            </w:r>
          </w:p>
        </w:tc>
        <w:tc>
          <w:tcPr>
            <w:tcW w:w="874" w:type="pct"/>
            <w:hideMark/>
          </w:tcPr>
          <w:p w14:paraId="7FE8A0F0"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0.00215</w:t>
            </w:r>
          </w:p>
        </w:tc>
        <w:tc>
          <w:tcPr>
            <w:tcW w:w="881" w:type="pct"/>
            <w:hideMark/>
          </w:tcPr>
          <w:p w14:paraId="1A730A5B"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0.00654</w:t>
            </w:r>
          </w:p>
        </w:tc>
        <w:tc>
          <w:tcPr>
            <w:tcW w:w="791" w:type="pct"/>
            <w:hideMark/>
          </w:tcPr>
          <w:p w14:paraId="4A60FF94"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1.000000</w:t>
            </w:r>
          </w:p>
        </w:tc>
      </w:tr>
      <w:tr w:rsidR="00B53FE8" w:rsidRPr="007E74BA" w14:paraId="61468E19" w14:textId="77777777" w:rsidTr="00B53FE8">
        <w:trPr>
          <w:trHeight w:val="422"/>
          <w:jc w:val="center"/>
        </w:trPr>
        <w:tc>
          <w:tcPr>
            <w:tcW w:w="427" w:type="pct"/>
            <w:hideMark/>
          </w:tcPr>
          <w:p w14:paraId="6C86B729"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3</w:t>
            </w:r>
          </w:p>
        </w:tc>
        <w:tc>
          <w:tcPr>
            <w:tcW w:w="894" w:type="pct"/>
            <w:hideMark/>
          </w:tcPr>
          <w:p w14:paraId="072D9157"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Manganese (Mn)</w:t>
            </w:r>
          </w:p>
        </w:tc>
        <w:tc>
          <w:tcPr>
            <w:tcW w:w="1133" w:type="pct"/>
            <w:hideMark/>
          </w:tcPr>
          <w:p w14:paraId="7A2D6A61"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0.028</w:t>
            </w:r>
          </w:p>
        </w:tc>
        <w:tc>
          <w:tcPr>
            <w:tcW w:w="874" w:type="pct"/>
            <w:hideMark/>
          </w:tcPr>
          <w:p w14:paraId="3B56F8C9"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0.00318</w:t>
            </w:r>
          </w:p>
        </w:tc>
        <w:tc>
          <w:tcPr>
            <w:tcW w:w="881" w:type="pct"/>
            <w:hideMark/>
          </w:tcPr>
          <w:p w14:paraId="12930014"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0.00966</w:t>
            </w:r>
          </w:p>
        </w:tc>
        <w:tc>
          <w:tcPr>
            <w:tcW w:w="791" w:type="pct"/>
            <w:hideMark/>
          </w:tcPr>
          <w:p w14:paraId="2C76B690"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1.000000</w:t>
            </w:r>
          </w:p>
        </w:tc>
      </w:tr>
      <w:tr w:rsidR="00B53FE8" w:rsidRPr="007E74BA" w14:paraId="12B21CFA" w14:textId="77777777" w:rsidTr="00B53FE8">
        <w:trPr>
          <w:trHeight w:val="422"/>
          <w:jc w:val="center"/>
        </w:trPr>
        <w:tc>
          <w:tcPr>
            <w:tcW w:w="427" w:type="pct"/>
            <w:hideMark/>
          </w:tcPr>
          <w:p w14:paraId="6AC6427A"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4</w:t>
            </w:r>
          </w:p>
        </w:tc>
        <w:tc>
          <w:tcPr>
            <w:tcW w:w="894" w:type="pct"/>
            <w:hideMark/>
          </w:tcPr>
          <w:p w14:paraId="52F123A7"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Selenium (Se)</w:t>
            </w:r>
          </w:p>
        </w:tc>
        <w:tc>
          <w:tcPr>
            <w:tcW w:w="1133" w:type="pct"/>
            <w:hideMark/>
          </w:tcPr>
          <w:p w14:paraId="07F195B6"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0.031</w:t>
            </w:r>
          </w:p>
        </w:tc>
        <w:tc>
          <w:tcPr>
            <w:tcW w:w="874" w:type="pct"/>
            <w:hideMark/>
          </w:tcPr>
          <w:p w14:paraId="5A092B00"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0.00104</w:t>
            </w:r>
          </w:p>
        </w:tc>
        <w:tc>
          <w:tcPr>
            <w:tcW w:w="881" w:type="pct"/>
            <w:hideMark/>
          </w:tcPr>
          <w:p w14:paraId="2CC38E92"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0.00315</w:t>
            </w:r>
          </w:p>
        </w:tc>
        <w:tc>
          <w:tcPr>
            <w:tcW w:w="791" w:type="pct"/>
            <w:hideMark/>
          </w:tcPr>
          <w:p w14:paraId="65413C45"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1.000000</w:t>
            </w:r>
          </w:p>
        </w:tc>
      </w:tr>
      <w:tr w:rsidR="00B53FE8" w:rsidRPr="007E74BA" w14:paraId="283B9BF6" w14:textId="77777777" w:rsidTr="00B53FE8">
        <w:trPr>
          <w:trHeight w:val="422"/>
          <w:jc w:val="center"/>
        </w:trPr>
        <w:tc>
          <w:tcPr>
            <w:tcW w:w="427" w:type="pct"/>
            <w:hideMark/>
          </w:tcPr>
          <w:p w14:paraId="560E6A9A"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5</w:t>
            </w:r>
          </w:p>
        </w:tc>
        <w:tc>
          <w:tcPr>
            <w:tcW w:w="894" w:type="pct"/>
            <w:hideMark/>
          </w:tcPr>
          <w:p w14:paraId="021C703D"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Chromium (Cr)</w:t>
            </w:r>
          </w:p>
        </w:tc>
        <w:tc>
          <w:tcPr>
            <w:tcW w:w="1133" w:type="pct"/>
            <w:hideMark/>
          </w:tcPr>
          <w:p w14:paraId="180A82EB"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0.024</w:t>
            </w:r>
          </w:p>
        </w:tc>
        <w:tc>
          <w:tcPr>
            <w:tcW w:w="874" w:type="pct"/>
            <w:hideMark/>
          </w:tcPr>
          <w:p w14:paraId="664D3209"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0.00481</w:t>
            </w:r>
          </w:p>
        </w:tc>
        <w:tc>
          <w:tcPr>
            <w:tcW w:w="881" w:type="pct"/>
            <w:hideMark/>
          </w:tcPr>
          <w:p w14:paraId="3A856ABF"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0.01459</w:t>
            </w:r>
          </w:p>
        </w:tc>
        <w:tc>
          <w:tcPr>
            <w:tcW w:w="791" w:type="pct"/>
            <w:hideMark/>
          </w:tcPr>
          <w:p w14:paraId="2B5CF54F"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eastAsia="en-IN"/>
              </w:rPr>
              <w:t>0.999725</w:t>
            </w:r>
          </w:p>
        </w:tc>
      </w:tr>
      <w:tr w:rsidR="00B53FE8" w:rsidRPr="007E74BA" w14:paraId="0002899E" w14:textId="77777777" w:rsidTr="00B53FE8">
        <w:trPr>
          <w:trHeight w:val="422"/>
          <w:jc w:val="center"/>
        </w:trPr>
        <w:tc>
          <w:tcPr>
            <w:tcW w:w="427" w:type="pct"/>
            <w:hideMark/>
          </w:tcPr>
          <w:p w14:paraId="11DAF20E"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6</w:t>
            </w:r>
          </w:p>
        </w:tc>
        <w:tc>
          <w:tcPr>
            <w:tcW w:w="894" w:type="pct"/>
            <w:hideMark/>
          </w:tcPr>
          <w:p w14:paraId="1784B3B8"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Cadmium (Cd)</w:t>
            </w:r>
          </w:p>
        </w:tc>
        <w:tc>
          <w:tcPr>
            <w:tcW w:w="1133" w:type="pct"/>
            <w:hideMark/>
          </w:tcPr>
          <w:p w14:paraId="58EF48E6"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0.012</w:t>
            </w:r>
          </w:p>
        </w:tc>
        <w:tc>
          <w:tcPr>
            <w:tcW w:w="874" w:type="pct"/>
            <w:hideMark/>
          </w:tcPr>
          <w:p w14:paraId="6ECC7C17"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0.00018</w:t>
            </w:r>
          </w:p>
        </w:tc>
        <w:tc>
          <w:tcPr>
            <w:tcW w:w="881" w:type="pct"/>
            <w:hideMark/>
          </w:tcPr>
          <w:p w14:paraId="35C164B5"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0.00054</w:t>
            </w:r>
          </w:p>
        </w:tc>
        <w:tc>
          <w:tcPr>
            <w:tcW w:w="791" w:type="pct"/>
            <w:hideMark/>
          </w:tcPr>
          <w:p w14:paraId="57415263"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0.999218</w:t>
            </w:r>
          </w:p>
        </w:tc>
      </w:tr>
      <w:tr w:rsidR="00B53FE8" w:rsidRPr="007E74BA" w14:paraId="34CF0EEB" w14:textId="77777777" w:rsidTr="00B53FE8">
        <w:trPr>
          <w:trHeight w:val="422"/>
          <w:jc w:val="center"/>
        </w:trPr>
        <w:tc>
          <w:tcPr>
            <w:tcW w:w="427" w:type="pct"/>
            <w:hideMark/>
          </w:tcPr>
          <w:p w14:paraId="7C662A37"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7</w:t>
            </w:r>
          </w:p>
        </w:tc>
        <w:tc>
          <w:tcPr>
            <w:tcW w:w="894" w:type="pct"/>
            <w:hideMark/>
          </w:tcPr>
          <w:p w14:paraId="766E8C8B"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Lead (Pb)</w:t>
            </w:r>
          </w:p>
        </w:tc>
        <w:tc>
          <w:tcPr>
            <w:tcW w:w="1133" w:type="pct"/>
            <w:hideMark/>
          </w:tcPr>
          <w:p w14:paraId="0A12B559"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0.003</w:t>
            </w:r>
          </w:p>
        </w:tc>
        <w:tc>
          <w:tcPr>
            <w:tcW w:w="874" w:type="pct"/>
            <w:hideMark/>
          </w:tcPr>
          <w:p w14:paraId="0AC3CCC2"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0.00007</w:t>
            </w:r>
          </w:p>
        </w:tc>
        <w:tc>
          <w:tcPr>
            <w:tcW w:w="881" w:type="pct"/>
            <w:hideMark/>
          </w:tcPr>
          <w:p w14:paraId="1492F583"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0.00021</w:t>
            </w:r>
          </w:p>
        </w:tc>
        <w:tc>
          <w:tcPr>
            <w:tcW w:w="791" w:type="pct"/>
            <w:hideMark/>
          </w:tcPr>
          <w:p w14:paraId="64E15D8E" w14:textId="77777777" w:rsidR="00B53FE8" w:rsidRPr="007E74BA" w:rsidRDefault="00B53FE8"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themeColor="text1"/>
                <w:sz w:val="24"/>
                <w:szCs w:val="24"/>
                <w:lang w:val="en-US" w:eastAsia="en-IN"/>
              </w:rPr>
              <w:t>0.999107</w:t>
            </w:r>
          </w:p>
        </w:tc>
      </w:tr>
    </w:tbl>
    <w:p w14:paraId="067C0A4B" w14:textId="77777777" w:rsidR="00B53FE8" w:rsidRPr="007E74BA" w:rsidRDefault="00DE0072"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 xml:space="preserve">The low relative standard deviation (&lt;0.06%) indicated </w:t>
      </w:r>
      <w:r w:rsidRPr="007E74BA">
        <w:rPr>
          <w:rFonts w:ascii="Times New Roman" w:hAnsi="Times New Roman" w:cs="Times New Roman"/>
          <w:sz w:val="24"/>
          <w:szCs w:val="24"/>
          <w:lang w:val="en-US"/>
        </w:rPr>
        <w:t>indicate high repeatability and method precision. Similarly, the low LOD (0.00007 – 0.01058mg/100g) and LOQ (0.00021 – 0.032mg/100g) indicated good detectability and suitability for trace element analysis in sample over wide range. Regression coefficient in each case of mineral analysis (r</w:t>
      </w:r>
      <w:r w:rsidRPr="007E74BA">
        <w:rPr>
          <w:rFonts w:ascii="Times New Roman" w:hAnsi="Times New Roman" w:cs="Times New Roman"/>
          <w:sz w:val="24"/>
          <w:szCs w:val="24"/>
          <w:vertAlign w:val="superscript"/>
          <w:lang w:val="en-US"/>
        </w:rPr>
        <w:t>2</w:t>
      </w:r>
      <w:r w:rsidRPr="007E74BA">
        <w:rPr>
          <w:rFonts w:ascii="Times New Roman" w:hAnsi="Times New Roman" w:cs="Times New Roman"/>
          <w:sz w:val="24"/>
          <w:szCs w:val="24"/>
          <w:lang w:val="en-US"/>
        </w:rPr>
        <w:t>&gt;0.999) showed excellent linearity of the instrument and this indicates high accuracy and reliability of the AAS method.</w:t>
      </w:r>
    </w:p>
    <w:p w14:paraId="5FA38635" w14:textId="77777777" w:rsidR="00B2273B" w:rsidRPr="007E74BA" w:rsidRDefault="00B2273B" w:rsidP="00B75AD9">
      <w:p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lastRenderedPageBreak/>
        <w:t xml:space="preserve">The further internal validation </w:t>
      </w:r>
      <w:r w:rsidR="00B53FE8" w:rsidRPr="007E74BA">
        <w:rPr>
          <w:rFonts w:ascii="Times New Roman" w:eastAsiaTheme="minorEastAsia" w:hAnsi="Times New Roman" w:cs="Times New Roman"/>
          <w:sz w:val="24"/>
          <w:szCs w:val="24"/>
        </w:rPr>
        <w:t>was assured by measuring the mineral content using the instrument for</w:t>
      </w:r>
      <w:r w:rsidRPr="007E74BA">
        <w:rPr>
          <w:rFonts w:ascii="Times New Roman" w:eastAsiaTheme="minorEastAsia" w:hAnsi="Times New Roman" w:cs="Times New Roman"/>
          <w:sz w:val="24"/>
          <w:szCs w:val="24"/>
        </w:rPr>
        <w:t xml:space="preserve"> five different solutions of known mineral concentration</w:t>
      </w:r>
      <w:r w:rsidR="00B53FE8" w:rsidRPr="007E74BA">
        <w:rPr>
          <w:rFonts w:ascii="Times New Roman" w:eastAsiaTheme="minorEastAsia" w:hAnsi="Times New Roman" w:cs="Times New Roman"/>
          <w:sz w:val="24"/>
          <w:szCs w:val="24"/>
        </w:rPr>
        <w:t xml:space="preserve">. The recorded mineral contents </w:t>
      </w:r>
      <w:r w:rsidRPr="007E74BA">
        <w:rPr>
          <w:rFonts w:ascii="Times New Roman" w:eastAsiaTheme="minorEastAsia" w:hAnsi="Times New Roman" w:cs="Times New Roman"/>
          <w:sz w:val="24"/>
          <w:szCs w:val="24"/>
        </w:rPr>
        <w:t>were in permissible limits of recovery (90-110%).</w:t>
      </w:r>
    </w:p>
    <w:p w14:paraId="1F608A7B" w14:textId="77777777" w:rsidR="004E09F8" w:rsidRPr="007E74BA" w:rsidRDefault="004E09F8" w:rsidP="00B75AD9">
      <w:pPr>
        <w:pStyle w:val="ListParagraph"/>
        <w:numPr>
          <w:ilvl w:val="1"/>
          <w:numId w:val="1"/>
        </w:numPr>
        <w:spacing w:line="360" w:lineRule="auto"/>
        <w:jc w:val="both"/>
        <w:rPr>
          <w:rFonts w:ascii="Times New Roman" w:eastAsiaTheme="minorEastAsia" w:hAnsi="Times New Roman" w:cs="Times New Roman"/>
          <w:sz w:val="24"/>
          <w:szCs w:val="24"/>
        </w:rPr>
      </w:pPr>
      <w:r w:rsidRPr="007E74BA">
        <w:rPr>
          <w:rFonts w:ascii="Times New Roman" w:eastAsiaTheme="minorEastAsia" w:hAnsi="Times New Roman" w:cs="Times New Roman"/>
          <w:sz w:val="24"/>
          <w:szCs w:val="24"/>
        </w:rPr>
        <w:t xml:space="preserve">  </w:t>
      </w:r>
      <w:r w:rsidRPr="007E74BA">
        <w:rPr>
          <w:rFonts w:ascii="Times New Roman" w:eastAsiaTheme="minorEastAsia" w:hAnsi="Times New Roman" w:cs="Times New Roman"/>
          <w:b/>
          <w:sz w:val="24"/>
          <w:szCs w:val="24"/>
        </w:rPr>
        <w:t>Mineral Content Analysis in Microgreen</w:t>
      </w:r>
    </w:p>
    <w:p w14:paraId="55AD4163" w14:textId="77777777" w:rsidR="00957333" w:rsidRPr="007E74BA" w:rsidRDefault="004E09F8" w:rsidP="00B75AD9">
      <w:pPr>
        <w:spacing w:line="360" w:lineRule="auto"/>
        <w:jc w:val="both"/>
        <w:rPr>
          <w:rFonts w:ascii="Times New Roman" w:hAnsi="Times New Roman" w:cs="Times New Roman"/>
          <w:b/>
          <w:sz w:val="24"/>
          <w:szCs w:val="24"/>
        </w:rPr>
        <w:sectPr w:rsidR="00957333" w:rsidRPr="007E74BA" w:rsidSect="00957333">
          <w:type w:val="continuous"/>
          <w:pgSz w:w="11906" w:h="16838"/>
          <w:pgMar w:top="1440" w:right="1440" w:bottom="1440" w:left="1440" w:header="708" w:footer="708" w:gutter="0"/>
          <w:cols w:space="708"/>
          <w:docGrid w:linePitch="360"/>
        </w:sectPr>
      </w:pPr>
      <w:r w:rsidRPr="007E74BA">
        <w:rPr>
          <w:rFonts w:ascii="Times New Roman" w:eastAsiaTheme="minorEastAsia" w:hAnsi="Times New Roman" w:cs="Times New Roman"/>
          <w:sz w:val="24"/>
          <w:szCs w:val="24"/>
        </w:rPr>
        <w:t>Table 6 represents the content of Ca, Mn, Zn, Se, Cr, Cd and Pb in microgreen grown in eight districts of West Bengal.</w:t>
      </w:r>
    </w:p>
    <w:p w14:paraId="72B24F59" w14:textId="77777777" w:rsidR="00D14EE7" w:rsidRPr="007E74BA" w:rsidRDefault="004E09F8"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lastRenderedPageBreak/>
        <w:t>Table 6.</w:t>
      </w:r>
      <w:r w:rsidRPr="007E74BA">
        <w:rPr>
          <w:rFonts w:ascii="Times New Roman" w:hAnsi="Times New Roman" w:cs="Times New Roman"/>
          <w:sz w:val="24"/>
          <w:szCs w:val="24"/>
        </w:rPr>
        <w:t xml:space="preserve"> Mineral content in radish microgreen grown in soil of different district of West Bengal</w:t>
      </w:r>
      <w:r w:rsidR="00D412B6" w:rsidRPr="007E74BA">
        <w:rPr>
          <w:rFonts w:ascii="Times New Roman" w:hAnsi="Times New Roman" w:cs="Times New Roman"/>
          <w:sz w:val="24"/>
          <w:szCs w:val="24"/>
        </w:rPr>
        <w:t xml:space="preserve"> in mg/100g [Mean </w:t>
      </w:r>
      <m:oMath>
        <m:r>
          <w:rPr>
            <w:rFonts w:ascii="Cambria Math" w:hAnsi="Cambria Math" w:cs="Times New Roman"/>
            <w:sz w:val="24"/>
            <w:szCs w:val="24"/>
          </w:rPr>
          <m:t>±</m:t>
        </m:r>
      </m:oMath>
      <w:r w:rsidR="00D412B6" w:rsidRPr="007E74BA">
        <w:rPr>
          <w:rFonts w:ascii="Times New Roman" w:eastAsiaTheme="minorEastAsia" w:hAnsi="Times New Roman" w:cs="Times New Roman"/>
          <w:sz w:val="24"/>
          <w:szCs w:val="24"/>
        </w:rPr>
        <w:t xml:space="preserve"> SEM]</w:t>
      </w:r>
    </w:p>
    <w:tbl>
      <w:tblPr>
        <w:tblStyle w:val="TableGrid"/>
        <w:tblW w:w="0" w:type="auto"/>
        <w:tblLook w:val="04A0" w:firstRow="1" w:lastRow="0" w:firstColumn="1" w:lastColumn="0" w:noHBand="0" w:noVBand="1"/>
      </w:tblPr>
      <w:tblGrid>
        <w:gridCol w:w="748"/>
        <w:gridCol w:w="2015"/>
        <w:gridCol w:w="1584"/>
        <w:gridCol w:w="1379"/>
        <w:gridCol w:w="1699"/>
        <w:gridCol w:w="1582"/>
        <w:gridCol w:w="1623"/>
        <w:gridCol w:w="1739"/>
        <w:gridCol w:w="1579"/>
      </w:tblGrid>
      <w:tr w:rsidR="00D15D51" w:rsidRPr="007E74BA" w14:paraId="316A2038" w14:textId="77777777" w:rsidTr="00407AC7">
        <w:trPr>
          <w:trHeight w:val="509"/>
        </w:trPr>
        <w:tc>
          <w:tcPr>
            <w:tcW w:w="0" w:type="auto"/>
            <w:hideMark/>
          </w:tcPr>
          <w:p w14:paraId="3D9B081C"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eastAsia="en-IN"/>
              </w:rPr>
              <w:t>Sl. No.</w:t>
            </w:r>
          </w:p>
        </w:tc>
        <w:tc>
          <w:tcPr>
            <w:tcW w:w="0" w:type="auto"/>
            <w:hideMark/>
          </w:tcPr>
          <w:p w14:paraId="7F9300E5"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eastAsia="en-IN"/>
              </w:rPr>
              <w:t>Different Region of WB</w:t>
            </w:r>
          </w:p>
        </w:tc>
        <w:tc>
          <w:tcPr>
            <w:tcW w:w="0" w:type="auto"/>
            <w:hideMark/>
          </w:tcPr>
          <w:p w14:paraId="45965285"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val="en-US" w:eastAsia="en-IN"/>
              </w:rPr>
              <w:t>Calcium (Ca)</w:t>
            </w:r>
          </w:p>
        </w:tc>
        <w:tc>
          <w:tcPr>
            <w:tcW w:w="0" w:type="auto"/>
            <w:hideMark/>
          </w:tcPr>
          <w:p w14:paraId="32E87F93"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eastAsia="en-IN"/>
              </w:rPr>
              <w:t>Zinc (Zn)</w:t>
            </w:r>
          </w:p>
        </w:tc>
        <w:tc>
          <w:tcPr>
            <w:tcW w:w="0" w:type="auto"/>
            <w:hideMark/>
          </w:tcPr>
          <w:p w14:paraId="1C72FA47"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eastAsia="en-IN"/>
              </w:rPr>
              <w:t>Manganese (Mn)</w:t>
            </w:r>
          </w:p>
        </w:tc>
        <w:tc>
          <w:tcPr>
            <w:tcW w:w="0" w:type="auto"/>
            <w:hideMark/>
          </w:tcPr>
          <w:p w14:paraId="01F84166"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val="en-US" w:eastAsia="en-IN"/>
              </w:rPr>
              <w:t>Selenium (Se)</w:t>
            </w:r>
          </w:p>
        </w:tc>
        <w:tc>
          <w:tcPr>
            <w:tcW w:w="0" w:type="auto"/>
            <w:hideMark/>
          </w:tcPr>
          <w:p w14:paraId="2BF1A419"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eastAsia="en-IN"/>
              </w:rPr>
              <w:t>Chromium (Cr)</w:t>
            </w:r>
          </w:p>
        </w:tc>
        <w:tc>
          <w:tcPr>
            <w:tcW w:w="0" w:type="auto"/>
            <w:hideMark/>
          </w:tcPr>
          <w:p w14:paraId="703115D8"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val="en-US" w:eastAsia="en-IN"/>
              </w:rPr>
              <w:t>Cadmium (Cd)</w:t>
            </w:r>
          </w:p>
        </w:tc>
        <w:tc>
          <w:tcPr>
            <w:tcW w:w="0" w:type="auto"/>
            <w:hideMark/>
          </w:tcPr>
          <w:p w14:paraId="261FEA3E" w14:textId="77777777" w:rsidR="00B4496B" w:rsidRPr="007E74BA" w:rsidRDefault="00B4496B" w:rsidP="00B75AD9">
            <w:pPr>
              <w:spacing w:line="360" w:lineRule="auto"/>
              <w:jc w:val="center"/>
              <w:rPr>
                <w:rFonts w:ascii="Times New Roman" w:eastAsia="Times New Roman" w:hAnsi="Times New Roman" w:cs="Times New Roman"/>
                <w:b/>
                <w:sz w:val="24"/>
                <w:szCs w:val="24"/>
                <w:lang w:eastAsia="en-IN"/>
              </w:rPr>
            </w:pPr>
            <w:r w:rsidRPr="007E74BA">
              <w:rPr>
                <w:rFonts w:ascii="Times New Roman" w:eastAsia="Times New Roman" w:hAnsi="Times New Roman" w:cs="Times New Roman"/>
                <w:b/>
                <w:color w:val="000000"/>
                <w:kern w:val="2"/>
                <w:sz w:val="24"/>
                <w:szCs w:val="24"/>
                <w:lang w:val="en-US" w:eastAsia="en-IN"/>
              </w:rPr>
              <w:t>Lead (Pb)</w:t>
            </w:r>
          </w:p>
        </w:tc>
      </w:tr>
      <w:tr w:rsidR="00D15D51" w:rsidRPr="007E74BA" w14:paraId="175CCB7B" w14:textId="77777777" w:rsidTr="00407AC7">
        <w:trPr>
          <w:trHeight w:val="509"/>
        </w:trPr>
        <w:tc>
          <w:tcPr>
            <w:tcW w:w="0" w:type="auto"/>
            <w:hideMark/>
          </w:tcPr>
          <w:p w14:paraId="4F62DA10"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01</w:t>
            </w:r>
          </w:p>
        </w:tc>
        <w:tc>
          <w:tcPr>
            <w:tcW w:w="0" w:type="auto"/>
            <w:hideMark/>
          </w:tcPr>
          <w:p w14:paraId="1E5469DD"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South 24 Parganas</w:t>
            </w:r>
          </w:p>
        </w:tc>
        <w:tc>
          <w:tcPr>
            <w:tcW w:w="0" w:type="auto"/>
            <w:hideMark/>
          </w:tcPr>
          <w:p w14:paraId="276DF2CB"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121.33</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2.12</w:t>
            </w:r>
            <w:r w:rsidR="00776621" w:rsidRPr="007E74BA">
              <w:rPr>
                <w:rFonts w:ascii="Times New Roman" w:eastAsia="Times New Roman" w:hAnsi="Times New Roman" w:cs="Times New Roman"/>
                <w:color w:val="000000"/>
                <w:kern w:val="2"/>
                <w:sz w:val="24"/>
                <w:szCs w:val="24"/>
                <w:vertAlign w:val="superscript"/>
                <w:lang w:eastAsia="en-IN"/>
              </w:rPr>
              <w:t>a</w:t>
            </w:r>
          </w:p>
        </w:tc>
        <w:tc>
          <w:tcPr>
            <w:tcW w:w="0" w:type="auto"/>
            <w:hideMark/>
          </w:tcPr>
          <w:p w14:paraId="40080F5E"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15.89</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776621" w:rsidRPr="007E74BA">
              <w:rPr>
                <w:rFonts w:ascii="Times New Roman" w:eastAsia="Times New Roman" w:hAnsi="Times New Roman" w:cs="Times New Roman"/>
                <w:color w:val="000000"/>
                <w:kern w:val="2"/>
                <w:sz w:val="24"/>
                <w:szCs w:val="24"/>
                <w:vertAlign w:val="superscript"/>
                <w:lang w:eastAsia="en-IN"/>
              </w:rPr>
              <w:t>a</w:t>
            </w:r>
          </w:p>
        </w:tc>
        <w:tc>
          <w:tcPr>
            <w:tcW w:w="0" w:type="auto"/>
            <w:hideMark/>
          </w:tcPr>
          <w:p w14:paraId="104256C7"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6.62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0.02</w:t>
            </w:r>
            <w:r w:rsidR="0077662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5C07CAA9"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0.064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776621" w:rsidRPr="007E74BA">
              <w:rPr>
                <w:rFonts w:ascii="Times New Roman" w:eastAsia="Times New Roman" w:hAnsi="Times New Roman" w:cs="Times New Roman"/>
                <w:color w:val="000000"/>
                <w:kern w:val="2"/>
                <w:sz w:val="24"/>
                <w:szCs w:val="24"/>
                <w:vertAlign w:val="superscript"/>
                <w:lang w:eastAsia="en-IN"/>
              </w:rPr>
              <w:t>bc</w:t>
            </w:r>
          </w:p>
        </w:tc>
        <w:tc>
          <w:tcPr>
            <w:tcW w:w="0" w:type="auto"/>
            <w:hideMark/>
          </w:tcPr>
          <w:p w14:paraId="31F6A257"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1.27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0.02</w:t>
            </w:r>
            <w:r w:rsidR="0077662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5DBEC17D"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0.0011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w:t>
            </w:r>
            <w:r w:rsidR="00D14EE7" w:rsidRPr="007E74BA">
              <w:rPr>
                <w:rFonts w:ascii="Times New Roman" w:eastAsia="Times New Roman" w:hAnsi="Times New Roman" w:cs="Times New Roman"/>
                <w:color w:val="000000"/>
                <w:kern w:val="2"/>
                <w:sz w:val="24"/>
                <w:szCs w:val="24"/>
                <w:lang w:eastAsia="en-IN"/>
              </w:rPr>
              <w:t>0</w:t>
            </w:r>
            <w:r w:rsidR="00D15D51" w:rsidRPr="007E74BA">
              <w:rPr>
                <w:rFonts w:ascii="Times New Roman" w:eastAsia="Times New Roman" w:hAnsi="Times New Roman" w:cs="Times New Roman"/>
                <w:color w:val="000000"/>
                <w:kern w:val="2"/>
                <w:sz w:val="24"/>
                <w:szCs w:val="24"/>
                <w:vertAlign w:val="superscript"/>
                <w:lang w:eastAsia="en-IN"/>
              </w:rPr>
              <w:t>cd</w:t>
            </w:r>
          </w:p>
        </w:tc>
        <w:tc>
          <w:tcPr>
            <w:tcW w:w="0" w:type="auto"/>
            <w:hideMark/>
          </w:tcPr>
          <w:p w14:paraId="7A11C919"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0.0006</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d</w:t>
            </w:r>
          </w:p>
        </w:tc>
      </w:tr>
      <w:tr w:rsidR="00D15D51" w:rsidRPr="007E74BA" w14:paraId="117644D9" w14:textId="77777777" w:rsidTr="00407AC7">
        <w:trPr>
          <w:trHeight w:val="509"/>
        </w:trPr>
        <w:tc>
          <w:tcPr>
            <w:tcW w:w="0" w:type="auto"/>
            <w:hideMark/>
          </w:tcPr>
          <w:p w14:paraId="5DF6E9D9"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02</w:t>
            </w:r>
          </w:p>
        </w:tc>
        <w:tc>
          <w:tcPr>
            <w:tcW w:w="0" w:type="auto"/>
            <w:hideMark/>
          </w:tcPr>
          <w:p w14:paraId="64762490"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North 24 Parganas</w:t>
            </w:r>
          </w:p>
        </w:tc>
        <w:tc>
          <w:tcPr>
            <w:tcW w:w="0" w:type="auto"/>
            <w:hideMark/>
          </w:tcPr>
          <w:p w14:paraId="23659662"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132.12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3.81</w:t>
            </w:r>
            <w:r w:rsidR="00D15D51" w:rsidRPr="007E74BA">
              <w:rPr>
                <w:rFonts w:ascii="Times New Roman" w:eastAsia="Times New Roman" w:hAnsi="Times New Roman" w:cs="Times New Roman"/>
                <w:color w:val="000000"/>
                <w:kern w:val="2"/>
                <w:sz w:val="24"/>
                <w:szCs w:val="24"/>
                <w:vertAlign w:val="superscript"/>
                <w:lang w:eastAsia="en-IN"/>
              </w:rPr>
              <w:t>e</w:t>
            </w:r>
          </w:p>
        </w:tc>
        <w:tc>
          <w:tcPr>
            <w:tcW w:w="0" w:type="auto"/>
            <w:hideMark/>
          </w:tcPr>
          <w:p w14:paraId="0B4700ED"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5.34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0.21</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3DFB36F9"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7.74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0.10</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6978D51B"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0.098</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0.02</w:t>
            </w:r>
            <w:r w:rsidR="00D15D51" w:rsidRPr="007E74BA">
              <w:rPr>
                <w:rFonts w:ascii="Times New Roman" w:eastAsia="Times New Roman" w:hAnsi="Times New Roman" w:cs="Times New Roman"/>
                <w:color w:val="000000"/>
                <w:kern w:val="2"/>
                <w:sz w:val="24"/>
                <w:szCs w:val="24"/>
                <w:vertAlign w:val="superscript"/>
                <w:lang w:eastAsia="en-IN"/>
              </w:rPr>
              <w:t>e</w:t>
            </w:r>
          </w:p>
        </w:tc>
        <w:tc>
          <w:tcPr>
            <w:tcW w:w="0" w:type="auto"/>
            <w:hideMark/>
          </w:tcPr>
          <w:p w14:paraId="5B94672A"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1.21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0.03</w:t>
            </w:r>
            <w:r w:rsidR="00D15D51" w:rsidRPr="007E74BA">
              <w:rPr>
                <w:rFonts w:ascii="Times New Roman" w:eastAsia="Times New Roman" w:hAnsi="Times New Roman" w:cs="Times New Roman"/>
                <w:color w:val="000000"/>
                <w:kern w:val="2"/>
                <w:sz w:val="24"/>
                <w:szCs w:val="24"/>
                <w:vertAlign w:val="superscript"/>
                <w:lang w:eastAsia="en-IN"/>
              </w:rPr>
              <w:t>bc</w:t>
            </w:r>
          </w:p>
        </w:tc>
        <w:tc>
          <w:tcPr>
            <w:tcW w:w="0" w:type="auto"/>
            <w:hideMark/>
          </w:tcPr>
          <w:p w14:paraId="6746A7D9"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0.0016</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1CA217C3"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r>
      <w:tr w:rsidR="00D15D51" w:rsidRPr="007E74BA" w14:paraId="5F6F2094" w14:textId="77777777" w:rsidTr="00407AC7">
        <w:trPr>
          <w:trHeight w:val="509"/>
        </w:trPr>
        <w:tc>
          <w:tcPr>
            <w:tcW w:w="0" w:type="auto"/>
            <w:hideMark/>
          </w:tcPr>
          <w:p w14:paraId="013BE45F"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03</w:t>
            </w:r>
          </w:p>
        </w:tc>
        <w:tc>
          <w:tcPr>
            <w:tcW w:w="0" w:type="auto"/>
            <w:hideMark/>
          </w:tcPr>
          <w:p w14:paraId="71B4B214"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Hooghly</w:t>
            </w:r>
          </w:p>
        </w:tc>
        <w:tc>
          <w:tcPr>
            <w:tcW w:w="0" w:type="auto"/>
            <w:hideMark/>
          </w:tcPr>
          <w:p w14:paraId="3C20917E"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138.29</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1.85</w:t>
            </w:r>
            <w:r w:rsidR="00D15D51" w:rsidRPr="007E74BA">
              <w:rPr>
                <w:rFonts w:ascii="Times New Roman" w:eastAsia="Times New Roman" w:hAnsi="Times New Roman" w:cs="Times New Roman"/>
                <w:color w:val="000000"/>
                <w:kern w:val="2"/>
                <w:sz w:val="24"/>
                <w:szCs w:val="24"/>
                <w:vertAlign w:val="superscript"/>
                <w:lang w:eastAsia="en-IN"/>
              </w:rPr>
              <w:t>a</w:t>
            </w:r>
          </w:p>
        </w:tc>
        <w:tc>
          <w:tcPr>
            <w:tcW w:w="0" w:type="auto"/>
            <w:hideMark/>
          </w:tcPr>
          <w:p w14:paraId="487A6743"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5.23</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1AD8630A"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8.37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7A5C271C"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0.048</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d</w:t>
            </w:r>
          </w:p>
        </w:tc>
        <w:tc>
          <w:tcPr>
            <w:tcW w:w="0" w:type="auto"/>
            <w:hideMark/>
          </w:tcPr>
          <w:p w14:paraId="3C554B04"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1.59</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b</w:t>
            </w:r>
          </w:p>
        </w:tc>
        <w:tc>
          <w:tcPr>
            <w:tcW w:w="0" w:type="auto"/>
            <w:hideMark/>
          </w:tcPr>
          <w:p w14:paraId="2F2BBD62"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w:t>
            </w:r>
            <w:r w:rsidR="00646C5B" w:rsidRPr="007E74BA">
              <w:rPr>
                <w:rFonts w:ascii="Times New Roman" w:eastAsia="Times New Roman" w:hAnsi="Times New Roman" w:cs="Times New Roman"/>
                <w:color w:val="000000"/>
                <w:kern w:val="2"/>
                <w:sz w:val="24"/>
                <w:szCs w:val="24"/>
                <w:lang w:val="en-US" w:eastAsia="en-IN"/>
              </w:rPr>
              <w:t>0</w:t>
            </w:r>
            <w:r w:rsidRPr="007E74BA">
              <w:rPr>
                <w:rFonts w:ascii="Times New Roman" w:eastAsia="Times New Roman" w:hAnsi="Times New Roman" w:cs="Times New Roman"/>
                <w:color w:val="000000"/>
                <w:kern w:val="2"/>
                <w:sz w:val="24"/>
                <w:szCs w:val="24"/>
                <w:lang w:val="en-US" w:eastAsia="en-IN"/>
              </w:rPr>
              <w:t>9</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b</w:t>
            </w:r>
          </w:p>
        </w:tc>
        <w:tc>
          <w:tcPr>
            <w:tcW w:w="0" w:type="auto"/>
            <w:hideMark/>
          </w:tcPr>
          <w:p w14:paraId="3C0D25C7"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de</w:t>
            </w:r>
          </w:p>
        </w:tc>
      </w:tr>
      <w:tr w:rsidR="00D15D51" w:rsidRPr="007E74BA" w14:paraId="1F4A61F0" w14:textId="77777777" w:rsidTr="00407AC7">
        <w:trPr>
          <w:trHeight w:val="509"/>
        </w:trPr>
        <w:tc>
          <w:tcPr>
            <w:tcW w:w="0" w:type="auto"/>
            <w:hideMark/>
          </w:tcPr>
          <w:p w14:paraId="4541AD13"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04</w:t>
            </w:r>
          </w:p>
        </w:tc>
        <w:tc>
          <w:tcPr>
            <w:tcW w:w="0" w:type="auto"/>
            <w:hideMark/>
          </w:tcPr>
          <w:p w14:paraId="03998D8B"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Nadia</w:t>
            </w:r>
          </w:p>
        </w:tc>
        <w:tc>
          <w:tcPr>
            <w:tcW w:w="0" w:type="auto"/>
            <w:hideMark/>
          </w:tcPr>
          <w:p w14:paraId="34D7C698"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119.05</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1.39</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54EA786E"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6.66</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0.03</w:t>
            </w:r>
            <w:r w:rsidR="00D15D51" w:rsidRPr="007E74BA">
              <w:rPr>
                <w:rFonts w:ascii="Times New Roman" w:eastAsia="Times New Roman" w:hAnsi="Times New Roman" w:cs="Times New Roman"/>
                <w:color w:val="000000"/>
                <w:kern w:val="2"/>
                <w:sz w:val="24"/>
                <w:szCs w:val="24"/>
                <w:vertAlign w:val="superscript"/>
                <w:lang w:eastAsia="en-IN"/>
              </w:rPr>
              <w:t>ac</w:t>
            </w:r>
          </w:p>
        </w:tc>
        <w:tc>
          <w:tcPr>
            <w:tcW w:w="0" w:type="auto"/>
            <w:hideMark/>
          </w:tcPr>
          <w:p w14:paraId="421AEB2D"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6.87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0.04</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1DBD07AC"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0.074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77DC21A8"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1.78</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53041182"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0.0010</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w:t>
            </w:r>
            <w:r w:rsidR="00D14EE7" w:rsidRPr="007E74BA">
              <w:rPr>
                <w:rFonts w:ascii="Times New Roman" w:eastAsia="Times New Roman" w:hAnsi="Times New Roman" w:cs="Times New Roman"/>
                <w:color w:val="000000"/>
                <w:kern w:val="2"/>
                <w:sz w:val="24"/>
                <w:szCs w:val="24"/>
                <w:lang w:eastAsia="en-IN"/>
              </w:rPr>
              <w:t>01</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5E207C38"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0.0003</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r>
      <w:tr w:rsidR="00D15D51" w:rsidRPr="007E74BA" w14:paraId="5449F5F3" w14:textId="77777777" w:rsidTr="00407AC7">
        <w:trPr>
          <w:trHeight w:val="509"/>
        </w:trPr>
        <w:tc>
          <w:tcPr>
            <w:tcW w:w="0" w:type="auto"/>
            <w:hideMark/>
          </w:tcPr>
          <w:p w14:paraId="039BF5C1"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05</w:t>
            </w:r>
          </w:p>
        </w:tc>
        <w:tc>
          <w:tcPr>
            <w:tcW w:w="0" w:type="auto"/>
            <w:hideMark/>
          </w:tcPr>
          <w:p w14:paraId="112F9E1F"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Paschim Medinipur</w:t>
            </w:r>
          </w:p>
        </w:tc>
        <w:tc>
          <w:tcPr>
            <w:tcW w:w="0" w:type="auto"/>
            <w:hideMark/>
          </w:tcPr>
          <w:p w14:paraId="6AD1B6CB"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135.95</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0.98</w:t>
            </w:r>
            <w:r w:rsidR="00D15D51" w:rsidRPr="007E74BA">
              <w:rPr>
                <w:rFonts w:ascii="Times New Roman" w:eastAsia="Times New Roman" w:hAnsi="Times New Roman" w:cs="Times New Roman"/>
                <w:color w:val="000000"/>
                <w:kern w:val="2"/>
                <w:sz w:val="24"/>
                <w:szCs w:val="24"/>
                <w:vertAlign w:val="superscript"/>
                <w:lang w:eastAsia="en-IN"/>
              </w:rPr>
              <w:t>a</w:t>
            </w:r>
          </w:p>
        </w:tc>
        <w:tc>
          <w:tcPr>
            <w:tcW w:w="0" w:type="auto"/>
            <w:hideMark/>
          </w:tcPr>
          <w:p w14:paraId="0A5E780B"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6.22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ae</w:t>
            </w:r>
          </w:p>
        </w:tc>
        <w:tc>
          <w:tcPr>
            <w:tcW w:w="0" w:type="auto"/>
            <w:hideMark/>
          </w:tcPr>
          <w:p w14:paraId="652FFFDB"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 xml:space="preserve">8.06 </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 xml:space="preserve"> 0.02</w:t>
            </w:r>
            <w:r w:rsidR="00D15D51" w:rsidRPr="007E74BA">
              <w:rPr>
                <w:rFonts w:ascii="Times New Roman" w:eastAsia="Times New Roman" w:hAnsi="Times New Roman" w:cs="Times New Roman"/>
                <w:color w:val="000000"/>
                <w:kern w:val="2"/>
                <w:sz w:val="24"/>
                <w:szCs w:val="24"/>
                <w:vertAlign w:val="superscript"/>
                <w:lang w:eastAsia="en-IN"/>
              </w:rPr>
              <w:t>cd</w:t>
            </w:r>
          </w:p>
        </w:tc>
        <w:tc>
          <w:tcPr>
            <w:tcW w:w="0" w:type="auto"/>
            <w:hideMark/>
          </w:tcPr>
          <w:p w14:paraId="7D7767CB"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0.069</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0.02</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68D5E4E2"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1.37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70BAA1F8"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0.0020</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w:t>
            </w:r>
            <w:r w:rsidR="00D14EE7" w:rsidRPr="007E74BA">
              <w:rPr>
                <w:rFonts w:ascii="Times New Roman" w:eastAsia="Times New Roman" w:hAnsi="Times New Roman" w:cs="Times New Roman"/>
                <w:color w:val="000000"/>
                <w:kern w:val="2"/>
                <w:sz w:val="24"/>
                <w:szCs w:val="24"/>
                <w:lang w:eastAsia="en-IN"/>
              </w:rPr>
              <w:t>0</w:t>
            </w:r>
            <w:r w:rsidRPr="007E74BA">
              <w:rPr>
                <w:rFonts w:ascii="Times New Roman" w:eastAsia="Times New Roman" w:hAnsi="Times New Roman" w:cs="Times New Roman"/>
                <w:color w:val="000000"/>
                <w:kern w:val="2"/>
                <w:sz w:val="24"/>
                <w:szCs w:val="24"/>
                <w:lang w:eastAsia="en-IN"/>
              </w:rPr>
              <w:t>1</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42E48833"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0.0008</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ab</w:t>
            </w:r>
          </w:p>
        </w:tc>
      </w:tr>
      <w:tr w:rsidR="00D15D51" w:rsidRPr="007E74BA" w14:paraId="6B72A2DE" w14:textId="77777777" w:rsidTr="00407AC7">
        <w:trPr>
          <w:trHeight w:val="509"/>
        </w:trPr>
        <w:tc>
          <w:tcPr>
            <w:tcW w:w="0" w:type="auto"/>
            <w:hideMark/>
          </w:tcPr>
          <w:p w14:paraId="346D5AEC"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06</w:t>
            </w:r>
          </w:p>
        </w:tc>
        <w:tc>
          <w:tcPr>
            <w:tcW w:w="0" w:type="auto"/>
            <w:hideMark/>
          </w:tcPr>
          <w:p w14:paraId="6245DBEF"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proofErr w:type="spellStart"/>
            <w:r w:rsidRPr="007E74BA">
              <w:rPr>
                <w:rFonts w:ascii="Times New Roman" w:eastAsia="Times New Roman" w:hAnsi="Times New Roman" w:cs="Times New Roman"/>
                <w:color w:val="000000"/>
                <w:kern w:val="2"/>
                <w:sz w:val="24"/>
                <w:szCs w:val="24"/>
                <w:lang w:eastAsia="en-IN"/>
              </w:rPr>
              <w:t>Purba</w:t>
            </w:r>
            <w:proofErr w:type="spellEnd"/>
            <w:r w:rsidRPr="007E74BA">
              <w:rPr>
                <w:rFonts w:ascii="Times New Roman" w:eastAsia="Times New Roman" w:hAnsi="Times New Roman" w:cs="Times New Roman"/>
                <w:color w:val="000000"/>
                <w:kern w:val="2"/>
                <w:sz w:val="24"/>
                <w:szCs w:val="24"/>
                <w:lang w:eastAsia="en-IN"/>
              </w:rPr>
              <w:t xml:space="preserve"> Medinipur</w:t>
            </w:r>
          </w:p>
        </w:tc>
        <w:tc>
          <w:tcPr>
            <w:tcW w:w="0" w:type="auto"/>
            <w:hideMark/>
          </w:tcPr>
          <w:p w14:paraId="2D13559D"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148.11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1.28</w:t>
            </w:r>
            <w:r w:rsidR="00D15D51" w:rsidRPr="007E74BA">
              <w:rPr>
                <w:rFonts w:ascii="Times New Roman" w:eastAsia="Times New Roman" w:hAnsi="Times New Roman" w:cs="Times New Roman"/>
                <w:color w:val="000000"/>
                <w:kern w:val="2"/>
                <w:sz w:val="24"/>
                <w:szCs w:val="24"/>
                <w:vertAlign w:val="superscript"/>
                <w:lang w:eastAsia="en-IN"/>
              </w:rPr>
              <w:t>d</w:t>
            </w:r>
          </w:p>
        </w:tc>
        <w:tc>
          <w:tcPr>
            <w:tcW w:w="0" w:type="auto"/>
            <w:hideMark/>
          </w:tcPr>
          <w:p w14:paraId="59C83031"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4.42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0.04</w:t>
            </w:r>
            <w:r w:rsidR="00D15D51" w:rsidRPr="007E74BA">
              <w:rPr>
                <w:rFonts w:ascii="Times New Roman" w:eastAsia="Times New Roman" w:hAnsi="Times New Roman" w:cs="Times New Roman"/>
                <w:color w:val="000000"/>
                <w:kern w:val="2"/>
                <w:sz w:val="24"/>
                <w:szCs w:val="24"/>
                <w:vertAlign w:val="superscript"/>
                <w:lang w:eastAsia="en-IN"/>
              </w:rPr>
              <w:t>ab</w:t>
            </w:r>
          </w:p>
        </w:tc>
        <w:tc>
          <w:tcPr>
            <w:tcW w:w="0" w:type="auto"/>
            <w:hideMark/>
          </w:tcPr>
          <w:p w14:paraId="6FED9E91"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 xml:space="preserve">7.71 </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 xml:space="preserve"> 0.00</w:t>
            </w:r>
            <w:r w:rsidR="00D15D51" w:rsidRPr="007E74BA">
              <w:rPr>
                <w:rFonts w:ascii="Times New Roman" w:eastAsia="Times New Roman" w:hAnsi="Times New Roman" w:cs="Times New Roman"/>
                <w:color w:val="000000"/>
                <w:kern w:val="2"/>
                <w:sz w:val="24"/>
                <w:szCs w:val="24"/>
                <w:vertAlign w:val="superscript"/>
                <w:lang w:eastAsia="en-IN"/>
              </w:rPr>
              <w:t>ad</w:t>
            </w:r>
          </w:p>
        </w:tc>
        <w:tc>
          <w:tcPr>
            <w:tcW w:w="0" w:type="auto"/>
            <w:hideMark/>
          </w:tcPr>
          <w:p w14:paraId="09E9078E"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0.057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bc</w:t>
            </w:r>
          </w:p>
        </w:tc>
        <w:tc>
          <w:tcPr>
            <w:tcW w:w="0" w:type="auto"/>
            <w:hideMark/>
          </w:tcPr>
          <w:p w14:paraId="4BD39532"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1.33</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0.02</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0F0F8B5D"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0.0021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w:t>
            </w:r>
            <w:r w:rsidR="00D14EE7" w:rsidRPr="007E74BA">
              <w:rPr>
                <w:rFonts w:ascii="Times New Roman" w:eastAsia="Times New Roman" w:hAnsi="Times New Roman" w:cs="Times New Roman"/>
                <w:color w:val="000000"/>
                <w:kern w:val="2"/>
                <w:sz w:val="24"/>
                <w:szCs w:val="24"/>
                <w:lang w:eastAsia="en-IN"/>
              </w:rPr>
              <w:t>0</w:t>
            </w:r>
            <w:r w:rsidRPr="007E74BA">
              <w:rPr>
                <w:rFonts w:ascii="Times New Roman" w:eastAsia="Times New Roman" w:hAnsi="Times New Roman" w:cs="Times New Roman"/>
                <w:color w:val="000000"/>
                <w:kern w:val="2"/>
                <w:sz w:val="24"/>
                <w:szCs w:val="24"/>
                <w:lang w:eastAsia="en-IN"/>
              </w:rPr>
              <w:t>1</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62622D59"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r>
      <w:tr w:rsidR="00D15D51" w:rsidRPr="007E74BA" w14:paraId="61CB0574" w14:textId="77777777" w:rsidTr="00407AC7">
        <w:trPr>
          <w:trHeight w:val="509"/>
        </w:trPr>
        <w:tc>
          <w:tcPr>
            <w:tcW w:w="0" w:type="auto"/>
            <w:hideMark/>
          </w:tcPr>
          <w:p w14:paraId="27DF224D"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07</w:t>
            </w:r>
          </w:p>
        </w:tc>
        <w:tc>
          <w:tcPr>
            <w:tcW w:w="0" w:type="auto"/>
            <w:hideMark/>
          </w:tcPr>
          <w:p w14:paraId="36339CFE"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Birbhum</w:t>
            </w:r>
          </w:p>
        </w:tc>
        <w:tc>
          <w:tcPr>
            <w:tcW w:w="0" w:type="auto"/>
            <w:hideMark/>
          </w:tcPr>
          <w:p w14:paraId="751A9EE0"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109.14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2.18</w:t>
            </w:r>
            <w:r w:rsidR="00D15D51" w:rsidRPr="007E74BA">
              <w:rPr>
                <w:rFonts w:ascii="Times New Roman" w:eastAsia="Times New Roman" w:hAnsi="Times New Roman" w:cs="Times New Roman"/>
                <w:color w:val="000000"/>
                <w:kern w:val="2"/>
                <w:sz w:val="24"/>
                <w:szCs w:val="24"/>
                <w:vertAlign w:val="superscript"/>
                <w:lang w:eastAsia="en-IN"/>
              </w:rPr>
              <w:t>e</w:t>
            </w:r>
          </w:p>
        </w:tc>
        <w:tc>
          <w:tcPr>
            <w:tcW w:w="0" w:type="auto"/>
            <w:hideMark/>
          </w:tcPr>
          <w:p w14:paraId="194DF914"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8.76</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0.09</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5F5937ED"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 xml:space="preserve">6.73 </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 xml:space="preserve"> 0.01</w:t>
            </w:r>
            <w:r w:rsidR="00D15D51" w:rsidRPr="007E74BA">
              <w:rPr>
                <w:rFonts w:ascii="Times New Roman" w:eastAsia="Times New Roman" w:hAnsi="Times New Roman" w:cs="Times New Roman"/>
                <w:color w:val="000000"/>
                <w:kern w:val="2"/>
                <w:sz w:val="24"/>
                <w:szCs w:val="24"/>
                <w:vertAlign w:val="superscript"/>
                <w:lang w:eastAsia="en-IN"/>
              </w:rPr>
              <w:t>b</w:t>
            </w:r>
          </w:p>
        </w:tc>
        <w:tc>
          <w:tcPr>
            <w:tcW w:w="0" w:type="auto"/>
            <w:hideMark/>
          </w:tcPr>
          <w:p w14:paraId="7CC359C2"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0.031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abc</w:t>
            </w:r>
          </w:p>
        </w:tc>
        <w:tc>
          <w:tcPr>
            <w:tcW w:w="0" w:type="auto"/>
            <w:hideMark/>
          </w:tcPr>
          <w:p w14:paraId="6D575F6F"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0.62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de</w:t>
            </w:r>
          </w:p>
        </w:tc>
        <w:tc>
          <w:tcPr>
            <w:tcW w:w="0" w:type="auto"/>
            <w:hideMark/>
          </w:tcPr>
          <w:p w14:paraId="4BF51E2F"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0.0015</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1593CA77"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c</w:t>
            </w:r>
          </w:p>
        </w:tc>
      </w:tr>
      <w:tr w:rsidR="00D15D51" w:rsidRPr="007E74BA" w14:paraId="733EC284" w14:textId="77777777" w:rsidTr="00407AC7">
        <w:trPr>
          <w:trHeight w:val="509"/>
        </w:trPr>
        <w:tc>
          <w:tcPr>
            <w:tcW w:w="0" w:type="auto"/>
            <w:hideMark/>
          </w:tcPr>
          <w:p w14:paraId="449D2542"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08</w:t>
            </w:r>
          </w:p>
        </w:tc>
        <w:tc>
          <w:tcPr>
            <w:tcW w:w="0" w:type="auto"/>
            <w:hideMark/>
          </w:tcPr>
          <w:p w14:paraId="5BAB20F4" w14:textId="77777777" w:rsidR="00B4496B" w:rsidRPr="007E74BA" w:rsidRDefault="00B4496B"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Burdwan</w:t>
            </w:r>
          </w:p>
        </w:tc>
        <w:tc>
          <w:tcPr>
            <w:tcW w:w="0" w:type="auto"/>
            <w:hideMark/>
          </w:tcPr>
          <w:p w14:paraId="4F1C1186"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120.13</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2.95</w:t>
            </w:r>
            <w:r w:rsidR="00D15D51" w:rsidRPr="007E74BA">
              <w:rPr>
                <w:rFonts w:ascii="Times New Roman" w:eastAsia="Times New Roman" w:hAnsi="Times New Roman" w:cs="Times New Roman"/>
                <w:color w:val="000000"/>
                <w:kern w:val="2"/>
                <w:sz w:val="24"/>
                <w:szCs w:val="24"/>
                <w:vertAlign w:val="superscript"/>
                <w:lang w:eastAsia="en-IN"/>
              </w:rPr>
              <w:t>a</w:t>
            </w:r>
          </w:p>
        </w:tc>
        <w:tc>
          <w:tcPr>
            <w:tcW w:w="0" w:type="auto"/>
            <w:hideMark/>
          </w:tcPr>
          <w:p w14:paraId="02D91634"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6.52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0.11</w:t>
            </w:r>
            <w:r w:rsidR="00D15D51" w:rsidRPr="007E74BA">
              <w:rPr>
                <w:rFonts w:ascii="Times New Roman" w:eastAsia="Times New Roman" w:hAnsi="Times New Roman" w:cs="Times New Roman"/>
                <w:color w:val="000000"/>
                <w:kern w:val="2"/>
                <w:sz w:val="24"/>
                <w:szCs w:val="24"/>
                <w:vertAlign w:val="superscript"/>
                <w:lang w:eastAsia="en-IN"/>
              </w:rPr>
              <w:t>bc</w:t>
            </w:r>
          </w:p>
        </w:tc>
        <w:tc>
          <w:tcPr>
            <w:tcW w:w="0" w:type="auto"/>
            <w:hideMark/>
          </w:tcPr>
          <w:p w14:paraId="5D35782B"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 xml:space="preserve">7.92 </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 xml:space="preserve"> 0.00</w:t>
            </w:r>
            <w:r w:rsidR="00D15D51" w:rsidRPr="007E74BA">
              <w:rPr>
                <w:rFonts w:ascii="Times New Roman" w:eastAsia="Times New Roman" w:hAnsi="Times New Roman" w:cs="Times New Roman"/>
                <w:color w:val="000000"/>
                <w:kern w:val="2"/>
                <w:sz w:val="24"/>
                <w:szCs w:val="24"/>
                <w:vertAlign w:val="superscript"/>
                <w:lang w:eastAsia="en-IN"/>
              </w:rPr>
              <w:t>d</w:t>
            </w:r>
          </w:p>
        </w:tc>
        <w:tc>
          <w:tcPr>
            <w:tcW w:w="0" w:type="auto"/>
            <w:hideMark/>
          </w:tcPr>
          <w:p w14:paraId="674FFB10" w14:textId="77777777" w:rsidR="00B4496B" w:rsidRPr="007E74BA" w:rsidRDefault="00B4496B" w:rsidP="00B75AD9">
            <w:pPr>
              <w:spacing w:line="360" w:lineRule="auto"/>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sz w:val="24"/>
                <w:szCs w:val="24"/>
                <w:lang w:val="en-US" w:eastAsia="en-IN"/>
              </w:rPr>
              <w:t>0.094</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025F85CF"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eastAsia="en-IN"/>
              </w:rPr>
              <w:t>2.51</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0.01</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259D0661"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0.0028</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w:t>
            </w:r>
            <w:r w:rsidR="00D14EE7" w:rsidRPr="007E74BA">
              <w:rPr>
                <w:rFonts w:ascii="Times New Roman" w:eastAsia="Times New Roman" w:hAnsi="Times New Roman" w:cs="Times New Roman"/>
                <w:color w:val="000000"/>
                <w:kern w:val="2"/>
                <w:sz w:val="24"/>
                <w:szCs w:val="24"/>
                <w:lang w:eastAsia="en-IN"/>
              </w:rPr>
              <w:t>0</w:t>
            </w:r>
            <w:r w:rsidR="00D15D51" w:rsidRPr="007E74BA">
              <w:rPr>
                <w:rFonts w:ascii="Times New Roman" w:eastAsia="Times New Roman" w:hAnsi="Times New Roman" w:cs="Times New Roman"/>
                <w:color w:val="000000"/>
                <w:kern w:val="2"/>
                <w:sz w:val="24"/>
                <w:szCs w:val="24"/>
                <w:vertAlign w:val="superscript"/>
                <w:lang w:eastAsia="en-IN"/>
              </w:rPr>
              <w:t>c</w:t>
            </w:r>
          </w:p>
        </w:tc>
        <w:tc>
          <w:tcPr>
            <w:tcW w:w="0" w:type="auto"/>
            <w:hideMark/>
          </w:tcPr>
          <w:p w14:paraId="140A8937" w14:textId="77777777" w:rsidR="00B4496B" w:rsidRPr="007E74BA" w:rsidRDefault="00B4496B" w:rsidP="00B75AD9">
            <w:pPr>
              <w:spacing w:line="360" w:lineRule="auto"/>
              <w:jc w:val="center"/>
              <w:rPr>
                <w:rFonts w:ascii="Times New Roman" w:eastAsia="Times New Roman" w:hAnsi="Times New Roman" w:cs="Times New Roman"/>
                <w:sz w:val="24"/>
                <w:szCs w:val="24"/>
                <w:vertAlign w:val="superscript"/>
                <w:lang w:eastAsia="en-IN"/>
              </w:rPr>
            </w:pPr>
            <w:r w:rsidRPr="007E74BA">
              <w:rPr>
                <w:rFonts w:ascii="Times New Roman" w:eastAsia="Times New Roman" w:hAnsi="Times New Roman" w:cs="Times New Roman"/>
                <w:color w:val="000000"/>
                <w:kern w:val="2"/>
                <w:sz w:val="24"/>
                <w:szCs w:val="24"/>
                <w:lang w:val="en-US" w:eastAsia="en-IN"/>
              </w:rPr>
              <w:t>0.0008</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w:t>
            </w:r>
            <w:r w:rsidR="00D15D51" w:rsidRPr="007E74BA">
              <w:rPr>
                <w:rFonts w:ascii="Times New Roman" w:eastAsia="Times New Roman" w:hAnsi="Times New Roman" w:cs="Times New Roman"/>
                <w:color w:val="000000"/>
                <w:kern w:val="2"/>
                <w:sz w:val="24"/>
                <w:szCs w:val="24"/>
                <w:vertAlign w:val="superscript"/>
                <w:lang w:eastAsia="en-IN"/>
              </w:rPr>
              <w:t>ab</w:t>
            </w:r>
          </w:p>
        </w:tc>
      </w:tr>
    </w:tbl>
    <w:p w14:paraId="49B9435B" w14:textId="77777777" w:rsidR="004E09F8" w:rsidRPr="007E74BA" w:rsidRDefault="004E09F8" w:rsidP="00B75AD9">
      <w:pPr>
        <w:spacing w:line="360" w:lineRule="auto"/>
        <w:rPr>
          <w:rFonts w:ascii="Times New Roman" w:hAnsi="Times New Roman" w:cs="Times New Roman"/>
          <w:sz w:val="24"/>
          <w:szCs w:val="24"/>
        </w:rPr>
        <w:sectPr w:rsidR="004E09F8" w:rsidRPr="007E74BA" w:rsidSect="00957333">
          <w:type w:val="continuous"/>
          <w:pgSz w:w="16838" w:h="11906" w:orient="landscape"/>
          <w:pgMar w:top="1440" w:right="1440" w:bottom="1440" w:left="1440" w:header="708" w:footer="708" w:gutter="0"/>
          <w:cols w:space="708"/>
          <w:docGrid w:linePitch="360"/>
        </w:sectPr>
      </w:pPr>
      <w:r w:rsidRPr="007E74BA">
        <w:rPr>
          <w:rFonts w:ascii="Times New Roman" w:hAnsi="Times New Roman" w:cs="Times New Roman"/>
          <w:sz w:val="24"/>
          <w:szCs w:val="24"/>
        </w:rPr>
        <w:t>Values followed by different alphabets represents, they are statistically significant with p&lt;0.05</w:t>
      </w:r>
      <w:r w:rsidR="00D412B6" w:rsidRPr="007E74BA">
        <w:rPr>
          <w:rFonts w:ascii="Times New Roman" w:hAnsi="Times New Roman" w:cs="Times New Roman"/>
          <w:sz w:val="24"/>
          <w:szCs w:val="24"/>
        </w:rPr>
        <w:t>.</w:t>
      </w:r>
      <w:r w:rsidRPr="007E74BA">
        <w:rPr>
          <w:rFonts w:ascii="Times New Roman" w:hAnsi="Times New Roman" w:cs="Times New Roman"/>
          <w:sz w:val="24"/>
          <w:szCs w:val="24"/>
        </w:rPr>
        <w:t xml:space="preserve"> </w:t>
      </w:r>
    </w:p>
    <w:p w14:paraId="6359C835" w14:textId="77777777" w:rsidR="000D44B6" w:rsidRPr="007E74BA" w:rsidRDefault="0025679C"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lastRenderedPageBreak/>
        <w:t xml:space="preserve">Microgreen of radish, grown in different soil of eight districts of West Bengal shows significance differences in them. This highlight the fact that change in agroclimatic zone is associated with change in mineral content in the plants grown on them. </w:t>
      </w:r>
    </w:p>
    <w:p w14:paraId="06628468" w14:textId="77777777" w:rsidR="000D44B6" w:rsidRPr="007E74BA" w:rsidRDefault="000D44B6" w:rsidP="00B75AD9">
      <w:pPr>
        <w:pStyle w:val="ListParagraph"/>
        <w:numPr>
          <w:ilvl w:val="2"/>
          <w:numId w:val="1"/>
        </w:numPr>
        <w:spacing w:line="360" w:lineRule="auto"/>
        <w:jc w:val="both"/>
        <w:rPr>
          <w:rFonts w:ascii="Times New Roman" w:hAnsi="Times New Roman" w:cs="Times New Roman"/>
          <w:sz w:val="24"/>
          <w:szCs w:val="24"/>
        </w:rPr>
      </w:pPr>
      <w:proofErr w:type="spellStart"/>
      <w:r w:rsidRPr="007E74BA">
        <w:rPr>
          <w:rFonts w:ascii="Times New Roman" w:hAnsi="Times New Roman" w:cs="Times New Roman"/>
          <w:b/>
          <w:sz w:val="24"/>
          <w:szCs w:val="24"/>
        </w:rPr>
        <w:t>Macroelement</w:t>
      </w:r>
      <w:proofErr w:type="spellEnd"/>
      <w:r w:rsidRPr="007E74BA">
        <w:rPr>
          <w:rFonts w:ascii="Times New Roman" w:hAnsi="Times New Roman" w:cs="Times New Roman"/>
          <w:b/>
          <w:sz w:val="24"/>
          <w:szCs w:val="24"/>
        </w:rPr>
        <w:t xml:space="preserve"> analysis</w:t>
      </w:r>
    </w:p>
    <w:p w14:paraId="0C7E3385" w14:textId="77777777" w:rsidR="000D44B6" w:rsidRPr="007E74BA" w:rsidRDefault="0025679C" w:rsidP="00B75AD9">
      <w:pPr>
        <w:spacing w:line="360" w:lineRule="auto"/>
        <w:jc w:val="both"/>
        <w:rPr>
          <w:rFonts w:ascii="Times New Roman" w:hAnsi="Times New Roman" w:cs="Times New Roman"/>
          <w:bCs/>
          <w:sz w:val="24"/>
          <w:szCs w:val="24"/>
        </w:rPr>
      </w:pPr>
      <w:r w:rsidRPr="007E74BA">
        <w:rPr>
          <w:rFonts w:ascii="Times New Roman" w:hAnsi="Times New Roman" w:cs="Times New Roman"/>
          <w:sz w:val="24"/>
          <w:szCs w:val="24"/>
        </w:rPr>
        <w:t xml:space="preserve">Calcium was the only macronutrient that was analysed. Calcium, a crucial macronutrient involved in bone health, neuromuscular function, and intracellular signalling. It is important for </w:t>
      </w:r>
      <w:r w:rsidR="00A12DCB" w:rsidRPr="007E74BA">
        <w:rPr>
          <w:rFonts w:ascii="Times New Roman" w:hAnsi="Times New Roman" w:cs="Times New Roman"/>
          <w:sz w:val="24"/>
          <w:szCs w:val="24"/>
        </w:rPr>
        <w:t xml:space="preserve">bone health, </w:t>
      </w:r>
      <w:r w:rsidRPr="007E74BA">
        <w:rPr>
          <w:rFonts w:ascii="Times New Roman" w:hAnsi="Times New Roman" w:cs="Times New Roman"/>
          <w:sz w:val="24"/>
          <w:szCs w:val="24"/>
        </w:rPr>
        <w:t>skeletal muscle contraction</w:t>
      </w:r>
      <w:r w:rsidR="00A12DCB" w:rsidRPr="007E74BA">
        <w:rPr>
          <w:rFonts w:ascii="Times New Roman" w:hAnsi="Times New Roman" w:cs="Times New Roman"/>
          <w:sz w:val="24"/>
          <w:szCs w:val="24"/>
        </w:rPr>
        <w:t>, blood clotting</w:t>
      </w:r>
      <w:r w:rsidRPr="007E74BA">
        <w:rPr>
          <w:rFonts w:ascii="Times New Roman" w:hAnsi="Times New Roman" w:cs="Times New Roman"/>
          <w:sz w:val="24"/>
          <w:szCs w:val="24"/>
        </w:rPr>
        <w:t xml:space="preserve"> and cardiac muscle contraction</w:t>
      </w:r>
      <w:r w:rsidR="00A12DCB"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"/>
          <w:id w:val="1810832012"/>
          <w:placeholder>
            <w:docPart w:val="DefaultPlaceholder_-1854013440"/>
          </w:placeholder>
        </w:sdtPr>
        <w:sdtContent>
          <w:r w:rsidR="003A5812" w:rsidRPr="007E74BA">
            <w:rPr>
              <w:rFonts w:ascii="Times New Roman" w:eastAsia="Times New Roman" w:hAnsi="Times New Roman" w:cs="Times New Roman"/>
              <w:color w:val="000000"/>
              <w:sz w:val="24"/>
              <w:szCs w:val="24"/>
            </w:rPr>
            <w:t>[44–46]</w:t>
          </w:r>
        </w:sdtContent>
      </w:sdt>
      <w:r w:rsidRPr="007E74BA">
        <w:rPr>
          <w:rFonts w:ascii="Times New Roman" w:hAnsi="Times New Roman" w:cs="Times New Roman"/>
          <w:sz w:val="24"/>
          <w:szCs w:val="24"/>
        </w:rPr>
        <w:t xml:space="preserve">. Normally, for human body, 1.3g Calcium should be daily consumed. It was found that growing the same plant in different soil caused variation in Calcium content from </w:t>
      </w:r>
      <w:r w:rsidR="000D44B6" w:rsidRPr="007E74BA">
        <w:rPr>
          <w:rFonts w:ascii="Times New Roman" w:eastAsia="Times New Roman" w:hAnsi="Times New Roman" w:cs="Times New Roman"/>
          <w:color w:val="000000"/>
          <w:kern w:val="2"/>
          <w:sz w:val="24"/>
          <w:szCs w:val="24"/>
          <w:lang w:val="en-US" w:eastAsia="en-IN"/>
        </w:rPr>
        <w:t>109.14</w:t>
      </w:r>
      <w:r w:rsidR="000D44B6" w:rsidRPr="007E74BA">
        <w:rPr>
          <w:rFonts w:ascii="Times New Roman" w:eastAsia="Times New Roman" w:hAnsi="Times New Roman" w:cs="Times New Roman"/>
          <w:color w:val="000000"/>
          <w:kern w:val="2"/>
          <w:sz w:val="24"/>
          <w:szCs w:val="24"/>
          <w:lang w:eastAsia="en-IN"/>
        </w:rPr>
        <w:sym w:font="Symbol" w:char="F0B1"/>
      </w:r>
      <w:r w:rsidR="000D44B6" w:rsidRPr="007E74BA">
        <w:rPr>
          <w:rFonts w:ascii="Times New Roman" w:eastAsia="Times New Roman" w:hAnsi="Times New Roman" w:cs="Times New Roman"/>
          <w:color w:val="000000"/>
          <w:kern w:val="2"/>
          <w:sz w:val="24"/>
          <w:szCs w:val="24"/>
          <w:lang w:eastAsia="en-IN"/>
        </w:rPr>
        <w:t>2.18</w:t>
      </w:r>
      <w:r w:rsidRPr="007E74BA">
        <w:rPr>
          <w:rFonts w:ascii="Times New Roman" w:hAnsi="Times New Roman" w:cs="Times New Roman"/>
          <w:bCs/>
          <w:sz w:val="24"/>
          <w:szCs w:val="24"/>
        </w:rPr>
        <w:t>mg/100g (Birbhum)</w:t>
      </w:r>
      <w:r w:rsidRPr="007E74BA">
        <w:rPr>
          <w:rFonts w:ascii="Times New Roman" w:hAnsi="Times New Roman" w:cs="Times New Roman"/>
          <w:sz w:val="24"/>
          <w:szCs w:val="24"/>
        </w:rPr>
        <w:t xml:space="preserve"> to </w:t>
      </w:r>
      <w:r w:rsidRPr="007E74BA">
        <w:rPr>
          <w:rFonts w:ascii="Times New Roman" w:hAnsi="Times New Roman" w:cs="Times New Roman"/>
          <w:bCs/>
          <w:sz w:val="24"/>
          <w:szCs w:val="24"/>
        </w:rPr>
        <w:t>148.11</w:t>
      </w:r>
      <w:r w:rsidR="000D44B6" w:rsidRPr="007E74BA">
        <w:rPr>
          <w:rFonts w:ascii="Times New Roman" w:eastAsia="Times New Roman" w:hAnsi="Times New Roman" w:cs="Times New Roman"/>
          <w:color w:val="000000"/>
          <w:kern w:val="2"/>
          <w:sz w:val="24"/>
          <w:szCs w:val="24"/>
          <w:lang w:eastAsia="en-IN"/>
        </w:rPr>
        <w:sym w:font="Symbol" w:char="F0B1"/>
      </w:r>
      <w:r w:rsidR="000D44B6" w:rsidRPr="007E74BA">
        <w:rPr>
          <w:rFonts w:ascii="Times New Roman" w:eastAsia="Times New Roman" w:hAnsi="Times New Roman" w:cs="Times New Roman"/>
          <w:color w:val="000000"/>
          <w:kern w:val="2"/>
          <w:sz w:val="24"/>
          <w:szCs w:val="24"/>
          <w:lang w:eastAsia="en-IN"/>
        </w:rPr>
        <w:t>1.28</w:t>
      </w:r>
      <w:r w:rsidR="000D44B6" w:rsidRPr="007E74BA">
        <w:rPr>
          <w:rFonts w:ascii="Times New Roman" w:hAnsi="Times New Roman" w:cs="Times New Roman"/>
          <w:bCs/>
          <w:sz w:val="24"/>
          <w:szCs w:val="24"/>
        </w:rPr>
        <w:t xml:space="preserve"> </w:t>
      </w:r>
      <w:r w:rsidRPr="007E74BA">
        <w:rPr>
          <w:rFonts w:ascii="Times New Roman" w:hAnsi="Times New Roman" w:cs="Times New Roman"/>
          <w:bCs/>
          <w:sz w:val="24"/>
          <w:szCs w:val="24"/>
        </w:rPr>
        <w:t>mg/100g (</w:t>
      </w:r>
      <w:proofErr w:type="spellStart"/>
      <w:r w:rsidRPr="007E74BA">
        <w:rPr>
          <w:rFonts w:ascii="Times New Roman" w:hAnsi="Times New Roman" w:cs="Times New Roman"/>
          <w:bCs/>
          <w:sz w:val="24"/>
          <w:szCs w:val="24"/>
        </w:rPr>
        <w:t>Purba</w:t>
      </w:r>
      <w:proofErr w:type="spellEnd"/>
      <w:r w:rsidRPr="007E74BA">
        <w:rPr>
          <w:rFonts w:ascii="Times New Roman" w:hAnsi="Times New Roman" w:cs="Times New Roman"/>
          <w:bCs/>
          <w:sz w:val="24"/>
          <w:szCs w:val="24"/>
        </w:rPr>
        <w:t xml:space="preserve"> Medinipur). The Calcium content of radish microgreen varies as </w:t>
      </w:r>
      <w:proofErr w:type="spellStart"/>
      <w:r w:rsidRPr="007E74BA">
        <w:rPr>
          <w:rFonts w:ascii="Times New Roman" w:hAnsi="Times New Roman" w:cs="Times New Roman"/>
          <w:bCs/>
          <w:sz w:val="24"/>
          <w:szCs w:val="24"/>
        </w:rPr>
        <w:t>Purba</w:t>
      </w:r>
      <w:proofErr w:type="spellEnd"/>
      <w:r w:rsidRPr="007E74BA">
        <w:rPr>
          <w:rFonts w:ascii="Times New Roman" w:hAnsi="Times New Roman" w:cs="Times New Roman"/>
          <w:bCs/>
          <w:sz w:val="24"/>
          <w:szCs w:val="24"/>
        </w:rPr>
        <w:t xml:space="preserve"> Medinipur&gt; </w:t>
      </w:r>
      <w:proofErr w:type="spellStart"/>
      <w:r w:rsidRPr="007E74BA">
        <w:rPr>
          <w:rFonts w:ascii="Times New Roman" w:hAnsi="Times New Roman" w:cs="Times New Roman"/>
          <w:bCs/>
          <w:sz w:val="24"/>
          <w:szCs w:val="24"/>
        </w:rPr>
        <w:t>Pashchim</w:t>
      </w:r>
      <w:proofErr w:type="spellEnd"/>
      <w:r w:rsidRPr="007E74BA">
        <w:rPr>
          <w:rFonts w:ascii="Times New Roman" w:hAnsi="Times New Roman" w:cs="Times New Roman"/>
          <w:bCs/>
          <w:sz w:val="24"/>
          <w:szCs w:val="24"/>
        </w:rPr>
        <w:t xml:space="preserve"> Medinipur&gt; North 24 Parganas&gt; </w:t>
      </w:r>
      <w:proofErr w:type="spellStart"/>
      <w:r w:rsidRPr="007E74BA">
        <w:rPr>
          <w:rFonts w:ascii="Times New Roman" w:hAnsi="Times New Roman" w:cs="Times New Roman"/>
          <w:bCs/>
          <w:sz w:val="24"/>
          <w:szCs w:val="24"/>
        </w:rPr>
        <w:t>Hoogly</w:t>
      </w:r>
      <w:proofErr w:type="spellEnd"/>
      <w:r w:rsidRPr="007E74BA">
        <w:rPr>
          <w:rFonts w:ascii="Times New Roman" w:hAnsi="Times New Roman" w:cs="Times New Roman"/>
          <w:bCs/>
          <w:sz w:val="24"/>
          <w:szCs w:val="24"/>
        </w:rPr>
        <w:t>&gt; South 24 Parganas&gt; Burdwan&gt; Nadia&gt; Birbhum. This emphasized on the fact that saline or alkaline soil have better calcium content than acidic soil. Birbhum due to lateritic and acidic soil composition have lesser Calcium content in them, leading to prone to calcium deficiency.</w:t>
      </w:r>
    </w:p>
    <w:p w14:paraId="608B2F76" w14:textId="77777777" w:rsidR="000D44B6" w:rsidRPr="007E74BA" w:rsidRDefault="000D44B6" w:rsidP="00B75AD9">
      <w:pPr>
        <w:pStyle w:val="ListParagraph"/>
        <w:numPr>
          <w:ilvl w:val="2"/>
          <w:numId w:val="1"/>
        </w:num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Trace element analysis</w:t>
      </w:r>
    </w:p>
    <w:p w14:paraId="56A899E8" w14:textId="77777777" w:rsidR="0025679C" w:rsidRPr="007E74BA" w:rsidRDefault="0025679C"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 xml:space="preserve">Trace elements and microminerals have several significant roles in our body and are required less than 100mg daily. Zinc (Zn) is the most abundant trace element, with daily dietary intake of </w:t>
      </w:r>
      <w:proofErr w:type="spellStart"/>
      <w:r w:rsidRPr="007E74BA">
        <w:rPr>
          <w:rFonts w:ascii="Times New Roman" w:hAnsi="Times New Roman" w:cs="Times New Roman"/>
          <w:bCs/>
          <w:sz w:val="24"/>
          <w:szCs w:val="24"/>
        </w:rPr>
        <w:t>atleast</w:t>
      </w:r>
      <w:proofErr w:type="spellEnd"/>
      <w:r w:rsidRPr="007E74BA">
        <w:rPr>
          <w:rFonts w:ascii="Times New Roman" w:hAnsi="Times New Roman" w:cs="Times New Roman"/>
          <w:bCs/>
          <w:sz w:val="24"/>
          <w:szCs w:val="24"/>
        </w:rPr>
        <w:t xml:space="preserve"> 11mg. It plays important role as cofactor of several enzymes including antioxidants like superoxide dismutase and digestive enzymes like carboxypeptidase</w:t>
      </w:r>
      <w:r w:rsidR="00A12DCB"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"/>
          <w:id w:val="332037591"/>
          <w:placeholder>
            <w:docPart w:val="DefaultPlaceholder_-1854013440"/>
          </w:placeholder>
        </w:sdtPr>
        <w:sdtContent>
          <w:r w:rsidR="003A5812" w:rsidRPr="007E74BA">
            <w:rPr>
              <w:rFonts w:ascii="Times New Roman" w:hAnsi="Times New Roman" w:cs="Times New Roman"/>
              <w:bCs/>
              <w:color w:val="000000"/>
              <w:sz w:val="24"/>
              <w:szCs w:val="24"/>
            </w:rPr>
            <w:t>[47–49]</w:t>
          </w:r>
        </w:sdtContent>
      </w:sdt>
      <w:r w:rsidRPr="007E74BA">
        <w:rPr>
          <w:rFonts w:ascii="Times New Roman" w:hAnsi="Times New Roman" w:cs="Times New Roman"/>
          <w:bCs/>
          <w:sz w:val="24"/>
          <w:szCs w:val="24"/>
        </w:rPr>
        <w:t xml:space="preserve">. </w:t>
      </w:r>
      <w:r w:rsidR="000D44B6" w:rsidRPr="007E74BA">
        <w:rPr>
          <w:rFonts w:ascii="Times New Roman" w:hAnsi="Times New Roman" w:cs="Times New Roman"/>
          <w:bCs/>
          <w:sz w:val="24"/>
          <w:szCs w:val="24"/>
        </w:rPr>
        <w:t>The content of zinc ranged significantly from 4.42</w:t>
      </w:r>
      <w:r w:rsidR="000D44B6" w:rsidRPr="007E74BA">
        <w:rPr>
          <w:rFonts w:ascii="Times New Roman" w:eastAsia="Times New Roman" w:hAnsi="Times New Roman" w:cs="Times New Roman"/>
          <w:color w:val="000000"/>
          <w:kern w:val="2"/>
          <w:sz w:val="24"/>
          <w:szCs w:val="24"/>
          <w:lang w:eastAsia="en-IN"/>
        </w:rPr>
        <w:sym w:font="Symbol" w:char="F0B1"/>
      </w:r>
      <w:r w:rsidR="000D44B6" w:rsidRPr="007E74BA">
        <w:rPr>
          <w:rFonts w:ascii="Times New Roman" w:eastAsia="Times New Roman" w:hAnsi="Times New Roman" w:cs="Times New Roman"/>
          <w:color w:val="000000"/>
          <w:kern w:val="2"/>
          <w:sz w:val="24"/>
          <w:szCs w:val="24"/>
          <w:lang w:eastAsia="en-IN"/>
        </w:rPr>
        <w:t>0.04</w:t>
      </w:r>
      <w:r w:rsidR="000D44B6" w:rsidRPr="007E74BA">
        <w:rPr>
          <w:rFonts w:ascii="Times New Roman" w:hAnsi="Times New Roman" w:cs="Times New Roman"/>
          <w:bCs/>
          <w:sz w:val="24"/>
          <w:szCs w:val="24"/>
        </w:rPr>
        <w:t>mg/100g (</w:t>
      </w:r>
      <w:proofErr w:type="spellStart"/>
      <w:r w:rsidR="000D44B6" w:rsidRPr="007E74BA">
        <w:rPr>
          <w:rFonts w:ascii="Times New Roman" w:hAnsi="Times New Roman" w:cs="Times New Roman"/>
          <w:bCs/>
          <w:sz w:val="24"/>
          <w:szCs w:val="24"/>
        </w:rPr>
        <w:t>Purba</w:t>
      </w:r>
      <w:proofErr w:type="spellEnd"/>
      <w:r w:rsidR="000D44B6" w:rsidRPr="007E74BA">
        <w:rPr>
          <w:rFonts w:ascii="Times New Roman" w:hAnsi="Times New Roman" w:cs="Times New Roman"/>
          <w:bCs/>
          <w:sz w:val="24"/>
          <w:szCs w:val="24"/>
        </w:rPr>
        <w:t xml:space="preserve"> Medinipur) to 15.89</w:t>
      </w:r>
      <w:r w:rsidR="000D44B6" w:rsidRPr="007E74BA">
        <w:rPr>
          <w:rFonts w:ascii="Times New Roman" w:eastAsia="Times New Roman" w:hAnsi="Times New Roman" w:cs="Times New Roman"/>
          <w:color w:val="000000"/>
          <w:kern w:val="2"/>
          <w:sz w:val="24"/>
          <w:szCs w:val="24"/>
          <w:lang w:eastAsia="en-IN"/>
        </w:rPr>
        <w:sym w:font="Symbol" w:char="F0B1"/>
      </w:r>
      <w:r w:rsidR="000D44B6" w:rsidRPr="007E74BA">
        <w:rPr>
          <w:rFonts w:ascii="Times New Roman" w:eastAsia="Times New Roman" w:hAnsi="Times New Roman" w:cs="Times New Roman"/>
          <w:color w:val="000000"/>
          <w:kern w:val="2"/>
          <w:sz w:val="24"/>
          <w:szCs w:val="24"/>
          <w:lang w:eastAsia="en-IN"/>
        </w:rPr>
        <w:t>0.01</w:t>
      </w:r>
      <w:r w:rsidR="000D44B6" w:rsidRPr="007E74BA">
        <w:rPr>
          <w:rFonts w:ascii="Times New Roman" w:hAnsi="Times New Roman" w:cs="Times New Roman"/>
          <w:bCs/>
          <w:sz w:val="24"/>
          <w:szCs w:val="24"/>
        </w:rPr>
        <w:t xml:space="preserve">mg/100g (South 24 Parganas). South 24 Parganas is a district drained by Gangetic alluvial soil at North and shore of Bay of Bengal at south. Thus, the higher zinc content might be due to </w:t>
      </w:r>
      <w:proofErr w:type="spellStart"/>
      <w:r w:rsidR="000D44B6" w:rsidRPr="007E74BA">
        <w:rPr>
          <w:rFonts w:ascii="Times New Roman" w:hAnsi="Times New Roman" w:cs="Times New Roman"/>
          <w:bCs/>
          <w:sz w:val="24"/>
          <w:szCs w:val="24"/>
        </w:rPr>
        <w:t>favorable</w:t>
      </w:r>
      <w:proofErr w:type="spellEnd"/>
      <w:r w:rsidR="000D44B6" w:rsidRPr="007E74BA">
        <w:rPr>
          <w:rFonts w:ascii="Times New Roman" w:hAnsi="Times New Roman" w:cs="Times New Roman"/>
          <w:bCs/>
          <w:sz w:val="24"/>
          <w:szCs w:val="24"/>
        </w:rPr>
        <w:t xml:space="preserve"> chelation with </w:t>
      </w:r>
      <w:r w:rsidR="00C466C8" w:rsidRPr="007E74BA">
        <w:rPr>
          <w:rFonts w:ascii="Times New Roman" w:hAnsi="Times New Roman" w:cs="Times New Roman"/>
          <w:bCs/>
          <w:sz w:val="24"/>
          <w:szCs w:val="24"/>
        </w:rPr>
        <w:t xml:space="preserve">humous </w:t>
      </w:r>
      <w:r w:rsidR="000D44B6" w:rsidRPr="007E74BA">
        <w:rPr>
          <w:rFonts w:ascii="Times New Roman" w:hAnsi="Times New Roman" w:cs="Times New Roman"/>
          <w:bCs/>
          <w:sz w:val="24"/>
          <w:szCs w:val="24"/>
        </w:rPr>
        <w:t xml:space="preserve">which increases zinc uptake of plant from soil. Constant leaching of soil nutrient and sea water entry to soil make </w:t>
      </w:r>
      <w:proofErr w:type="spellStart"/>
      <w:r w:rsidR="000D44B6" w:rsidRPr="007E74BA">
        <w:rPr>
          <w:rFonts w:ascii="Times New Roman" w:hAnsi="Times New Roman" w:cs="Times New Roman"/>
          <w:bCs/>
          <w:sz w:val="24"/>
          <w:szCs w:val="24"/>
        </w:rPr>
        <w:t>Purba</w:t>
      </w:r>
      <w:proofErr w:type="spellEnd"/>
      <w:r w:rsidR="000D44B6" w:rsidRPr="007E74BA">
        <w:rPr>
          <w:rFonts w:ascii="Times New Roman" w:hAnsi="Times New Roman" w:cs="Times New Roman"/>
          <w:bCs/>
          <w:sz w:val="24"/>
          <w:szCs w:val="24"/>
        </w:rPr>
        <w:t xml:space="preserve"> Medinipur soil lesser Zinc rich</w:t>
      </w:r>
      <w:r w:rsidR="00DF0815" w:rsidRPr="007E74BA">
        <w:rPr>
          <w:rFonts w:ascii="Times New Roman" w:hAnsi="Times New Roman" w:cs="Times New Roman"/>
          <w:bCs/>
          <w:sz w:val="24"/>
          <w:szCs w:val="24"/>
        </w:rPr>
        <w:t>.</w:t>
      </w:r>
    </w:p>
    <w:p w14:paraId="1D254388" w14:textId="7A9E75FD" w:rsidR="000D44B6" w:rsidRPr="007E74BA" w:rsidRDefault="000D44B6"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Manganese is also associated with antioxidant enzymes</w:t>
      </w:r>
      <w:r w:rsidR="00A12DCB" w:rsidRPr="007E74BA">
        <w:rPr>
          <w:rFonts w:ascii="Times New Roman" w:hAnsi="Times New Roman" w:cs="Times New Roman"/>
          <w:bCs/>
          <w:sz w:val="24"/>
          <w:szCs w:val="24"/>
        </w:rPr>
        <w:t>, blood clotting</w:t>
      </w:r>
      <w:r w:rsidRPr="007E74BA">
        <w:rPr>
          <w:rFonts w:ascii="Times New Roman" w:hAnsi="Times New Roman" w:cs="Times New Roman"/>
          <w:bCs/>
          <w:sz w:val="24"/>
          <w:szCs w:val="24"/>
        </w:rPr>
        <w:t xml:space="preserve"> and several other biological processes</w:t>
      </w:r>
      <w:r w:rsidR="00A12DCB"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"/>
          <w:id w:val="6799720"/>
          <w:placeholder>
            <w:docPart w:val="DefaultPlaceholder_-1854013440"/>
          </w:placeholder>
        </w:sdtPr>
        <w:sdtContent>
          <w:r w:rsidR="003A5812" w:rsidRPr="007E74BA">
            <w:rPr>
              <w:rFonts w:ascii="Times New Roman" w:eastAsia="Times New Roman" w:hAnsi="Times New Roman" w:cs="Times New Roman"/>
              <w:color w:val="000000"/>
              <w:sz w:val="24"/>
              <w:szCs w:val="24"/>
            </w:rPr>
            <w:t>[50–52]</w:t>
          </w:r>
        </w:sdtContent>
      </w:sdt>
      <w:r w:rsidRPr="007E74BA">
        <w:rPr>
          <w:rFonts w:ascii="Times New Roman" w:hAnsi="Times New Roman" w:cs="Times New Roman"/>
          <w:bCs/>
          <w:sz w:val="24"/>
          <w:szCs w:val="24"/>
        </w:rPr>
        <w:t xml:space="preserve">. It was found that highest Manganese content was in </w:t>
      </w:r>
      <w:proofErr w:type="spellStart"/>
      <w:r w:rsidRPr="007E74BA">
        <w:rPr>
          <w:rFonts w:ascii="Times New Roman" w:hAnsi="Times New Roman" w:cs="Times New Roman"/>
          <w:bCs/>
          <w:sz w:val="24"/>
          <w:szCs w:val="24"/>
        </w:rPr>
        <w:t>Hoogly</w:t>
      </w:r>
      <w:proofErr w:type="spellEnd"/>
      <w:r w:rsidRPr="007E74BA">
        <w:rPr>
          <w:rFonts w:ascii="Times New Roman" w:hAnsi="Times New Roman" w:cs="Times New Roman"/>
          <w:bCs/>
          <w:sz w:val="24"/>
          <w:szCs w:val="24"/>
        </w:rPr>
        <w:t xml:space="preserve"> district 8.37</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0.00mg/100g which might be due to the rich fertile alluvial deposits of river Ganges. On the other hand</w:t>
      </w:r>
      <w:r w:rsidR="0037210C">
        <w:rPr>
          <w:rFonts w:ascii="Times New Roman" w:eastAsia="Times New Roman" w:hAnsi="Times New Roman" w:cs="Times New Roman"/>
          <w:color w:val="000000"/>
          <w:kern w:val="2"/>
          <w:sz w:val="24"/>
          <w:szCs w:val="24"/>
          <w:lang w:eastAsia="en-IN"/>
        </w:rPr>
        <w:t>s</w:t>
      </w:r>
      <w:r w:rsidRPr="007E74BA">
        <w:rPr>
          <w:rFonts w:ascii="Times New Roman" w:eastAsia="Times New Roman" w:hAnsi="Times New Roman" w:cs="Times New Roman"/>
          <w:color w:val="000000"/>
          <w:kern w:val="2"/>
          <w:sz w:val="24"/>
          <w:szCs w:val="24"/>
          <w:lang w:eastAsia="en-IN"/>
        </w:rPr>
        <w:t xml:space="preserve"> South 24 Parganas showed lowest Manganese content (6.62</w:t>
      </w:r>
      <w:r w:rsidRPr="007E74BA">
        <w:rPr>
          <w:rFonts w:ascii="Times New Roman" w:eastAsia="Times New Roman" w:hAnsi="Times New Roman" w:cs="Times New Roman"/>
          <w:color w:val="000000"/>
          <w:kern w:val="2"/>
          <w:sz w:val="24"/>
          <w:szCs w:val="24"/>
          <w:lang w:eastAsia="en-IN"/>
        </w:rPr>
        <w:sym w:font="Symbol" w:char="F0B1"/>
      </w:r>
      <w:r w:rsidRPr="007E74BA">
        <w:rPr>
          <w:rFonts w:ascii="Times New Roman" w:eastAsia="Times New Roman" w:hAnsi="Times New Roman" w:cs="Times New Roman"/>
          <w:color w:val="000000"/>
          <w:kern w:val="2"/>
          <w:sz w:val="24"/>
          <w:szCs w:val="24"/>
          <w:lang w:eastAsia="en-IN"/>
        </w:rPr>
        <w:t xml:space="preserve">0.02 mg/100g). This might be because of organic matter that binds Mn that limit its uptake. </w:t>
      </w:r>
      <w:r w:rsidRPr="007E74BA">
        <w:rPr>
          <w:rFonts w:ascii="Times New Roman" w:eastAsia="Times New Roman" w:hAnsi="Times New Roman" w:cs="Times New Roman"/>
          <w:color w:val="000000"/>
          <w:kern w:val="2"/>
          <w:sz w:val="24"/>
          <w:szCs w:val="24"/>
          <w:lang w:eastAsia="en-IN"/>
        </w:rPr>
        <w:lastRenderedPageBreak/>
        <w:t>Manganese is essential for photosynthesis. Thus</w:t>
      </w:r>
      <w:r w:rsidR="00E2521B" w:rsidRPr="007E74BA">
        <w:rPr>
          <w:rFonts w:ascii="Times New Roman" w:eastAsia="Times New Roman" w:hAnsi="Times New Roman" w:cs="Times New Roman"/>
          <w:color w:val="000000"/>
          <w:kern w:val="2"/>
          <w:sz w:val="24"/>
          <w:szCs w:val="24"/>
          <w:lang w:eastAsia="en-IN"/>
        </w:rPr>
        <w:t>,</w:t>
      </w:r>
      <w:r w:rsidRPr="007E74BA">
        <w:rPr>
          <w:rFonts w:ascii="Times New Roman" w:eastAsia="Times New Roman" w:hAnsi="Times New Roman" w:cs="Times New Roman"/>
          <w:color w:val="000000"/>
          <w:kern w:val="2"/>
          <w:sz w:val="24"/>
          <w:szCs w:val="24"/>
          <w:lang w:eastAsia="en-IN"/>
        </w:rPr>
        <w:t xml:space="preserve"> manganese rich microgreen may offer superior nutraceutical benefits.</w:t>
      </w:r>
      <w:r w:rsidR="00E2521B" w:rsidRPr="007E74BA">
        <w:rPr>
          <w:rFonts w:ascii="Times New Roman" w:eastAsia="Times New Roman" w:hAnsi="Times New Roman" w:cs="Times New Roman"/>
          <w:color w:val="000000"/>
          <w:kern w:val="2"/>
          <w:sz w:val="24"/>
          <w:szCs w:val="24"/>
          <w:lang w:eastAsia="en-IN"/>
        </w:rPr>
        <w:t xml:space="preserve"> Overall manganese content is quite less in </w:t>
      </w:r>
      <w:r w:rsidR="00A12DCB" w:rsidRPr="007E74BA">
        <w:rPr>
          <w:rFonts w:ascii="Times New Roman" w:eastAsia="Times New Roman" w:hAnsi="Times New Roman" w:cs="Times New Roman"/>
          <w:color w:val="000000"/>
          <w:kern w:val="2"/>
          <w:sz w:val="24"/>
          <w:szCs w:val="24"/>
          <w:lang w:eastAsia="en-IN"/>
        </w:rPr>
        <w:t>radish</w:t>
      </w:r>
      <w:r w:rsidR="00E2521B" w:rsidRPr="007E74BA">
        <w:rPr>
          <w:rFonts w:ascii="Times New Roman" w:eastAsia="Times New Roman" w:hAnsi="Times New Roman" w:cs="Times New Roman"/>
          <w:color w:val="000000"/>
          <w:kern w:val="2"/>
          <w:sz w:val="24"/>
          <w:szCs w:val="24"/>
          <w:lang w:eastAsia="en-IN"/>
        </w:rPr>
        <w:t xml:space="preserve"> microgreens.</w:t>
      </w:r>
    </w:p>
    <w:p w14:paraId="399C819D" w14:textId="77777777" w:rsidR="00E2521B" w:rsidRPr="007E74BA" w:rsidRDefault="00E2521B" w:rsidP="00B75AD9">
      <w:pPr>
        <w:spacing w:line="360" w:lineRule="auto"/>
        <w:jc w:val="both"/>
        <w:rPr>
          <w:rFonts w:ascii="Times New Roman" w:eastAsiaTheme="minorEastAsia" w:hAnsi="Times New Roman" w:cs="Times New Roman"/>
          <w:bCs/>
          <w:sz w:val="24"/>
          <w:szCs w:val="24"/>
        </w:rPr>
      </w:pPr>
      <w:r w:rsidRPr="007E74BA">
        <w:rPr>
          <w:rFonts w:ascii="Times New Roman" w:hAnsi="Times New Roman" w:cs="Times New Roman"/>
          <w:bCs/>
          <w:sz w:val="24"/>
          <w:szCs w:val="24"/>
        </w:rPr>
        <w:t>Therapeutic role of Selenium as trace element is known for its antioxidant</w:t>
      </w:r>
      <w:r w:rsidR="00A12DCB" w:rsidRPr="007E74BA">
        <w:rPr>
          <w:rFonts w:ascii="Times New Roman" w:hAnsi="Times New Roman" w:cs="Times New Roman"/>
          <w:bCs/>
          <w:sz w:val="24"/>
          <w:szCs w:val="24"/>
        </w:rPr>
        <w:t>, role in iodine metabolism</w:t>
      </w:r>
      <w:r w:rsidRPr="007E74BA">
        <w:rPr>
          <w:rFonts w:ascii="Times New Roman" w:hAnsi="Times New Roman" w:cs="Times New Roman"/>
          <w:bCs/>
          <w:sz w:val="24"/>
          <w:szCs w:val="24"/>
        </w:rPr>
        <w:t xml:space="preserve"> and immune-modulating roles</w:t>
      </w:r>
      <w:r w:rsidR="00A12DCB"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"/>
          <w:id w:val="152968737"/>
          <w:placeholder>
            <w:docPart w:val="DefaultPlaceholder_-1854013440"/>
          </w:placeholder>
        </w:sdtPr>
        <w:sdtContent>
          <w:r w:rsidR="003A5812" w:rsidRPr="007E74BA">
            <w:rPr>
              <w:rFonts w:ascii="Times New Roman" w:eastAsia="Times New Roman" w:hAnsi="Times New Roman" w:cs="Times New Roman"/>
              <w:color w:val="000000"/>
              <w:sz w:val="24"/>
              <w:szCs w:val="24"/>
            </w:rPr>
            <w:t>[53–55]</w:t>
          </w:r>
        </w:sdtContent>
      </w:sdt>
      <w:r w:rsidRPr="007E74BA">
        <w:rPr>
          <w:rFonts w:ascii="Times New Roman" w:hAnsi="Times New Roman" w:cs="Times New Roman"/>
          <w:bCs/>
          <w:sz w:val="24"/>
          <w:szCs w:val="24"/>
        </w:rPr>
        <w:t>. In the grown radish microgreens, North 24 Parganas showed highest Selenium content (0.098</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0.02mg/100g) which might be because of selenium-enriched soils or proximity to anthropogenic activities like industrial emissions. All the plants showed Selenium content in safe range of daily consumption.</w:t>
      </w:r>
    </w:p>
    <w:p w14:paraId="44252945" w14:textId="77777777" w:rsidR="00E2521B" w:rsidRPr="007E74BA" w:rsidRDefault="00E2521B"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Plants uptake minerals during their growth from soil through their root. So, apparently the mineral content in aerial part of plant is comparatively less concentrated than their roots. The variations in the mineral content might be because of several factors. The difference is attributed to differences in soil composition, fertility, pH, organic matter content, microecological and anthropogenic activities</w:t>
      </w:r>
      <w:r w:rsidR="00A12DCB"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"/>
          <w:id w:val="-1355962872"/>
          <w:placeholder>
            <w:docPart w:val="DefaultPlaceholder_-1854013440"/>
          </w:placeholder>
        </w:sdtPr>
        <w:sdtContent>
          <w:r w:rsidR="003A5812" w:rsidRPr="007E74BA">
            <w:rPr>
              <w:rFonts w:ascii="Times New Roman" w:hAnsi="Times New Roman" w:cs="Times New Roman"/>
              <w:bCs/>
              <w:color w:val="000000"/>
              <w:sz w:val="24"/>
              <w:szCs w:val="24"/>
            </w:rPr>
            <w:t>[26]</w:t>
          </w:r>
        </w:sdtContent>
      </w:sdt>
      <w:r w:rsidRPr="007E74BA">
        <w:rPr>
          <w:rFonts w:ascii="Times New Roman" w:hAnsi="Times New Roman" w:cs="Times New Roman"/>
          <w:bCs/>
          <w:sz w:val="24"/>
          <w:szCs w:val="24"/>
        </w:rPr>
        <w:t xml:space="preserve">. </w:t>
      </w:r>
    </w:p>
    <w:p w14:paraId="60AD0F9C" w14:textId="77777777" w:rsidR="00E2521B" w:rsidRPr="007E74BA" w:rsidRDefault="00E2521B" w:rsidP="00B75AD9">
      <w:pPr>
        <w:pStyle w:val="ListParagraph"/>
        <w:numPr>
          <w:ilvl w:val="2"/>
          <w:numId w:val="1"/>
        </w:num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Heavy Metal analysis</w:t>
      </w:r>
    </w:p>
    <w:p w14:paraId="6A3CC1D0" w14:textId="2C2168B7" w:rsidR="00DF0815" w:rsidRPr="007E74BA" w:rsidRDefault="00E2521B" w:rsidP="00B75AD9">
      <w:pPr>
        <w:spacing w:line="360" w:lineRule="auto"/>
        <w:jc w:val="both"/>
        <w:rPr>
          <w:rFonts w:ascii="Times New Roman" w:eastAsiaTheme="minorEastAsia" w:hAnsi="Times New Roman" w:cs="Times New Roman"/>
          <w:bCs/>
          <w:sz w:val="24"/>
          <w:szCs w:val="24"/>
        </w:rPr>
      </w:pPr>
      <w:r w:rsidRPr="007E74BA">
        <w:rPr>
          <w:rFonts w:ascii="Times New Roman" w:hAnsi="Times New Roman" w:cs="Times New Roman"/>
          <w:bCs/>
          <w:sz w:val="24"/>
          <w:szCs w:val="24"/>
        </w:rPr>
        <w:t xml:space="preserve">Limitation and regulation of heavy metal intake is absolutely necessary to maintain healthy </w:t>
      </w:r>
      <w:r w:rsidR="003A5812" w:rsidRPr="007E74BA">
        <w:rPr>
          <w:rFonts w:ascii="Times New Roman" w:hAnsi="Times New Roman" w:cs="Times New Roman"/>
          <w:bCs/>
          <w:sz w:val="24"/>
          <w:szCs w:val="24"/>
        </w:rPr>
        <w:t>well-being</w:t>
      </w:r>
      <w:r w:rsidRPr="007E74BA">
        <w:rPr>
          <w:rFonts w:ascii="Times New Roman" w:hAnsi="Times New Roman" w:cs="Times New Roman"/>
          <w:bCs/>
          <w:sz w:val="24"/>
          <w:szCs w:val="24"/>
        </w:rPr>
        <w:t xml:space="preserve">. Chromium apart from being a heavy metal, is extremely essential in glucose metabolism in trivalent form forming </w:t>
      </w:r>
      <w:proofErr w:type="spellStart"/>
      <w:r w:rsidRPr="007E74BA">
        <w:rPr>
          <w:rFonts w:ascii="Times New Roman" w:hAnsi="Times New Roman" w:cs="Times New Roman"/>
          <w:bCs/>
          <w:sz w:val="24"/>
          <w:szCs w:val="24"/>
        </w:rPr>
        <w:t>chromodulin</w:t>
      </w:r>
      <w:proofErr w:type="spellEnd"/>
      <w:r w:rsidRPr="007E74BA">
        <w:rPr>
          <w:rFonts w:ascii="Times New Roman" w:hAnsi="Times New Roman" w:cs="Times New Roman"/>
          <w:bCs/>
          <w:sz w:val="24"/>
          <w:szCs w:val="24"/>
        </w:rPr>
        <w:t xml:space="preserve"> complex. Chromium (III) is beneficial, while Chromium (VI) is generally toxic</w:t>
      </w:r>
      <w:r w:rsidR="00A12DCB"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"/>
          <w:id w:val="-751201409"/>
          <w:placeholder>
            <w:docPart w:val="DefaultPlaceholder_-1854013440"/>
          </w:placeholder>
        </w:sdtPr>
        <w:sdtContent>
          <w:r w:rsidR="003A5812" w:rsidRPr="007E74BA">
            <w:rPr>
              <w:rFonts w:ascii="Times New Roman" w:hAnsi="Times New Roman" w:cs="Times New Roman"/>
              <w:bCs/>
              <w:color w:val="000000"/>
              <w:sz w:val="24"/>
              <w:szCs w:val="24"/>
            </w:rPr>
            <w:t>[56,57]</w:t>
          </w:r>
        </w:sdtContent>
      </w:sdt>
      <w:r w:rsidRPr="007E74BA">
        <w:rPr>
          <w:rFonts w:ascii="Times New Roman" w:hAnsi="Times New Roman" w:cs="Times New Roman"/>
          <w:bCs/>
          <w:sz w:val="24"/>
          <w:szCs w:val="24"/>
        </w:rPr>
        <w:t xml:space="preserve">. Birbhum (0.62 </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0.00mg/100g</w:t>
      </w:r>
      <w:r w:rsidRPr="007E74BA">
        <w:rPr>
          <w:rFonts w:ascii="Times New Roman" w:hAnsi="Times New Roman" w:cs="Times New Roman"/>
          <w:bCs/>
          <w:sz w:val="24"/>
          <w:szCs w:val="24"/>
        </w:rPr>
        <w:t xml:space="preserve">) and South 24 Parganas (1.27 </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0.02mg/100g</w:t>
      </w:r>
      <w:r w:rsidRPr="007E74BA">
        <w:rPr>
          <w:rFonts w:ascii="Times New Roman" w:hAnsi="Times New Roman" w:cs="Times New Roman"/>
          <w:bCs/>
          <w:sz w:val="24"/>
          <w:szCs w:val="24"/>
        </w:rPr>
        <w:t>) recorded lower Cr levels, while Burdwan showed highest concentration of chromium (2.51</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 xml:space="preserve">0.01mg/100g) which might be due to industrial emissions or weathering of Cr-rich minerals. </w:t>
      </w:r>
    </w:p>
    <w:p w14:paraId="37E44937" w14:textId="77777777" w:rsidR="0025679C" w:rsidRPr="007E74BA" w:rsidRDefault="00E2521B" w:rsidP="00B75AD9">
      <w:pPr>
        <w:spacing w:line="360" w:lineRule="auto"/>
        <w:jc w:val="both"/>
        <w:rPr>
          <w:rFonts w:ascii="Times New Roman" w:eastAsiaTheme="minorEastAsia" w:hAnsi="Times New Roman" w:cs="Times New Roman"/>
          <w:bCs/>
          <w:sz w:val="24"/>
          <w:szCs w:val="24"/>
        </w:rPr>
      </w:pPr>
      <w:r w:rsidRPr="007E74BA">
        <w:rPr>
          <w:rFonts w:ascii="Times New Roman" w:eastAsiaTheme="minorEastAsia" w:hAnsi="Times New Roman" w:cs="Times New Roman"/>
          <w:bCs/>
          <w:sz w:val="24"/>
          <w:szCs w:val="24"/>
        </w:rPr>
        <w:t xml:space="preserve">Cadmium is </w:t>
      </w:r>
      <w:r w:rsidR="003A5812" w:rsidRPr="007E74BA">
        <w:rPr>
          <w:rFonts w:ascii="Times New Roman" w:eastAsiaTheme="minorEastAsia" w:hAnsi="Times New Roman" w:cs="Times New Roman"/>
          <w:bCs/>
          <w:sz w:val="24"/>
          <w:szCs w:val="24"/>
        </w:rPr>
        <w:t>non-essential</w:t>
      </w:r>
      <w:r w:rsidRPr="007E74BA">
        <w:rPr>
          <w:rFonts w:ascii="Times New Roman" w:eastAsiaTheme="minorEastAsia" w:hAnsi="Times New Roman" w:cs="Times New Roman"/>
          <w:bCs/>
          <w:sz w:val="24"/>
          <w:szCs w:val="24"/>
        </w:rPr>
        <w:t xml:space="preserve"> toxic mineral</w:t>
      </w:r>
      <w:r w:rsidR="00332A38" w:rsidRPr="007E74BA">
        <w:rPr>
          <w:rFonts w:ascii="Times New Roman" w:eastAsiaTheme="minorEastAsia" w:hAnsi="Times New Roman" w:cs="Times New Roman"/>
          <w:bCs/>
          <w:sz w:val="24"/>
          <w:szCs w:val="24"/>
        </w:rPr>
        <w:t xml:space="preserve"> </w:t>
      </w:r>
      <w:sdt>
        <w:sdtPr>
          <w:rPr>
            <w:rFonts w:ascii="Times New Roman" w:eastAsiaTheme="minorEastAsia" w:hAnsi="Times New Roman" w:cs="Times New Roman"/>
            <w:bCs/>
            <w:color w:val="000000"/>
            <w:sz w:val="24"/>
            <w:szCs w:val="24"/>
          </w:rPr>
          <w:tag w:val="MENDELEY_CITATION_v3_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"/>
          <w:id w:val="1651094233"/>
          <w:placeholder>
            <w:docPart w:val="DefaultPlaceholder_-1854013440"/>
          </w:placeholder>
        </w:sdtPr>
        <w:sdtContent>
          <w:r w:rsidR="003A5812" w:rsidRPr="007E74BA">
            <w:rPr>
              <w:rFonts w:ascii="Times New Roman" w:eastAsiaTheme="minorEastAsia" w:hAnsi="Times New Roman" w:cs="Times New Roman"/>
              <w:bCs/>
              <w:color w:val="000000"/>
              <w:sz w:val="24"/>
              <w:szCs w:val="24"/>
            </w:rPr>
            <w:t>[58,59]</w:t>
          </w:r>
        </w:sdtContent>
      </w:sdt>
      <w:r w:rsidR="00332A38" w:rsidRPr="007E74BA">
        <w:rPr>
          <w:rFonts w:ascii="Times New Roman" w:eastAsiaTheme="minorEastAsia" w:hAnsi="Times New Roman" w:cs="Times New Roman"/>
          <w:bCs/>
          <w:sz w:val="24"/>
          <w:szCs w:val="24"/>
        </w:rPr>
        <w:t>.</w:t>
      </w:r>
      <w:r w:rsidRPr="007E74BA">
        <w:rPr>
          <w:rFonts w:ascii="Times New Roman" w:eastAsiaTheme="minorEastAsia" w:hAnsi="Times New Roman" w:cs="Times New Roman"/>
          <w:bCs/>
          <w:sz w:val="24"/>
          <w:szCs w:val="24"/>
        </w:rPr>
        <w:t xml:space="preserve"> </w:t>
      </w:r>
      <w:r w:rsidR="00332A38" w:rsidRPr="007E74BA">
        <w:rPr>
          <w:rFonts w:ascii="Times New Roman" w:eastAsiaTheme="minorEastAsia" w:hAnsi="Times New Roman" w:cs="Times New Roman"/>
          <w:bCs/>
          <w:sz w:val="24"/>
          <w:szCs w:val="24"/>
        </w:rPr>
        <w:t>I</w:t>
      </w:r>
      <w:r w:rsidRPr="007E74BA">
        <w:rPr>
          <w:rFonts w:ascii="Times New Roman" w:eastAsiaTheme="minorEastAsia" w:hAnsi="Times New Roman" w:cs="Times New Roman"/>
          <w:bCs/>
          <w:sz w:val="24"/>
          <w:szCs w:val="24"/>
        </w:rPr>
        <w:t>n the grown radish microgreens, it ranged from 0.0009</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0.00 mg/100g (Hooghly) to 0.0028</w:t>
      </w:r>
      <m:oMath>
        <m:r>
          <w:rPr>
            <w:rFonts w:ascii="Cambria Math" w:hAnsi="Cambria Math" w:cs="Times New Roman"/>
            <w:sz w:val="24"/>
            <w:szCs w:val="24"/>
          </w:rPr>
          <m:t>±</m:t>
        </m:r>
      </m:oMath>
      <w:r w:rsidRPr="007E74BA">
        <w:rPr>
          <w:rFonts w:ascii="Times New Roman" w:eastAsiaTheme="minorEastAsia" w:hAnsi="Times New Roman" w:cs="Times New Roman"/>
          <w:bCs/>
          <w:sz w:val="24"/>
          <w:szCs w:val="24"/>
        </w:rPr>
        <w:t>0.00 mg/100g (Burdwan)</w:t>
      </w:r>
      <w:r w:rsidR="00DF0815" w:rsidRPr="007E74BA">
        <w:rPr>
          <w:rFonts w:ascii="Times New Roman" w:eastAsiaTheme="minorEastAsia" w:hAnsi="Times New Roman" w:cs="Times New Roman"/>
          <w:bCs/>
          <w:sz w:val="24"/>
          <w:szCs w:val="24"/>
        </w:rPr>
        <w:t>, which might be due to industrial effluents and phosphate fertilizer overuse.</w:t>
      </w:r>
      <w:r w:rsidRPr="007E74BA">
        <w:rPr>
          <w:rFonts w:ascii="Times New Roman" w:eastAsiaTheme="minorEastAsia" w:hAnsi="Times New Roman" w:cs="Times New Roman"/>
          <w:bCs/>
          <w:sz w:val="24"/>
          <w:szCs w:val="24"/>
        </w:rPr>
        <w:t xml:space="preserve"> Overall concentration of cadmium is in safe limits which is offered as 0.003mg/kg</w:t>
      </w:r>
      <w:r w:rsidR="00DF0815" w:rsidRPr="007E74BA">
        <w:rPr>
          <w:rFonts w:ascii="Times New Roman" w:eastAsiaTheme="minorEastAsia" w:hAnsi="Times New Roman" w:cs="Times New Roman"/>
          <w:bCs/>
          <w:sz w:val="24"/>
          <w:szCs w:val="24"/>
        </w:rPr>
        <w:t>/day.</w:t>
      </w:r>
    </w:p>
    <w:p w14:paraId="4BD99819" w14:textId="77777777" w:rsidR="00DF0815" w:rsidRPr="007E74BA" w:rsidRDefault="00DF0815"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Lead content was significantly low in microgreens grown in all the districts and ranged from 0.0002–0.0008 mg/100g. Though Burdwan recorded the highest lead burden, it is within the safe limits indicating the safety in consumption and lesser chances of lead accumulation in human body</w:t>
      </w:r>
      <w:r w:rsidR="00332A38"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"/>
          <w:id w:val="-1987767946"/>
          <w:placeholder>
            <w:docPart w:val="DefaultPlaceholder_-1854013440"/>
          </w:placeholder>
        </w:sdtPr>
        <w:sdtContent>
          <w:r w:rsidR="003A5812" w:rsidRPr="007E74BA">
            <w:rPr>
              <w:rFonts w:ascii="Times New Roman" w:hAnsi="Times New Roman" w:cs="Times New Roman"/>
              <w:bCs/>
              <w:color w:val="000000"/>
              <w:sz w:val="24"/>
              <w:szCs w:val="24"/>
            </w:rPr>
            <w:t>[60,61]</w:t>
          </w:r>
        </w:sdtContent>
      </w:sdt>
      <w:r w:rsidRPr="007E74BA">
        <w:rPr>
          <w:rFonts w:ascii="Times New Roman" w:hAnsi="Times New Roman" w:cs="Times New Roman"/>
          <w:bCs/>
          <w:sz w:val="24"/>
          <w:szCs w:val="24"/>
        </w:rPr>
        <w:t>.</w:t>
      </w:r>
    </w:p>
    <w:p w14:paraId="75ACDE1B" w14:textId="77777777" w:rsidR="00DF0815" w:rsidRPr="007E74BA" w:rsidRDefault="00DF0815" w:rsidP="00B75AD9">
      <w:pPr>
        <w:pStyle w:val="ListParagraph"/>
        <w:numPr>
          <w:ilvl w:val="1"/>
          <w:numId w:val="1"/>
        </w:numPr>
        <w:spacing w:line="360" w:lineRule="auto"/>
        <w:jc w:val="both"/>
        <w:rPr>
          <w:rFonts w:ascii="Times New Roman" w:hAnsi="Times New Roman" w:cs="Times New Roman"/>
          <w:b/>
          <w:bCs/>
          <w:sz w:val="24"/>
          <w:szCs w:val="24"/>
        </w:rPr>
      </w:pPr>
      <w:r w:rsidRPr="007E74BA">
        <w:rPr>
          <w:rFonts w:ascii="Times New Roman" w:hAnsi="Times New Roman" w:cs="Times New Roman"/>
          <w:b/>
          <w:bCs/>
          <w:sz w:val="24"/>
          <w:szCs w:val="24"/>
        </w:rPr>
        <w:t xml:space="preserve">  Pearson Correlation Matrix</w:t>
      </w:r>
    </w:p>
    <w:p w14:paraId="03D1A8A6" w14:textId="77777777" w:rsidR="00C466C8" w:rsidRPr="007E74BA" w:rsidRDefault="00C466C8"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lastRenderedPageBreak/>
        <w:t xml:space="preserve">Based on the mineral content determined in microgreens grown in soil of different districts, Table 7 shows the </w:t>
      </w:r>
      <w:r w:rsidR="00332A38" w:rsidRPr="007E74BA">
        <w:rPr>
          <w:rFonts w:ascii="Times New Roman" w:hAnsi="Times New Roman" w:cs="Times New Roman"/>
          <w:bCs/>
          <w:sz w:val="24"/>
          <w:szCs w:val="24"/>
        </w:rPr>
        <w:t>P</w:t>
      </w:r>
      <w:r w:rsidRPr="007E74BA">
        <w:rPr>
          <w:rFonts w:ascii="Times New Roman" w:hAnsi="Times New Roman" w:cs="Times New Roman"/>
          <w:bCs/>
          <w:sz w:val="24"/>
          <w:szCs w:val="24"/>
        </w:rPr>
        <w:t>earson correlation matrix.</w:t>
      </w:r>
    </w:p>
    <w:p w14:paraId="1D3F9F14" w14:textId="77777777" w:rsidR="00DF0815" w:rsidRPr="007E74BA" w:rsidRDefault="00C466C8" w:rsidP="00B75AD9">
      <w:pPr>
        <w:spacing w:line="360" w:lineRule="auto"/>
        <w:jc w:val="center"/>
        <w:rPr>
          <w:rFonts w:ascii="Times New Roman" w:hAnsi="Times New Roman" w:cs="Times New Roman"/>
          <w:bCs/>
          <w:sz w:val="24"/>
          <w:szCs w:val="24"/>
        </w:rPr>
      </w:pPr>
      <w:r w:rsidRPr="007E74BA">
        <w:rPr>
          <w:rFonts w:ascii="Times New Roman" w:hAnsi="Times New Roman" w:cs="Times New Roman"/>
          <w:b/>
          <w:bCs/>
          <w:sz w:val="24"/>
          <w:szCs w:val="24"/>
        </w:rPr>
        <w:t>Table 7.</w:t>
      </w:r>
      <w:r w:rsidRPr="007E74BA">
        <w:rPr>
          <w:rFonts w:ascii="Times New Roman" w:hAnsi="Times New Roman" w:cs="Times New Roman"/>
          <w:bCs/>
          <w:sz w:val="24"/>
          <w:szCs w:val="24"/>
        </w:rPr>
        <w:t xml:space="preserve"> Correlation matrix of minerals found in radish microgreen</w:t>
      </w:r>
    </w:p>
    <w:tbl>
      <w:tblPr>
        <w:tblStyle w:val="TableGrid"/>
        <w:tblW w:w="0" w:type="auto"/>
        <w:tblLook w:val="04A0" w:firstRow="1" w:lastRow="0" w:firstColumn="1" w:lastColumn="0" w:noHBand="0" w:noVBand="1"/>
      </w:tblPr>
      <w:tblGrid>
        <w:gridCol w:w="960"/>
        <w:gridCol w:w="1236"/>
        <w:gridCol w:w="1116"/>
        <w:gridCol w:w="1116"/>
        <w:gridCol w:w="1356"/>
        <w:gridCol w:w="1116"/>
        <w:gridCol w:w="1116"/>
        <w:gridCol w:w="996"/>
      </w:tblGrid>
      <w:tr w:rsidR="00C466C8" w:rsidRPr="007E74BA" w14:paraId="7AAC219E" w14:textId="77777777" w:rsidTr="004223FC">
        <w:trPr>
          <w:trHeight w:val="143"/>
        </w:trPr>
        <w:tc>
          <w:tcPr>
            <w:tcW w:w="960" w:type="dxa"/>
            <w:noWrap/>
            <w:hideMark/>
          </w:tcPr>
          <w:p w14:paraId="2CC693A4" w14:textId="77777777" w:rsidR="00C466C8" w:rsidRPr="007E74BA" w:rsidRDefault="00C466C8" w:rsidP="00B75AD9">
            <w:pPr>
              <w:spacing w:line="360" w:lineRule="auto"/>
              <w:rPr>
                <w:rFonts w:ascii="Times New Roman" w:hAnsi="Times New Roman" w:cs="Times New Roman"/>
                <w:i/>
                <w:iCs/>
                <w:sz w:val="24"/>
                <w:szCs w:val="24"/>
              </w:rPr>
            </w:pPr>
            <w:r w:rsidRPr="007E74BA">
              <w:rPr>
                <w:rFonts w:ascii="Times New Roman" w:hAnsi="Times New Roman" w:cs="Times New Roman"/>
                <w:i/>
                <w:iCs/>
                <w:sz w:val="24"/>
                <w:szCs w:val="24"/>
              </w:rPr>
              <w:t> </w:t>
            </w:r>
          </w:p>
        </w:tc>
        <w:tc>
          <w:tcPr>
            <w:tcW w:w="1236" w:type="dxa"/>
            <w:hideMark/>
          </w:tcPr>
          <w:p w14:paraId="591AB818"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Ca</w:t>
            </w:r>
          </w:p>
        </w:tc>
        <w:tc>
          <w:tcPr>
            <w:tcW w:w="1116" w:type="dxa"/>
            <w:hideMark/>
          </w:tcPr>
          <w:p w14:paraId="71154F6D"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Zn</w:t>
            </w:r>
          </w:p>
        </w:tc>
        <w:tc>
          <w:tcPr>
            <w:tcW w:w="1116" w:type="dxa"/>
            <w:hideMark/>
          </w:tcPr>
          <w:p w14:paraId="5994F937"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Mn</w:t>
            </w:r>
          </w:p>
        </w:tc>
        <w:tc>
          <w:tcPr>
            <w:tcW w:w="1356" w:type="dxa"/>
            <w:hideMark/>
          </w:tcPr>
          <w:p w14:paraId="43298D1F"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Se</w:t>
            </w:r>
          </w:p>
        </w:tc>
        <w:tc>
          <w:tcPr>
            <w:tcW w:w="1116" w:type="dxa"/>
            <w:hideMark/>
          </w:tcPr>
          <w:p w14:paraId="2C17A572"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Cr</w:t>
            </w:r>
          </w:p>
        </w:tc>
        <w:tc>
          <w:tcPr>
            <w:tcW w:w="1116" w:type="dxa"/>
            <w:hideMark/>
          </w:tcPr>
          <w:p w14:paraId="2232CF52"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Cd</w:t>
            </w:r>
          </w:p>
        </w:tc>
        <w:tc>
          <w:tcPr>
            <w:tcW w:w="996" w:type="dxa"/>
            <w:hideMark/>
          </w:tcPr>
          <w:p w14:paraId="12484C84" w14:textId="77777777" w:rsidR="00C466C8" w:rsidRPr="007E74BA" w:rsidRDefault="00C466C8" w:rsidP="00B75AD9">
            <w:pPr>
              <w:spacing w:line="360" w:lineRule="auto"/>
              <w:rPr>
                <w:rFonts w:ascii="Times New Roman" w:hAnsi="Times New Roman" w:cs="Times New Roman"/>
                <w:b/>
                <w:bCs/>
                <w:sz w:val="24"/>
                <w:szCs w:val="24"/>
              </w:rPr>
            </w:pPr>
            <w:r w:rsidRPr="007E74BA">
              <w:rPr>
                <w:rFonts w:ascii="Times New Roman" w:hAnsi="Times New Roman" w:cs="Times New Roman"/>
                <w:b/>
                <w:bCs/>
                <w:sz w:val="24"/>
                <w:szCs w:val="24"/>
              </w:rPr>
              <w:t>Pb</w:t>
            </w:r>
          </w:p>
        </w:tc>
      </w:tr>
      <w:tr w:rsidR="00C466C8" w:rsidRPr="007E74BA" w14:paraId="772D0FE3" w14:textId="77777777" w:rsidTr="004223FC">
        <w:trPr>
          <w:trHeight w:val="134"/>
        </w:trPr>
        <w:tc>
          <w:tcPr>
            <w:tcW w:w="960" w:type="dxa"/>
            <w:noWrap/>
            <w:hideMark/>
          </w:tcPr>
          <w:p w14:paraId="3892970C"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Ca</w:t>
            </w:r>
          </w:p>
        </w:tc>
        <w:tc>
          <w:tcPr>
            <w:tcW w:w="1236" w:type="dxa"/>
            <w:noWrap/>
            <w:hideMark/>
          </w:tcPr>
          <w:p w14:paraId="6AB96985"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c>
          <w:tcPr>
            <w:tcW w:w="1116" w:type="dxa"/>
            <w:noWrap/>
            <w:hideMark/>
          </w:tcPr>
          <w:p w14:paraId="6611FC10"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5AFFEF77" w14:textId="77777777" w:rsidR="00C466C8" w:rsidRPr="007E74BA" w:rsidRDefault="00C466C8" w:rsidP="00B75AD9">
            <w:pPr>
              <w:spacing w:line="360" w:lineRule="auto"/>
              <w:rPr>
                <w:rFonts w:ascii="Times New Roman" w:hAnsi="Times New Roman" w:cs="Times New Roman"/>
                <w:sz w:val="24"/>
                <w:szCs w:val="24"/>
              </w:rPr>
            </w:pPr>
          </w:p>
        </w:tc>
        <w:tc>
          <w:tcPr>
            <w:tcW w:w="1356" w:type="dxa"/>
            <w:noWrap/>
            <w:hideMark/>
          </w:tcPr>
          <w:p w14:paraId="27929986"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3E1875BB"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4B696EC9" w14:textId="77777777" w:rsidR="00C466C8" w:rsidRPr="007E74BA" w:rsidRDefault="00C466C8" w:rsidP="00B75AD9">
            <w:pPr>
              <w:spacing w:line="360" w:lineRule="auto"/>
              <w:rPr>
                <w:rFonts w:ascii="Times New Roman" w:hAnsi="Times New Roman" w:cs="Times New Roman"/>
                <w:sz w:val="24"/>
                <w:szCs w:val="24"/>
              </w:rPr>
            </w:pPr>
          </w:p>
        </w:tc>
        <w:tc>
          <w:tcPr>
            <w:tcW w:w="996" w:type="dxa"/>
            <w:noWrap/>
            <w:hideMark/>
          </w:tcPr>
          <w:p w14:paraId="26CBE56B" w14:textId="77777777" w:rsidR="00C466C8" w:rsidRPr="007E74BA" w:rsidRDefault="00C466C8" w:rsidP="00B75AD9">
            <w:pPr>
              <w:spacing w:line="360" w:lineRule="auto"/>
              <w:rPr>
                <w:rFonts w:ascii="Times New Roman" w:hAnsi="Times New Roman" w:cs="Times New Roman"/>
                <w:sz w:val="24"/>
                <w:szCs w:val="24"/>
              </w:rPr>
            </w:pPr>
          </w:p>
        </w:tc>
      </w:tr>
      <w:tr w:rsidR="00C466C8" w:rsidRPr="007E74BA" w14:paraId="6EF81A1E" w14:textId="77777777" w:rsidTr="004223FC">
        <w:trPr>
          <w:trHeight w:val="324"/>
        </w:trPr>
        <w:tc>
          <w:tcPr>
            <w:tcW w:w="960" w:type="dxa"/>
            <w:noWrap/>
            <w:hideMark/>
          </w:tcPr>
          <w:p w14:paraId="16C76563"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Zn</w:t>
            </w:r>
          </w:p>
        </w:tc>
        <w:tc>
          <w:tcPr>
            <w:tcW w:w="1236" w:type="dxa"/>
            <w:noWrap/>
            <w:hideMark/>
          </w:tcPr>
          <w:p w14:paraId="7A894C6C"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-0.51617</w:t>
            </w:r>
          </w:p>
        </w:tc>
        <w:tc>
          <w:tcPr>
            <w:tcW w:w="1116" w:type="dxa"/>
            <w:noWrap/>
            <w:hideMark/>
          </w:tcPr>
          <w:p w14:paraId="0045B3B0"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c>
          <w:tcPr>
            <w:tcW w:w="1116" w:type="dxa"/>
            <w:noWrap/>
            <w:hideMark/>
          </w:tcPr>
          <w:p w14:paraId="0D0B2282" w14:textId="77777777" w:rsidR="00C466C8" w:rsidRPr="007E74BA" w:rsidRDefault="00C466C8" w:rsidP="00B75AD9">
            <w:pPr>
              <w:spacing w:line="360" w:lineRule="auto"/>
              <w:rPr>
                <w:rFonts w:ascii="Times New Roman" w:hAnsi="Times New Roman" w:cs="Times New Roman"/>
                <w:sz w:val="24"/>
                <w:szCs w:val="24"/>
              </w:rPr>
            </w:pPr>
          </w:p>
        </w:tc>
        <w:tc>
          <w:tcPr>
            <w:tcW w:w="1356" w:type="dxa"/>
            <w:noWrap/>
            <w:hideMark/>
          </w:tcPr>
          <w:p w14:paraId="7F379836"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12D746AC"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67BEF0CD" w14:textId="77777777" w:rsidR="00C466C8" w:rsidRPr="007E74BA" w:rsidRDefault="00C466C8" w:rsidP="00B75AD9">
            <w:pPr>
              <w:spacing w:line="360" w:lineRule="auto"/>
              <w:rPr>
                <w:rFonts w:ascii="Times New Roman" w:hAnsi="Times New Roman" w:cs="Times New Roman"/>
                <w:sz w:val="24"/>
                <w:szCs w:val="24"/>
              </w:rPr>
            </w:pPr>
          </w:p>
        </w:tc>
        <w:tc>
          <w:tcPr>
            <w:tcW w:w="996" w:type="dxa"/>
            <w:noWrap/>
            <w:hideMark/>
          </w:tcPr>
          <w:p w14:paraId="2328CAC8" w14:textId="77777777" w:rsidR="00C466C8" w:rsidRPr="007E74BA" w:rsidRDefault="00C466C8" w:rsidP="00B75AD9">
            <w:pPr>
              <w:spacing w:line="360" w:lineRule="auto"/>
              <w:rPr>
                <w:rFonts w:ascii="Times New Roman" w:hAnsi="Times New Roman" w:cs="Times New Roman"/>
                <w:sz w:val="24"/>
                <w:szCs w:val="24"/>
              </w:rPr>
            </w:pPr>
          </w:p>
        </w:tc>
      </w:tr>
      <w:tr w:rsidR="00C466C8" w:rsidRPr="007E74BA" w14:paraId="6C1C5101" w14:textId="77777777" w:rsidTr="004223FC">
        <w:trPr>
          <w:trHeight w:val="324"/>
        </w:trPr>
        <w:tc>
          <w:tcPr>
            <w:tcW w:w="960" w:type="dxa"/>
            <w:noWrap/>
            <w:hideMark/>
          </w:tcPr>
          <w:p w14:paraId="3F0EEB55"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Mn</w:t>
            </w:r>
          </w:p>
        </w:tc>
        <w:tc>
          <w:tcPr>
            <w:tcW w:w="1236" w:type="dxa"/>
            <w:noWrap/>
            <w:hideMark/>
          </w:tcPr>
          <w:p w14:paraId="3A66EE3A"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0.696225</w:t>
            </w:r>
          </w:p>
        </w:tc>
        <w:tc>
          <w:tcPr>
            <w:tcW w:w="1116" w:type="dxa"/>
            <w:noWrap/>
            <w:hideMark/>
          </w:tcPr>
          <w:p w14:paraId="19CDF273"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-0.70503</w:t>
            </w:r>
          </w:p>
        </w:tc>
        <w:tc>
          <w:tcPr>
            <w:tcW w:w="1116" w:type="dxa"/>
            <w:noWrap/>
            <w:hideMark/>
          </w:tcPr>
          <w:p w14:paraId="0CDAF548"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c>
          <w:tcPr>
            <w:tcW w:w="1356" w:type="dxa"/>
            <w:noWrap/>
            <w:hideMark/>
          </w:tcPr>
          <w:p w14:paraId="470073EB"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776BD104"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7E3E6DB3" w14:textId="77777777" w:rsidR="00C466C8" w:rsidRPr="007E74BA" w:rsidRDefault="00C466C8" w:rsidP="00B75AD9">
            <w:pPr>
              <w:spacing w:line="360" w:lineRule="auto"/>
              <w:rPr>
                <w:rFonts w:ascii="Times New Roman" w:hAnsi="Times New Roman" w:cs="Times New Roman"/>
                <w:sz w:val="24"/>
                <w:szCs w:val="24"/>
              </w:rPr>
            </w:pPr>
          </w:p>
        </w:tc>
        <w:tc>
          <w:tcPr>
            <w:tcW w:w="996" w:type="dxa"/>
            <w:noWrap/>
            <w:hideMark/>
          </w:tcPr>
          <w:p w14:paraId="3C0377EB" w14:textId="77777777" w:rsidR="00C466C8" w:rsidRPr="007E74BA" w:rsidRDefault="00C466C8" w:rsidP="00B75AD9">
            <w:pPr>
              <w:spacing w:line="360" w:lineRule="auto"/>
              <w:rPr>
                <w:rFonts w:ascii="Times New Roman" w:hAnsi="Times New Roman" w:cs="Times New Roman"/>
                <w:sz w:val="24"/>
                <w:szCs w:val="24"/>
              </w:rPr>
            </w:pPr>
          </w:p>
        </w:tc>
      </w:tr>
      <w:tr w:rsidR="00C466C8" w:rsidRPr="007E74BA" w14:paraId="47141351" w14:textId="77777777" w:rsidTr="004223FC">
        <w:trPr>
          <w:trHeight w:val="317"/>
        </w:trPr>
        <w:tc>
          <w:tcPr>
            <w:tcW w:w="960" w:type="dxa"/>
            <w:noWrap/>
            <w:hideMark/>
          </w:tcPr>
          <w:p w14:paraId="155C7D04"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Se</w:t>
            </w:r>
          </w:p>
        </w:tc>
        <w:tc>
          <w:tcPr>
            <w:tcW w:w="1236" w:type="dxa"/>
            <w:noWrap/>
            <w:hideMark/>
          </w:tcPr>
          <w:p w14:paraId="1834BA6D"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0.14329*</w:t>
            </w:r>
          </w:p>
        </w:tc>
        <w:tc>
          <w:tcPr>
            <w:tcW w:w="1116" w:type="dxa"/>
            <w:noWrap/>
            <w:hideMark/>
          </w:tcPr>
          <w:p w14:paraId="39E0B560"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-0.21775</w:t>
            </w:r>
          </w:p>
        </w:tc>
        <w:tc>
          <w:tcPr>
            <w:tcW w:w="1116" w:type="dxa"/>
            <w:noWrap/>
            <w:hideMark/>
          </w:tcPr>
          <w:p w14:paraId="7C9AEC2D"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0.358625</w:t>
            </w:r>
          </w:p>
        </w:tc>
        <w:tc>
          <w:tcPr>
            <w:tcW w:w="1356" w:type="dxa"/>
            <w:noWrap/>
            <w:hideMark/>
          </w:tcPr>
          <w:p w14:paraId="5E63856A"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c>
          <w:tcPr>
            <w:tcW w:w="1116" w:type="dxa"/>
            <w:noWrap/>
            <w:hideMark/>
          </w:tcPr>
          <w:p w14:paraId="2B021225" w14:textId="77777777" w:rsidR="00C466C8" w:rsidRPr="007E74BA" w:rsidRDefault="00C466C8" w:rsidP="00B75AD9">
            <w:pPr>
              <w:spacing w:line="360" w:lineRule="auto"/>
              <w:rPr>
                <w:rFonts w:ascii="Times New Roman" w:hAnsi="Times New Roman" w:cs="Times New Roman"/>
                <w:sz w:val="24"/>
                <w:szCs w:val="24"/>
              </w:rPr>
            </w:pPr>
          </w:p>
        </w:tc>
        <w:tc>
          <w:tcPr>
            <w:tcW w:w="1116" w:type="dxa"/>
            <w:noWrap/>
            <w:hideMark/>
          </w:tcPr>
          <w:p w14:paraId="097ED8BB" w14:textId="77777777" w:rsidR="00C466C8" w:rsidRPr="007E74BA" w:rsidRDefault="00C466C8" w:rsidP="00B75AD9">
            <w:pPr>
              <w:spacing w:line="360" w:lineRule="auto"/>
              <w:rPr>
                <w:rFonts w:ascii="Times New Roman" w:hAnsi="Times New Roman" w:cs="Times New Roman"/>
                <w:sz w:val="24"/>
                <w:szCs w:val="24"/>
              </w:rPr>
            </w:pPr>
          </w:p>
        </w:tc>
        <w:tc>
          <w:tcPr>
            <w:tcW w:w="996" w:type="dxa"/>
            <w:noWrap/>
            <w:hideMark/>
          </w:tcPr>
          <w:p w14:paraId="624D35C1" w14:textId="77777777" w:rsidR="00C466C8" w:rsidRPr="007E74BA" w:rsidRDefault="00C466C8" w:rsidP="00B75AD9">
            <w:pPr>
              <w:spacing w:line="360" w:lineRule="auto"/>
              <w:rPr>
                <w:rFonts w:ascii="Times New Roman" w:hAnsi="Times New Roman" w:cs="Times New Roman"/>
                <w:sz w:val="24"/>
                <w:szCs w:val="24"/>
              </w:rPr>
            </w:pPr>
          </w:p>
        </w:tc>
      </w:tr>
      <w:tr w:rsidR="00C466C8" w:rsidRPr="007E74BA" w14:paraId="0393A72B" w14:textId="77777777" w:rsidTr="004223FC">
        <w:trPr>
          <w:trHeight w:val="137"/>
        </w:trPr>
        <w:tc>
          <w:tcPr>
            <w:tcW w:w="960" w:type="dxa"/>
            <w:noWrap/>
            <w:hideMark/>
          </w:tcPr>
          <w:p w14:paraId="6835DAF9"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Cr</w:t>
            </w:r>
          </w:p>
        </w:tc>
        <w:tc>
          <w:tcPr>
            <w:tcW w:w="1236" w:type="dxa"/>
            <w:noWrap/>
            <w:hideMark/>
          </w:tcPr>
          <w:p w14:paraId="751E6669"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0.061414</w:t>
            </w:r>
          </w:p>
        </w:tc>
        <w:tc>
          <w:tcPr>
            <w:tcW w:w="1116" w:type="dxa"/>
            <w:noWrap/>
            <w:hideMark/>
          </w:tcPr>
          <w:p w14:paraId="2A4BAFD3"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-0.22915</w:t>
            </w:r>
          </w:p>
        </w:tc>
        <w:tc>
          <w:tcPr>
            <w:tcW w:w="1116" w:type="dxa"/>
            <w:noWrap/>
            <w:hideMark/>
          </w:tcPr>
          <w:p w14:paraId="34A4F7DC"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0.40717</w:t>
            </w:r>
          </w:p>
        </w:tc>
        <w:tc>
          <w:tcPr>
            <w:tcW w:w="1356" w:type="dxa"/>
            <w:noWrap/>
            <w:hideMark/>
          </w:tcPr>
          <w:p w14:paraId="37C59454"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0.659675**</w:t>
            </w:r>
          </w:p>
        </w:tc>
        <w:tc>
          <w:tcPr>
            <w:tcW w:w="1116" w:type="dxa"/>
            <w:noWrap/>
            <w:hideMark/>
          </w:tcPr>
          <w:p w14:paraId="31D83973"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c>
          <w:tcPr>
            <w:tcW w:w="1116" w:type="dxa"/>
            <w:noWrap/>
            <w:hideMark/>
          </w:tcPr>
          <w:p w14:paraId="4F20CFF0" w14:textId="77777777" w:rsidR="00C466C8" w:rsidRPr="007E74BA" w:rsidRDefault="00C466C8" w:rsidP="00B75AD9">
            <w:pPr>
              <w:spacing w:line="360" w:lineRule="auto"/>
              <w:rPr>
                <w:rFonts w:ascii="Times New Roman" w:hAnsi="Times New Roman" w:cs="Times New Roman"/>
                <w:sz w:val="24"/>
                <w:szCs w:val="24"/>
              </w:rPr>
            </w:pPr>
          </w:p>
        </w:tc>
        <w:tc>
          <w:tcPr>
            <w:tcW w:w="996" w:type="dxa"/>
            <w:noWrap/>
            <w:hideMark/>
          </w:tcPr>
          <w:p w14:paraId="38D5F7E4" w14:textId="77777777" w:rsidR="00C466C8" w:rsidRPr="007E74BA" w:rsidRDefault="00C466C8" w:rsidP="00B75AD9">
            <w:pPr>
              <w:spacing w:line="360" w:lineRule="auto"/>
              <w:rPr>
                <w:rFonts w:ascii="Times New Roman" w:hAnsi="Times New Roman" w:cs="Times New Roman"/>
                <w:sz w:val="24"/>
                <w:szCs w:val="24"/>
              </w:rPr>
            </w:pPr>
          </w:p>
        </w:tc>
      </w:tr>
      <w:tr w:rsidR="00C466C8" w:rsidRPr="007E74BA" w14:paraId="68E743B6" w14:textId="77777777" w:rsidTr="004223FC">
        <w:trPr>
          <w:trHeight w:val="324"/>
        </w:trPr>
        <w:tc>
          <w:tcPr>
            <w:tcW w:w="960" w:type="dxa"/>
            <w:noWrap/>
            <w:hideMark/>
          </w:tcPr>
          <w:p w14:paraId="5280DF15"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Cd</w:t>
            </w:r>
          </w:p>
        </w:tc>
        <w:tc>
          <w:tcPr>
            <w:tcW w:w="1236" w:type="dxa"/>
            <w:noWrap/>
            <w:hideMark/>
          </w:tcPr>
          <w:p w14:paraId="34FB06E4"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0.124036</w:t>
            </w:r>
          </w:p>
        </w:tc>
        <w:tc>
          <w:tcPr>
            <w:tcW w:w="1116" w:type="dxa"/>
            <w:noWrap/>
            <w:hideMark/>
          </w:tcPr>
          <w:p w14:paraId="1D441FA3"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-0.32511</w:t>
            </w:r>
          </w:p>
        </w:tc>
        <w:tc>
          <w:tcPr>
            <w:tcW w:w="1116" w:type="dxa"/>
            <w:noWrap/>
            <w:hideMark/>
          </w:tcPr>
          <w:p w14:paraId="597E7CA4"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0.368795</w:t>
            </w:r>
          </w:p>
        </w:tc>
        <w:tc>
          <w:tcPr>
            <w:tcW w:w="1356" w:type="dxa"/>
            <w:noWrap/>
            <w:hideMark/>
          </w:tcPr>
          <w:p w14:paraId="648083E8"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0.360664</w:t>
            </w:r>
          </w:p>
        </w:tc>
        <w:tc>
          <w:tcPr>
            <w:tcW w:w="1116" w:type="dxa"/>
            <w:noWrap/>
            <w:hideMark/>
          </w:tcPr>
          <w:p w14:paraId="31513D70"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0.42854</w:t>
            </w:r>
          </w:p>
        </w:tc>
        <w:tc>
          <w:tcPr>
            <w:tcW w:w="1116" w:type="dxa"/>
            <w:noWrap/>
            <w:hideMark/>
          </w:tcPr>
          <w:p w14:paraId="14AEC995"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c>
          <w:tcPr>
            <w:tcW w:w="996" w:type="dxa"/>
            <w:noWrap/>
            <w:hideMark/>
          </w:tcPr>
          <w:p w14:paraId="10780F15" w14:textId="77777777" w:rsidR="00C466C8" w:rsidRPr="007E74BA" w:rsidRDefault="00C466C8" w:rsidP="00B75AD9">
            <w:pPr>
              <w:spacing w:line="360" w:lineRule="auto"/>
              <w:rPr>
                <w:rFonts w:ascii="Times New Roman" w:hAnsi="Times New Roman" w:cs="Times New Roman"/>
                <w:sz w:val="24"/>
                <w:szCs w:val="24"/>
              </w:rPr>
            </w:pPr>
          </w:p>
        </w:tc>
      </w:tr>
      <w:tr w:rsidR="00C466C8" w:rsidRPr="007E74BA" w14:paraId="687E109C" w14:textId="77777777" w:rsidTr="004223FC">
        <w:trPr>
          <w:trHeight w:val="217"/>
        </w:trPr>
        <w:tc>
          <w:tcPr>
            <w:tcW w:w="960" w:type="dxa"/>
            <w:noWrap/>
            <w:hideMark/>
          </w:tcPr>
          <w:p w14:paraId="0B1D87F8" w14:textId="77777777" w:rsidR="00C466C8" w:rsidRPr="007E74BA" w:rsidRDefault="00C466C8"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Pb</w:t>
            </w:r>
          </w:p>
        </w:tc>
        <w:tc>
          <w:tcPr>
            <w:tcW w:w="1236" w:type="dxa"/>
            <w:noWrap/>
            <w:hideMark/>
          </w:tcPr>
          <w:p w14:paraId="06F5E953"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-0.53259</w:t>
            </w:r>
          </w:p>
        </w:tc>
        <w:tc>
          <w:tcPr>
            <w:tcW w:w="1116" w:type="dxa"/>
            <w:noWrap/>
            <w:hideMark/>
          </w:tcPr>
          <w:p w14:paraId="2304B96B"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0.364366</w:t>
            </w:r>
          </w:p>
        </w:tc>
        <w:tc>
          <w:tcPr>
            <w:tcW w:w="1116" w:type="dxa"/>
            <w:noWrap/>
            <w:hideMark/>
          </w:tcPr>
          <w:p w14:paraId="074A146B"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-0.14207</w:t>
            </w:r>
          </w:p>
        </w:tc>
        <w:tc>
          <w:tcPr>
            <w:tcW w:w="1356" w:type="dxa"/>
            <w:noWrap/>
            <w:hideMark/>
          </w:tcPr>
          <w:p w14:paraId="3FFDF87B"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0.062371</w:t>
            </w:r>
          </w:p>
        </w:tc>
        <w:tc>
          <w:tcPr>
            <w:tcW w:w="1116" w:type="dxa"/>
            <w:noWrap/>
            <w:hideMark/>
          </w:tcPr>
          <w:p w14:paraId="0D325596"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0.063831</w:t>
            </w:r>
          </w:p>
        </w:tc>
        <w:tc>
          <w:tcPr>
            <w:tcW w:w="1116" w:type="dxa"/>
            <w:noWrap/>
            <w:hideMark/>
          </w:tcPr>
          <w:p w14:paraId="5F0A193B"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0.506051</w:t>
            </w:r>
          </w:p>
        </w:tc>
        <w:tc>
          <w:tcPr>
            <w:tcW w:w="996" w:type="dxa"/>
            <w:noWrap/>
            <w:hideMark/>
          </w:tcPr>
          <w:p w14:paraId="2176E00D" w14:textId="77777777" w:rsidR="00C466C8" w:rsidRPr="007E74BA" w:rsidRDefault="00C466C8" w:rsidP="00B75AD9">
            <w:pPr>
              <w:spacing w:line="360" w:lineRule="auto"/>
              <w:rPr>
                <w:rFonts w:ascii="Times New Roman" w:hAnsi="Times New Roman" w:cs="Times New Roman"/>
                <w:sz w:val="24"/>
                <w:szCs w:val="24"/>
              </w:rPr>
            </w:pPr>
            <w:r w:rsidRPr="007E74BA">
              <w:rPr>
                <w:rFonts w:ascii="Times New Roman" w:hAnsi="Times New Roman" w:cs="Times New Roman"/>
                <w:sz w:val="24"/>
                <w:szCs w:val="24"/>
              </w:rPr>
              <w:t>1.00000</w:t>
            </w:r>
          </w:p>
        </w:tc>
      </w:tr>
    </w:tbl>
    <w:p w14:paraId="47503239" w14:textId="77777777" w:rsidR="004223FC" w:rsidRPr="007E74BA" w:rsidRDefault="004223FC"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 Significant at 0.05 probability level and ** Significant at 0.01 probability level</w:t>
      </w:r>
    </w:p>
    <w:p w14:paraId="6AA390B7" w14:textId="77777777" w:rsidR="00C466C8" w:rsidRPr="007E74BA" w:rsidRDefault="00C466C8"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 xml:space="preserve">The correlation matrix developed relationships among the minerals and heavy metals in radish microgreens. Strong positive correlation was found between calcium (Ca) and manganese (Mn) (r = 0.696); Selenium (Se) and chromium (Cr) (r = 0.659) indicating their uptake in synergistic manner and are influenced by similar physiochemical characteristics. Moderate negative correlation was found between Calcium and Zinc (r = -0.516); </w:t>
      </w:r>
      <w:r w:rsidR="009B70E7" w:rsidRPr="007E74BA">
        <w:rPr>
          <w:rFonts w:ascii="Times New Roman" w:hAnsi="Times New Roman" w:cs="Times New Roman"/>
          <w:bCs/>
          <w:sz w:val="24"/>
          <w:szCs w:val="24"/>
        </w:rPr>
        <w:t>and Cadmium and zinc (r = -0.325) indicating potential competitive antagonism during absorption by roots. Notably Pb showed a negative correlation with Ca (r = –0.533), indicating Calcium uptake inhibited lead accumulation in roots. Positive correlation between all heavy metals exhibited similar contamination source or uptake nature.</w:t>
      </w:r>
      <w:r w:rsidR="004223FC" w:rsidRPr="007E74BA">
        <w:rPr>
          <w:rFonts w:ascii="Times New Roman" w:hAnsi="Times New Roman" w:cs="Times New Roman"/>
          <w:bCs/>
          <w:sz w:val="24"/>
          <w:szCs w:val="24"/>
        </w:rPr>
        <w:t xml:space="preserve"> Negative correlation shows independence of the sources of mineral uptake</w:t>
      </w:r>
      <w:r w:rsidR="00332A38"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"/>
          <w:id w:val="-564566661"/>
          <w:placeholder>
            <w:docPart w:val="DefaultPlaceholder_-1854013440"/>
          </w:placeholder>
        </w:sdtPr>
        <w:sdtContent>
          <w:r w:rsidR="003A5812" w:rsidRPr="007E74BA">
            <w:rPr>
              <w:rFonts w:ascii="Times New Roman" w:hAnsi="Times New Roman" w:cs="Times New Roman"/>
              <w:bCs/>
              <w:color w:val="000000"/>
              <w:sz w:val="24"/>
              <w:szCs w:val="24"/>
            </w:rPr>
            <w:t>[62]</w:t>
          </w:r>
        </w:sdtContent>
      </w:sdt>
      <w:r w:rsidR="004223FC" w:rsidRPr="007E74BA">
        <w:rPr>
          <w:rFonts w:ascii="Times New Roman" w:hAnsi="Times New Roman" w:cs="Times New Roman"/>
          <w:bCs/>
          <w:sz w:val="24"/>
          <w:szCs w:val="24"/>
        </w:rPr>
        <w:t>.</w:t>
      </w:r>
    </w:p>
    <w:p w14:paraId="1FF3BEC8" w14:textId="77777777" w:rsidR="00DF0815" w:rsidRPr="007E74BA" w:rsidRDefault="009B70E7" w:rsidP="00B75AD9">
      <w:pPr>
        <w:pStyle w:val="ListParagraph"/>
        <w:numPr>
          <w:ilvl w:val="1"/>
          <w:numId w:val="1"/>
        </w:num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 xml:space="preserve"> </w:t>
      </w:r>
      <w:r w:rsidR="00DF0815" w:rsidRPr="007E74BA">
        <w:rPr>
          <w:rFonts w:ascii="Times New Roman" w:hAnsi="Times New Roman" w:cs="Times New Roman"/>
          <w:b/>
          <w:bCs/>
          <w:sz w:val="24"/>
          <w:szCs w:val="24"/>
        </w:rPr>
        <w:t>Dietary value calculation</w:t>
      </w:r>
    </w:p>
    <w:p w14:paraId="64EAD39F" w14:textId="77777777" w:rsidR="00DF0815" w:rsidRPr="007E74BA" w:rsidRDefault="00DF0815"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 xml:space="preserve">Table </w:t>
      </w:r>
      <w:r w:rsidR="009B70E7" w:rsidRPr="007E74BA">
        <w:rPr>
          <w:rFonts w:ascii="Times New Roman" w:hAnsi="Times New Roman" w:cs="Times New Roman"/>
          <w:bCs/>
          <w:sz w:val="24"/>
          <w:szCs w:val="24"/>
        </w:rPr>
        <w:t>8</w:t>
      </w:r>
      <w:r w:rsidRPr="007E74BA">
        <w:rPr>
          <w:rFonts w:ascii="Times New Roman" w:hAnsi="Times New Roman" w:cs="Times New Roman"/>
          <w:bCs/>
          <w:sz w:val="24"/>
          <w:szCs w:val="24"/>
        </w:rPr>
        <w:t xml:space="preserve"> elaborates the </w:t>
      </w:r>
      <w:r w:rsidR="008267B0" w:rsidRPr="007E74BA">
        <w:rPr>
          <w:rFonts w:ascii="Times New Roman" w:hAnsi="Times New Roman" w:cs="Times New Roman"/>
          <w:bCs/>
          <w:sz w:val="24"/>
          <w:szCs w:val="24"/>
        </w:rPr>
        <w:t xml:space="preserve">%RDI (Recommended Dietary Intake), EDI (Estimated Daily Intake), and Nutrient Contribution (NC) </w:t>
      </w:r>
      <w:r w:rsidRPr="007E74BA">
        <w:rPr>
          <w:rFonts w:ascii="Times New Roman" w:hAnsi="Times New Roman" w:cs="Times New Roman"/>
          <w:bCs/>
          <w:sz w:val="24"/>
          <w:szCs w:val="24"/>
        </w:rPr>
        <w:t>calculation of essential minerals found in microgreens.</w:t>
      </w:r>
    </w:p>
    <w:p w14:paraId="1FC57A38" w14:textId="77777777" w:rsidR="008267B0" w:rsidRPr="007E74BA" w:rsidRDefault="008267B0"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The %RDI of Calcium ranged from 8.39% (Birbhum) to 11.39% (</w:t>
      </w:r>
      <w:proofErr w:type="spellStart"/>
      <w:r w:rsidRPr="007E74BA">
        <w:rPr>
          <w:rFonts w:ascii="Times New Roman" w:hAnsi="Times New Roman" w:cs="Times New Roman"/>
          <w:bCs/>
          <w:sz w:val="24"/>
          <w:szCs w:val="24"/>
        </w:rPr>
        <w:t>Purba</w:t>
      </w:r>
      <w:proofErr w:type="spellEnd"/>
      <w:r w:rsidRPr="007E74BA">
        <w:rPr>
          <w:rFonts w:ascii="Times New Roman" w:hAnsi="Times New Roman" w:cs="Times New Roman"/>
          <w:bCs/>
          <w:sz w:val="24"/>
          <w:szCs w:val="24"/>
        </w:rPr>
        <w:t xml:space="preserve"> Medinipur). </w:t>
      </w:r>
      <w:proofErr w:type="gramStart"/>
      <w:r w:rsidRPr="007E74BA">
        <w:rPr>
          <w:rFonts w:ascii="Times New Roman" w:hAnsi="Times New Roman" w:cs="Times New Roman"/>
          <w:bCs/>
          <w:sz w:val="24"/>
          <w:szCs w:val="24"/>
        </w:rPr>
        <w:t>Thus</w:t>
      </w:r>
      <w:proofErr w:type="gramEnd"/>
      <w:r w:rsidRPr="007E74BA">
        <w:rPr>
          <w:rFonts w:ascii="Times New Roman" w:hAnsi="Times New Roman" w:cs="Times New Roman"/>
          <w:bCs/>
          <w:sz w:val="24"/>
          <w:szCs w:val="24"/>
        </w:rPr>
        <w:t xml:space="preserve"> regular consumption of microgreens of radish can significantly supplement diets</w:t>
      </w:r>
      <w:r w:rsidR="00245CFE" w:rsidRPr="007E74BA">
        <w:rPr>
          <w:rFonts w:ascii="Times New Roman" w:hAnsi="Times New Roman" w:cs="Times New Roman"/>
          <w:bCs/>
          <w:sz w:val="24"/>
          <w:szCs w:val="24"/>
        </w:rPr>
        <w:t>. The highest zinc contribution was from South 24 Parganas (144.46% RDI or 122.7% NC). Thus, it might excellent dietary source for immune support and growth. Across all regions, manganese NC exceeded 240% and thus implies strong antioxidant property of microgreens</w:t>
      </w:r>
      <w:r w:rsidR="00332A38" w:rsidRPr="007E74B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"/>
          <w:id w:val="2080473936"/>
          <w:placeholder>
            <w:docPart w:val="DefaultPlaceholder_-1854013440"/>
          </w:placeholder>
        </w:sdtPr>
        <w:sdtContent>
          <w:r w:rsidR="003A5812" w:rsidRPr="007E74BA">
            <w:rPr>
              <w:rFonts w:ascii="Times New Roman" w:hAnsi="Times New Roman" w:cs="Times New Roman"/>
              <w:bCs/>
              <w:color w:val="000000"/>
              <w:sz w:val="24"/>
              <w:szCs w:val="24"/>
            </w:rPr>
            <w:t>[63]</w:t>
          </w:r>
        </w:sdtContent>
      </w:sdt>
      <w:r w:rsidR="00245CFE" w:rsidRPr="007E74BA">
        <w:rPr>
          <w:rFonts w:ascii="Times New Roman" w:hAnsi="Times New Roman" w:cs="Times New Roman"/>
          <w:bCs/>
          <w:sz w:val="24"/>
          <w:szCs w:val="24"/>
        </w:rPr>
        <w:t xml:space="preserve">. Radish </w:t>
      </w:r>
      <w:r w:rsidR="00245CFE" w:rsidRPr="007E74BA">
        <w:rPr>
          <w:rFonts w:ascii="Times New Roman" w:hAnsi="Times New Roman" w:cs="Times New Roman"/>
          <w:bCs/>
          <w:sz w:val="24"/>
          <w:szCs w:val="24"/>
        </w:rPr>
        <w:lastRenderedPageBreak/>
        <w:t>microgreens offer overall Nutrient Contribution for trace elements like Zn, Mn, and Se, with regional variation (Fig. 3).</w:t>
      </w:r>
    </w:p>
    <w:p w14:paraId="75EE68B1" w14:textId="77777777" w:rsidR="00DF0815" w:rsidRPr="007E74BA" w:rsidRDefault="00DF0815" w:rsidP="00B75AD9">
      <w:pPr>
        <w:spacing w:line="360" w:lineRule="auto"/>
        <w:jc w:val="both"/>
        <w:rPr>
          <w:rFonts w:ascii="Times New Roman" w:hAnsi="Times New Roman" w:cs="Times New Roman"/>
          <w:sz w:val="24"/>
          <w:szCs w:val="24"/>
        </w:rPr>
        <w:sectPr w:rsidR="00DF0815" w:rsidRPr="007E74BA" w:rsidSect="004E09F8">
          <w:pgSz w:w="11906" w:h="16838"/>
          <w:pgMar w:top="1440" w:right="1440" w:bottom="1440" w:left="1440" w:header="708" w:footer="708" w:gutter="0"/>
          <w:cols w:space="708"/>
          <w:docGrid w:linePitch="360"/>
        </w:sectPr>
      </w:pPr>
    </w:p>
    <w:p w14:paraId="563350E6" w14:textId="77777777" w:rsidR="00535C3C" w:rsidRPr="007E74BA" w:rsidRDefault="009B70E7"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lastRenderedPageBreak/>
        <w:t>Table 8.</w:t>
      </w:r>
      <w:r w:rsidRPr="007E74BA">
        <w:rPr>
          <w:rFonts w:ascii="Times New Roman" w:hAnsi="Times New Roman" w:cs="Times New Roman"/>
          <w:sz w:val="24"/>
          <w:szCs w:val="24"/>
        </w:rPr>
        <w:t xml:space="preserve"> Dietary values of </w:t>
      </w:r>
      <w:proofErr w:type="spellStart"/>
      <w:r w:rsidRPr="007E74BA">
        <w:rPr>
          <w:rFonts w:ascii="Times New Roman" w:hAnsi="Times New Roman" w:cs="Times New Roman"/>
          <w:sz w:val="24"/>
          <w:szCs w:val="24"/>
        </w:rPr>
        <w:t>macromineral</w:t>
      </w:r>
      <w:proofErr w:type="spellEnd"/>
      <w:r w:rsidRPr="007E74BA">
        <w:rPr>
          <w:rFonts w:ascii="Times New Roman" w:hAnsi="Times New Roman" w:cs="Times New Roman"/>
          <w:sz w:val="24"/>
          <w:szCs w:val="24"/>
        </w:rPr>
        <w:t xml:space="preserve"> and micromineral of microgreens grown in different districts</w:t>
      </w:r>
    </w:p>
    <w:tbl>
      <w:tblPr>
        <w:tblStyle w:val="TableGrid"/>
        <w:tblW w:w="0" w:type="auto"/>
        <w:tblLook w:val="04A0" w:firstRow="1" w:lastRow="0" w:firstColumn="1" w:lastColumn="0" w:noHBand="0" w:noVBand="1"/>
      </w:tblPr>
      <w:tblGrid>
        <w:gridCol w:w="1293"/>
        <w:gridCol w:w="897"/>
        <w:gridCol w:w="1136"/>
        <w:gridCol w:w="1029"/>
        <w:gridCol w:w="1030"/>
        <w:gridCol w:w="1136"/>
        <w:gridCol w:w="1031"/>
        <w:gridCol w:w="1031"/>
        <w:gridCol w:w="1136"/>
        <w:gridCol w:w="1031"/>
        <w:gridCol w:w="1031"/>
        <w:gridCol w:w="1136"/>
        <w:gridCol w:w="1031"/>
      </w:tblGrid>
      <w:tr w:rsidR="005942EE" w:rsidRPr="007E74BA" w14:paraId="06A1CAB2" w14:textId="77777777" w:rsidTr="009B70E7">
        <w:trPr>
          <w:trHeight w:val="804"/>
        </w:trPr>
        <w:tc>
          <w:tcPr>
            <w:tcW w:w="1413" w:type="dxa"/>
            <w:vMerge w:val="restart"/>
          </w:tcPr>
          <w:p w14:paraId="09B3787A" w14:textId="77777777" w:rsidR="005942EE" w:rsidRPr="007E74BA" w:rsidRDefault="00A55012" w:rsidP="00B75AD9">
            <w:pPr>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District</w:t>
            </w:r>
          </w:p>
        </w:tc>
        <w:tc>
          <w:tcPr>
            <w:tcW w:w="2981" w:type="dxa"/>
            <w:gridSpan w:val="3"/>
            <w:noWrap/>
          </w:tcPr>
          <w:p w14:paraId="45218988" w14:textId="77777777" w:rsidR="005942EE" w:rsidRPr="007E74BA" w:rsidRDefault="005942EE" w:rsidP="00B75AD9">
            <w:pPr>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Calcium (Ca)</w:t>
            </w:r>
          </w:p>
        </w:tc>
        <w:tc>
          <w:tcPr>
            <w:tcW w:w="3184" w:type="dxa"/>
            <w:gridSpan w:val="3"/>
            <w:noWrap/>
          </w:tcPr>
          <w:p w14:paraId="32A5FC80" w14:textId="77777777" w:rsidR="005942EE" w:rsidRPr="007E74BA" w:rsidRDefault="005942EE" w:rsidP="00B75AD9">
            <w:pPr>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Zinc (Zn)</w:t>
            </w:r>
          </w:p>
        </w:tc>
        <w:tc>
          <w:tcPr>
            <w:tcW w:w="3185" w:type="dxa"/>
            <w:gridSpan w:val="3"/>
            <w:noWrap/>
          </w:tcPr>
          <w:p w14:paraId="24D48907" w14:textId="77777777" w:rsidR="005942EE" w:rsidRPr="007E74BA" w:rsidRDefault="005942EE" w:rsidP="00B75AD9">
            <w:pPr>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Manganese (Mn)</w:t>
            </w:r>
          </w:p>
        </w:tc>
        <w:tc>
          <w:tcPr>
            <w:tcW w:w="3185" w:type="dxa"/>
            <w:gridSpan w:val="3"/>
            <w:noWrap/>
          </w:tcPr>
          <w:p w14:paraId="089992CF" w14:textId="77777777" w:rsidR="005942EE" w:rsidRPr="007E74BA" w:rsidRDefault="005942EE" w:rsidP="00B75AD9">
            <w:pPr>
              <w:spacing w:line="360" w:lineRule="auto"/>
              <w:jc w:val="center"/>
              <w:rPr>
                <w:rFonts w:ascii="Times New Roman" w:hAnsi="Times New Roman" w:cs="Times New Roman"/>
                <w:b/>
                <w:sz w:val="24"/>
                <w:szCs w:val="24"/>
              </w:rPr>
            </w:pPr>
            <w:r w:rsidRPr="007E74BA">
              <w:rPr>
                <w:rFonts w:ascii="Times New Roman" w:hAnsi="Times New Roman" w:cs="Times New Roman"/>
                <w:b/>
                <w:sz w:val="24"/>
                <w:szCs w:val="24"/>
              </w:rPr>
              <w:t>Selenium (Se)</w:t>
            </w:r>
          </w:p>
        </w:tc>
      </w:tr>
      <w:tr w:rsidR="005942EE" w:rsidRPr="007E74BA" w14:paraId="0F1E2D2C" w14:textId="77777777" w:rsidTr="009B70E7">
        <w:trPr>
          <w:trHeight w:val="804"/>
        </w:trPr>
        <w:tc>
          <w:tcPr>
            <w:tcW w:w="1413" w:type="dxa"/>
            <w:vMerge/>
          </w:tcPr>
          <w:p w14:paraId="07E9CAAF" w14:textId="77777777" w:rsidR="005942EE" w:rsidRPr="007E74BA" w:rsidRDefault="005942EE" w:rsidP="00B75AD9">
            <w:pPr>
              <w:spacing w:line="360" w:lineRule="auto"/>
              <w:rPr>
                <w:rFonts w:ascii="Times New Roman" w:hAnsi="Times New Roman" w:cs="Times New Roman"/>
                <w:sz w:val="24"/>
                <w:szCs w:val="24"/>
              </w:rPr>
            </w:pPr>
          </w:p>
        </w:tc>
        <w:tc>
          <w:tcPr>
            <w:tcW w:w="830" w:type="dxa"/>
            <w:noWrap/>
            <w:hideMark/>
          </w:tcPr>
          <w:p w14:paraId="2F116202"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%RDI (%)</w:t>
            </w:r>
          </w:p>
        </w:tc>
        <w:tc>
          <w:tcPr>
            <w:tcW w:w="1122" w:type="dxa"/>
            <w:noWrap/>
            <w:hideMark/>
          </w:tcPr>
          <w:p w14:paraId="48E9B6AD"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EDI (mg/day)</w:t>
            </w:r>
          </w:p>
        </w:tc>
        <w:tc>
          <w:tcPr>
            <w:tcW w:w="1029" w:type="dxa"/>
            <w:noWrap/>
            <w:hideMark/>
          </w:tcPr>
          <w:p w14:paraId="4911DD6B"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NC (%)</w:t>
            </w:r>
          </w:p>
        </w:tc>
        <w:tc>
          <w:tcPr>
            <w:tcW w:w="1030" w:type="dxa"/>
            <w:noWrap/>
            <w:hideMark/>
          </w:tcPr>
          <w:p w14:paraId="4D683227"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%RDI (%)</w:t>
            </w:r>
          </w:p>
        </w:tc>
        <w:tc>
          <w:tcPr>
            <w:tcW w:w="1123" w:type="dxa"/>
            <w:noWrap/>
            <w:hideMark/>
          </w:tcPr>
          <w:p w14:paraId="3158EBAB"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EDI (mg/day)</w:t>
            </w:r>
          </w:p>
        </w:tc>
        <w:tc>
          <w:tcPr>
            <w:tcW w:w="1031" w:type="dxa"/>
            <w:noWrap/>
            <w:hideMark/>
          </w:tcPr>
          <w:p w14:paraId="3B55CF5F"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NC (%)</w:t>
            </w:r>
          </w:p>
        </w:tc>
        <w:tc>
          <w:tcPr>
            <w:tcW w:w="1031" w:type="dxa"/>
            <w:noWrap/>
            <w:hideMark/>
          </w:tcPr>
          <w:p w14:paraId="66013797"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%RDI (%)</w:t>
            </w:r>
          </w:p>
        </w:tc>
        <w:tc>
          <w:tcPr>
            <w:tcW w:w="1123" w:type="dxa"/>
            <w:noWrap/>
            <w:hideMark/>
          </w:tcPr>
          <w:p w14:paraId="57BE9204"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EDI (mg/day)</w:t>
            </w:r>
          </w:p>
        </w:tc>
        <w:tc>
          <w:tcPr>
            <w:tcW w:w="1031" w:type="dxa"/>
            <w:noWrap/>
            <w:hideMark/>
          </w:tcPr>
          <w:p w14:paraId="44F48E73"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NC (%)</w:t>
            </w:r>
          </w:p>
        </w:tc>
        <w:tc>
          <w:tcPr>
            <w:tcW w:w="1031" w:type="dxa"/>
            <w:noWrap/>
            <w:hideMark/>
          </w:tcPr>
          <w:p w14:paraId="7509BA4D"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%RDI (%)</w:t>
            </w:r>
          </w:p>
        </w:tc>
        <w:tc>
          <w:tcPr>
            <w:tcW w:w="1123" w:type="dxa"/>
            <w:noWrap/>
            <w:hideMark/>
          </w:tcPr>
          <w:p w14:paraId="113D04BA"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EDI (mg/day)</w:t>
            </w:r>
          </w:p>
        </w:tc>
        <w:tc>
          <w:tcPr>
            <w:tcW w:w="1031" w:type="dxa"/>
            <w:noWrap/>
            <w:hideMark/>
          </w:tcPr>
          <w:p w14:paraId="6CEB04A5" w14:textId="77777777" w:rsidR="005942EE" w:rsidRPr="007E74BA" w:rsidRDefault="005942EE" w:rsidP="00B75AD9">
            <w:pPr>
              <w:spacing w:line="360" w:lineRule="auto"/>
              <w:rPr>
                <w:rFonts w:ascii="Times New Roman" w:hAnsi="Times New Roman" w:cs="Times New Roman"/>
                <w:b/>
                <w:sz w:val="24"/>
                <w:szCs w:val="24"/>
              </w:rPr>
            </w:pPr>
            <w:r w:rsidRPr="007E74BA">
              <w:rPr>
                <w:rFonts w:ascii="Times New Roman" w:hAnsi="Times New Roman" w:cs="Times New Roman"/>
                <w:b/>
                <w:sz w:val="24"/>
                <w:szCs w:val="24"/>
              </w:rPr>
              <w:t>NC (%)</w:t>
            </w:r>
          </w:p>
        </w:tc>
      </w:tr>
      <w:tr w:rsidR="00C20CCC" w:rsidRPr="007E74BA" w14:paraId="2DF2B1E8" w14:textId="77777777" w:rsidTr="009B70E7">
        <w:trPr>
          <w:trHeight w:val="540"/>
        </w:trPr>
        <w:tc>
          <w:tcPr>
            <w:tcW w:w="1413" w:type="dxa"/>
          </w:tcPr>
          <w:p w14:paraId="13B7B4F3"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South 24 Parganas</w:t>
            </w:r>
          </w:p>
        </w:tc>
        <w:tc>
          <w:tcPr>
            <w:tcW w:w="830" w:type="dxa"/>
            <w:noWrap/>
            <w:hideMark/>
          </w:tcPr>
          <w:p w14:paraId="09A5781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9.333</w:t>
            </w:r>
          </w:p>
        </w:tc>
        <w:tc>
          <w:tcPr>
            <w:tcW w:w="1122" w:type="dxa"/>
            <w:noWrap/>
            <w:hideMark/>
          </w:tcPr>
          <w:p w14:paraId="2BFCCB7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103.131</w:t>
            </w:r>
          </w:p>
        </w:tc>
        <w:tc>
          <w:tcPr>
            <w:tcW w:w="1029" w:type="dxa"/>
            <w:noWrap/>
            <w:hideMark/>
          </w:tcPr>
          <w:p w14:paraId="1C168E84"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7.933</w:t>
            </w:r>
          </w:p>
        </w:tc>
        <w:tc>
          <w:tcPr>
            <w:tcW w:w="1030" w:type="dxa"/>
            <w:noWrap/>
            <w:hideMark/>
          </w:tcPr>
          <w:p w14:paraId="2866223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144.455</w:t>
            </w:r>
          </w:p>
        </w:tc>
        <w:tc>
          <w:tcPr>
            <w:tcW w:w="1123" w:type="dxa"/>
            <w:noWrap/>
            <w:hideMark/>
          </w:tcPr>
          <w:p w14:paraId="713B5DA9"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13.507</w:t>
            </w:r>
          </w:p>
        </w:tc>
        <w:tc>
          <w:tcPr>
            <w:tcW w:w="1031" w:type="dxa"/>
            <w:noWrap/>
            <w:hideMark/>
          </w:tcPr>
          <w:p w14:paraId="0D8519C1"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122.786</w:t>
            </w:r>
          </w:p>
        </w:tc>
        <w:tc>
          <w:tcPr>
            <w:tcW w:w="1031" w:type="dxa"/>
            <w:noWrap/>
            <w:hideMark/>
          </w:tcPr>
          <w:p w14:paraId="4639B03E"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287.826</w:t>
            </w:r>
          </w:p>
        </w:tc>
        <w:tc>
          <w:tcPr>
            <w:tcW w:w="1123" w:type="dxa"/>
            <w:noWrap/>
            <w:hideMark/>
          </w:tcPr>
          <w:p w14:paraId="2E2B1E0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5.627</w:t>
            </w:r>
          </w:p>
        </w:tc>
        <w:tc>
          <w:tcPr>
            <w:tcW w:w="1031" w:type="dxa"/>
            <w:noWrap/>
            <w:hideMark/>
          </w:tcPr>
          <w:p w14:paraId="472BD4C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244.652</w:t>
            </w:r>
          </w:p>
        </w:tc>
        <w:tc>
          <w:tcPr>
            <w:tcW w:w="1031" w:type="dxa"/>
            <w:noWrap/>
            <w:hideMark/>
          </w:tcPr>
          <w:p w14:paraId="778E8EC9"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116.364</w:t>
            </w:r>
          </w:p>
        </w:tc>
        <w:tc>
          <w:tcPr>
            <w:tcW w:w="1123" w:type="dxa"/>
            <w:noWrap/>
            <w:hideMark/>
          </w:tcPr>
          <w:p w14:paraId="3308B39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0.054</w:t>
            </w:r>
          </w:p>
        </w:tc>
        <w:tc>
          <w:tcPr>
            <w:tcW w:w="1031" w:type="dxa"/>
            <w:noWrap/>
            <w:hideMark/>
          </w:tcPr>
          <w:p w14:paraId="6FDDE04C"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98.909</w:t>
            </w:r>
          </w:p>
        </w:tc>
      </w:tr>
      <w:tr w:rsidR="00C20CCC" w:rsidRPr="007E74BA" w14:paraId="79D52AA8" w14:textId="77777777" w:rsidTr="009B70E7">
        <w:trPr>
          <w:trHeight w:val="540"/>
        </w:trPr>
        <w:tc>
          <w:tcPr>
            <w:tcW w:w="1413" w:type="dxa"/>
          </w:tcPr>
          <w:p w14:paraId="529FD324"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North 24 Parganas</w:t>
            </w:r>
          </w:p>
        </w:tc>
        <w:tc>
          <w:tcPr>
            <w:tcW w:w="830" w:type="dxa"/>
            <w:noWrap/>
            <w:hideMark/>
          </w:tcPr>
          <w:p w14:paraId="5873FF51"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10.163</w:t>
            </w:r>
          </w:p>
        </w:tc>
        <w:tc>
          <w:tcPr>
            <w:tcW w:w="1122" w:type="dxa"/>
            <w:noWrap/>
            <w:hideMark/>
          </w:tcPr>
          <w:p w14:paraId="7516AE3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112.302</w:t>
            </w:r>
          </w:p>
        </w:tc>
        <w:tc>
          <w:tcPr>
            <w:tcW w:w="1029" w:type="dxa"/>
            <w:noWrap/>
            <w:hideMark/>
          </w:tcPr>
          <w:p w14:paraId="0225CA5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8.639</w:t>
            </w:r>
          </w:p>
        </w:tc>
        <w:tc>
          <w:tcPr>
            <w:tcW w:w="1030" w:type="dxa"/>
            <w:noWrap/>
            <w:hideMark/>
          </w:tcPr>
          <w:p w14:paraId="7ECF85E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48.545</w:t>
            </w:r>
          </w:p>
        </w:tc>
        <w:tc>
          <w:tcPr>
            <w:tcW w:w="1123" w:type="dxa"/>
            <w:noWrap/>
            <w:hideMark/>
          </w:tcPr>
          <w:p w14:paraId="7A51C2A4"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4.539</w:t>
            </w:r>
          </w:p>
        </w:tc>
        <w:tc>
          <w:tcPr>
            <w:tcW w:w="1031" w:type="dxa"/>
            <w:noWrap/>
            <w:hideMark/>
          </w:tcPr>
          <w:p w14:paraId="2DA513E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41.264</w:t>
            </w:r>
          </w:p>
        </w:tc>
        <w:tc>
          <w:tcPr>
            <w:tcW w:w="1031" w:type="dxa"/>
            <w:noWrap/>
            <w:hideMark/>
          </w:tcPr>
          <w:p w14:paraId="30FA38C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336.522</w:t>
            </w:r>
          </w:p>
        </w:tc>
        <w:tc>
          <w:tcPr>
            <w:tcW w:w="1123" w:type="dxa"/>
            <w:noWrap/>
            <w:hideMark/>
          </w:tcPr>
          <w:p w14:paraId="0A61D1D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6.579</w:t>
            </w:r>
          </w:p>
        </w:tc>
        <w:tc>
          <w:tcPr>
            <w:tcW w:w="1031" w:type="dxa"/>
            <w:noWrap/>
            <w:hideMark/>
          </w:tcPr>
          <w:p w14:paraId="65BADB0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286.043</w:t>
            </w:r>
          </w:p>
        </w:tc>
        <w:tc>
          <w:tcPr>
            <w:tcW w:w="1031" w:type="dxa"/>
            <w:noWrap/>
            <w:hideMark/>
          </w:tcPr>
          <w:p w14:paraId="4C71537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178.182</w:t>
            </w:r>
          </w:p>
        </w:tc>
        <w:tc>
          <w:tcPr>
            <w:tcW w:w="1123" w:type="dxa"/>
            <w:noWrap/>
            <w:hideMark/>
          </w:tcPr>
          <w:p w14:paraId="329ADCDC"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0.083</w:t>
            </w:r>
          </w:p>
        </w:tc>
        <w:tc>
          <w:tcPr>
            <w:tcW w:w="1031" w:type="dxa"/>
            <w:noWrap/>
            <w:hideMark/>
          </w:tcPr>
          <w:p w14:paraId="7A17B05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151.455</w:t>
            </w:r>
          </w:p>
        </w:tc>
      </w:tr>
      <w:tr w:rsidR="00C20CCC" w:rsidRPr="007E74BA" w14:paraId="49D8853A" w14:textId="77777777" w:rsidTr="009B70E7">
        <w:trPr>
          <w:trHeight w:val="324"/>
        </w:trPr>
        <w:tc>
          <w:tcPr>
            <w:tcW w:w="1413" w:type="dxa"/>
          </w:tcPr>
          <w:p w14:paraId="01D277A1"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Hooghly</w:t>
            </w:r>
          </w:p>
        </w:tc>
        <w:tc>
          <w:tcPr>
            <w:tcW w:w="830" w:type="dxa"/>
            <w:noWrap/>
            <w:hideMark/>
          </w:tcPr>
          <w:p w14:paraId="0244141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10.638</w:t>
            </w:r>
          </w:p>
        </w:tc>
        <w:tc>
          <w:tcPr>
            <w:tcW w:w="1122" w:type="dxa"/>
            <w:noWrap/>
            <w:hideMark/>
          </w:tcPr>
          <w:p w14:paraId="08C2629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117.547</w:t>
            </w:r>
          </w:p>
        </w:tc>
        <w:tc>
          <w:tcPr>
            <w:tcW w:w="1029" w:type="dxa"/>
            <w:noWrap/>
            <w:hideMark/>
          </w:tcPr>
          <w:p w14:paraId="244DDF5F"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9.042</w:t>
            </w:r>
          </w:p>
        </w:tc>
        <w:tc>
          <w:tcPr>
            <w:tcW w:w="1030" w:type="dxa"/>
            <w:noWrap/>
            <w:hideMark/>
          </w:tcPr>
          <w:p w14:paraId="5A7F1685"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47.545</w:t>
            </w:r>
          </w:p>
        </w:tc>
        <w:tc>
          <w:tcPr>
            <w:tcW w:w="1123" w:type="dxa"/>
            <w:noWrap/>
            <w:hideMark/>
          </w:tcPr>
          <w:p w14:paraId="588FE03B"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4.446</w:t>
            </w:r>
          </w:p>
        </w:tc>
        <w:tc>
          <w:tcPr>
            <w:tcW w:w="1031" w:type="dxa"/>
            <w:noWrap/>
            <w:hideMark/>
          </w:tcPr>
          <w:p w14:paraId="229A113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40.414</w:t>
            </w:r>
          </w:p>
        </w:tc>
        <w:tc>
          <w:tcPr>
            <w:tcW w:w="1031" w:type="dxa"/>
            <w:noWrap/>
            <w:hideMark/>
          </w:tcPr>
          <w:p w14:paraId="0B929C3C"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363.913</w:t>
            </w:r>
          </w:p>
        </w:tc>
        <w:tc>
          <w:tcPr>
            <w:tcW w:w="1123" w:type="dxa"/>
            <w:noWrap/>
            <w:hideMark/>
          </w:tcPr>
          <w:p w14:paraId="128060F2"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7.115</w:t>
            </w:r>
          </w:p>
        </w:tc>
        <w:tc>
          <w:tcPr>
            <w:tcW w:w="1031" w:type="dxa"/>
            <w:noWrap/>
            <w:hideMark/>
          </w:tcPr>
          <w:p w14:paraId="6213F1C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309.326</w:t>
            </w:r>
          </w:p>
        </w:tc>
        <w:tc>
          <w:tcPr>
            <w:tcW w:w="1031" w:type="dxa"/>
            <w:noWrap/>
            <w:hideMark/>
          </w:tcPr>
          <w:p w14:paraId="322EBB7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105.455</w:t>
            </w:r>
          </w:p>
        </w:tc>
        <w:tc>
          <w:tcPr>
            <w:tcW w:w="1123" w:type="dxa"/>
            <w:noWrap/>
            <w:hideMark/>
          </w:tcPr>
          <w:p w14:paraId="45DB17E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0.049</w:t>
            </w:r>
          </w:p>
        </w:tc>
        <w:tc>
          <w:tcPr>
            <w:tcW w:w="1031" w:type="dxa"/>
            <w:noWrap/>
            <w:hideMark/>
          </w:tcPr>
          <w:p w14:paraId="0130D7EE"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89.636</w:t>
            </w:r>
          </w:p>
        </w:tc>
      </w:tr>
      <w:tr w:rsidR="00C20CCC" w:rsidRPr="007E74BA" w14:paraId="3AE812C5" w14:textId="77777777" w:rsidTr="009B70E7">
        <w:trPr>
          <w:trHeight w:val="324"/>
        </w:trPr>
        <w:tc>
          <w:tcPr>
            <w:tcW w:w="1413" w:type="dxa"/>
          </w:tcPr>
          <w:p w14:paraId="127BCBA7"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Nadia</w:t>
            </w:r>
          </w:p>
        </w:tc>
        <w:tc>
          <w:tcPr>
            <w:tcW w:w="830" w:type="dxa"/>
            <w:noWrap/>
            <w:hideMark/>
          </w:tcPr>
          <w:p w14:paraId="324092D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9.158</w:t>
            </w:r>
          </w:p>
        </w:tc>
        <w:tc>
          <w:tcPr>
            <w:tcW w:w="1122" w:type="dxa"/>
            <w:noWrap/>
            <w:hideMark/>
          </w:tcPr>
          <w:p w14:paraId="724E45C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101.193</w:t>
            </w:r>
          </w:p>
        </w:tc>
        <w:tc>
          <w:tcPr>
            <w:tcW w:w="1029" w:type="dxa"/>
            <w:noWrap/>
            <w:hideMark/>
          </w:tcPr>
          <w:p w14:paraId="3FD6DC6C"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7.784</w:t>
            </w:r>
          </w:p>
        </w:tc>
        <w:tc>
          <w:tcPr>
            <w:tcW w:w="1030" w:type="dxa"/>
            <w:noWrap/>
            <w:hideMark/>
          </w:tcPr>
          <w:p w14:paraId="30D2F6DF"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60.545</w:t>
            </w:r>
          </w:p>
        </w:tc>
        <w:tc>
          <w:tcPr>
            <w:tcW w:w="1123" w:type="dxa"/>
            <w:noWrap/>
            <w:hideMark/>
          </w:tcPr>
          <w:p w14:paraId="2855A879"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5.661</w:t>
            </w:r>
          </w:p>
        </w:tc>
        <w:tc>
          <w:tcPr>
            <w:tcW w:w="1031" w:type="dxa"/>
            <w:noWrap/>
            <w:hideMark/>
          </w:tcPr>
          <w:p w14:paraId="792CED2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51.464</w:t>
            </w:r>
          </w:p>
        </w:tc>
        <w:tc>
          <w:tcPr>
            <w:tcW w:w="1031" w:type="dxa"/>
            <w:noWrap/>
            <w:hideMark/>
          </w:tcPr>
          <w:p w14:paraId="4B9361D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298.696</w:t>
            </w:r>
          </w:p>
        </w:tc>
        <w:tc>
          <w:tcPr>
            <w:tcW w:w="1123" w:type="dxa"/>
            <w:noWrap/>
            <w:hideMark/>
          </w:tcPr>
          <w:p w14:paraId="701D391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5.840</w:t>
            </w:r>
          </w:p>
        </w:tc>
        <w:tc>
          <w:tcPr>
            <w:tcW w:w="1031" w:type="dxa"/>
            <w:noWrap/>
            <w:hideMark/>
          </w:tcPr>
          <w:p w14:paraId="2C23115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253.891</w:t>
            </w:r>
          </w:p>
        </w:tc>
        <w:tc>
          <w:tcPr>
            <w:tcW w:w="1031" w:type="dxa"/>
            <w:noWrap/>
            <w:hideMark/>
          </w:tcPr>
          <w:p w14:paraId="585D6AF5"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134.545</w:t>
            </w:r>
          </w:p>
        </w:tc>
        <w:tc>
          <w:tcPr>
            <w:tcW w:w="1123" w:type="dxa"/>
            <w:noWrap/>
            <w:hideMark/>
          </w:tcPr>
          <w:p w14:paraId="12DD1AD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0.063</w:t>
            </w:r>
          </w:p>
        </w:tc>
        <w:tc>
          <w:tcPr>
            <w:tcW w:w="1031" w:type="dxa"/>
            <w:noWrap/>
            <w:hideMark/>
          </w:tcPr>
          <w:p w14:paraId="475C4C4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114.364</w:t>
            </w:r>
          </w:p>
        </w:tc>
      </w:tr>
      <w:tr w:rsidR="00C20CCC" w:rsidRPr="007E74BA" w14:paraId="4D19B107" w14:textId="77777777" w:rsidTr="009B70E7">
        <w:trPr>
          <w:trHeight w:val="540"/>
        </w:trPr>
        <w:tc>
          <w:tcPr>
            <w:tcW w:w="1413" w:type="dxa"/>
          </w:tcPr>
          <w:p w14:paraId="7424DF83"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Paschim Medinipur</w:t>
            </w:r>
          </w:p>
        </w:tc>
        <w:tc>
          <w:tcPr>
            <w:tcW w:w="830" w:type="dxa"/>
            <w:noWrap/>
            <w:hideMark/>
          </w:tcPr>
          <w:p w14:paraId="459F9D8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10.458</w:t>
            </w:r>
          </w:p>
        </w:tc>
        <w:tc>
          <w:tcPr>
            <w:tcW w:w="1122" w:type="dxa"/>
            <w:noWrap/>
            <w:hideMark/>
          </w:tcPr>
          <w:p w14:paraId="176AFE1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115.558</w:t>
            </w:r>
          </w:p>
        </w:tc>
        <w:tc>
          <w:tcPr>
            <w:tcW w:w="1029" w:type="dxa"/>
            <w:noWrap/>
            <w:hideMark/>
          </w:tcPr>
          <w:p w14:paraId="7EA36F9B"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8.889</w:t>
            </w:r>
          </w:p>
        </w:tc>
        <w:tc>
          <w:tcPr>
            <w:tcW w:w="1030" w:type="dxa"/>
            <w:noWrap/>
            <w:hideMark/>
          </w:tcPr>
          <w:p w14:paraId="5EFD7BA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56.545</w:t>
            </w:r>
          </w:p>
        </w:tc>
        <w:tc>
          <w:tcPr>
            <w:tcW w:w="1123" w:type="dxa"/>
            <w:noWrap/>
            <w:hideMark/>
          </w:tcPr>
          <w:p w14:paraId="3D7E8B1E"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5.287</w:t>
            </w:r>
          </w:p>
        </w:tc>
        <w:tc>
          <w:tcPr>
            <w:tcW w:w="1031" w:type="dxa"/>
            <w:noWrap/>
            <w:hideMark/>
          </w:tcPr>
          <w:p w14:paraId="3AABCD9F"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48.064</w:t>
            </w:r>
          </w:p>
        </w:tc>
        <w:tc>
          <w:tcPr>
            <w:tcW w:w="1031" w:type="dxa"/>
            <w:noWrap/>
            <w:hideMark/>
          </w:tcPr>
          <w:p w14:paraId="6BFC30C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350.435</w:t>
            </w:r>
          </w:p>
        </w:tc>
        <w:tc>
          <w:tcPr>
            <w:tcW w:w="1123" w:type="dxa"/>
            <w:noWrap/>
            <w:hideMark/>
          </w:tcPr>
          <w:p w14:paraId="44E8A20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6.851</w:t>
            </w:r>
          </w:p>
        </w:tc>
        <w:tc>
          <w:tcPr>
            <w:tcW w:w="1031" w:type="dxa"/>
            <w:noWrap/>
            <w:hideMark/>
          </w:tcPr>
          <w:p w14:paraId="2B9CCF12"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297.870</w:t>
            </w:r>
          </w:p>
        </w:tc>
        <w:tc>
          <w:tcPr>
            <w:tcW w:w="1031" w:type="dxa"/>
            <w:noWrap/>
            <w:hideMark/>
          </w:tcPr>
          <w:p w14:paraId="39C0A7E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125.455</w:t>
            </w:r>
          </w:p>
        </w:tc>
        <w:tc>
          <w:tcPr>
            <w:tcW w:w="1123" w:type="dxa"/>
            <w:noWrap/>
            <w:hideMark/>
          </w:tcPr>
          <w:p w14:paraId="2EF70664"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0.059</w:t>
            </w:r>
          </w:p>
        </w:tc>
        <w:tc>
          <w:tcPr>
            <w:tcW w:w="1031" w:type="dxa"/>
            <w:noWrap/>
            <w:hideMark/>
          </w:tcPr>
          <w:p w14:paraId="55BCF541"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106.636</w:t>
            </w:r>
          </w:p>
        </w:tc>
      </w:tr>
      <w:tr w:rsidR="00C20CCC" w:rsidRPr="007E74BA" w14:paraId="30F59AB7" w14:textId="77777777" w:rsidTr="009B70E7">
        <w:trPr>
          <w:trHeight w:val="540"/>
        </w:trPr>
        <w:tc>
          <w:tcPr>
            <w:tcW w:w="1413" w:type="dxa"/>
          </w:tcPr>
          <w:p w14:paraId="6DA94164"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proofErr w:type="spellStart"/>
            <w:r w:rsidRPr="007E74BA">
              <w:rPr>
                <w:rFonts w:ascii="Times New Roman" w:eastAsia="Times New Roman" w:hAnsi="Times New Roman" w:cs="Times New Roman"/>
                <w:color w:val="000000"/>
                <w:kern w:val="2"/>
                <w:sz w:val="24"/>
                <w:szCs w:val="24"/>
                <w:lang w:eastAsia="en-IN"/>
              </w:rPr>
              <w:t>Purba</w:t>
            </w:r>
            <w:proofErr w:type="spellEnd"/>
            <w:r w:rsidRPr="007E74BA">
              <w:rPr>
                <w:rFonts w:ascii="Times New Roman" w:eastAsia="Times New Roman" w:hAnsi="Times New Roman" w:cs="Times New Roman"/>
                <w:color w:val="000000"/>
                <w:kern w:val="2"/>
                <w:sz w:val="24"/>
                <w:szCs w:val="24"/>
                <w:lang w:eastAsia="en-IN"/>
              </w:rPr>
              <w:t xml:space="preserve"> Medinipur</w:t>
            </w:r>
          </w:p>
        </w:tc>
        <w:tc>
          <w:tcPr>
            <w:tcW w:w="830" w:type="dxa"/>
            <w:noWrap/>
            <w:hideMark/>
          </w:tcPr>
          <w:p w14:paraId="113E901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11.393</w:t>
            </w:r>
          </w:p>
        </w:tc>
        <w:tc>
          <w:tcPr>
            <w:tcW w:w="1122" w:type="dxa"/>
            <w:noWrap/>
            <w:hideMark/>
          </w:tcPr>
          <w:p w14:paraId="282A987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125.894</w:t>
            </w:r>
          </w:p>
        </w:tc>
        <w:tc>
          <w:tcPr>
            <w:tcW w:w="1029" w:type="dxa"/>
            <w:noWrap/>
            <w:hideMark/>
          </w:tcPr>
          <w:p w14:paraId="0527424E"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9.684</w:t>
            </w:r>
          </w:p>
        </w:tc>
        <w:tc>
          <w:tcPr>
            <w:tcW w:w="1030" w:type="dxa"/>
            <w:noWrap/>
            <w:hideMark/>
          </w:tcPr>
          <w:p w14:paraId="4E276B99"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40.182</w:t>
            </w:r>
          </w:p>
        </w:tc>
        <w:tc>
          <w:tcPr>
            <w:tcW w:w="1123" w:type="dxa"/>
            <w:noWrap/>
            <w:hideMark/>
          </w:tcPr>
          <w:p w14:paraId="5957AE7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3.757</w:t>
            </w:r>
          </w:p>
        </w:tc>
        <w:tc>
          <w:tcPr>
            <w:tcW w:w="1031" w:type="dxa"/>
            <w:noWrap/>
            <w:hideMark/>
          </w:tcPr>
          <w:p w14:paraId="13CBE112"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34.155</w:t>
            </w:r>
          </w:p>
        </w:tc>
        <w:tc>
          <w:tcPr>
            <w:tcW w:w="1031" w:type="dxa"/>
            <w:noWrap/>
            <w:hideMark/>
          </w:tcPr>
          <w:p w14:paraId="0F8635F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335.217</w:t>
            </w:r>
          </w:p>
        </w:tc>
        <w:tc>
          <w:tcPr>
            <w:tcW w:w="1123" w:type="dxa"/>
            <w:noWrap/>
            <w:hideMark/>
          </w:tcPr>
          <w:p w14:paraId="2AD1616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6.554</w:t>
            </w:r>
          </w:p>
        </w:tc>
        <w:tc>
          <w:tcPr>
            <w:tcW w:w="1031" w:type="dxa"/>
            <w:noWrap/>
            <w:hideMark/>
          </w:tcPr>
          <w:p w14:paraId="3D92A55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284.935</w:t>
            </w:r>
          </w:p>
        </w:tc>
        <w:tc>
          <w:tcPr>
            <w:tcW w:w="1031" w:type="dxa"/>
            <w:noWrap/>
            <w:hideMark/>
          </w:tcPr>
          <w:p w14:paraId="3DDE4DFB"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103.636</w:t>
            </w:r>
          </w:p>
        </w:tc>
        <w:tc>
          <w:tcPr>
            <w:tcW w:w="1123" w:type="dxa"/>
            <w:noWrap/>
            <w:hideMark/>
          </w:tcPr>
          <w:p w14:paraId="14625953"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0.048</w:t>
            </w:r>
          </w:p>
        </w:tc>
        <w:tc>
          <w:tcPr>
            <w:tcW w:w="1031" w:type="dxa"/>
            <w:noWrap/>
            <w:hideMark/>
          </w:tcPr>
          <w:p w14:paraId="1C096F0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88.091</w:t>
            </w:r>
          </w:p>
        </w:tc>
      </w:tr>
      <w:tr w:rsidR="00C20CCC" w:rsidRPr="007E74BA" w14:paraId="6BE8C685" w14:textId="77777777" w:rsidTr="009B70E7">
        <w:trPr>
          <w:trHeight w:val="324"/>
        </w:trPr>
        <w:tc>
          <w:tcPr>
            <w:tcW w:w="1413" w:type="dxa"/>
          </w:tcPr>
          <w:p w14:paraId="593D2E47"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Birbhum</w:t>
            </w:r>
          </w:p>
        </w:tc>
        <w:tc>
          <w:tcPr>
            <w:tcW w:w="830" w:type="dxa"/>
            <w:noWrap/>
            <w:hideMark/>
          </w:tcPr>
          <w:p w14:paraId="1B2544CB"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8.395</w:t>
            </w:r>
          </w:p>
        </w:tc>
        <w:tc>
          <w:tcPr>
            <w:tcW w:w="1122" w:type="dxa"/>
            <w:noWrap/>
            <w:hideMark/>
          </w:tcPr>
          <w:p w14:paraId="7FCCE1E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92.769</w:t>
            </w:r>
          </w:p>
        </w:tc>
        <w:tc>
          <w:tcPr>
            <w:tcW w:w="1029" w:type="dxa"/>
            <w:noWrap/>
            <w:hideMark/>
          </w:tcPr>
          <w:p w14:paraId="72036A0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7.136</w:t>
            </w:r>
          </w:p>
        </w:tc>
        <w:tc>
          <w:tcPr>
            <w:tcW w:w="1030" w:type="dxa"/>
            <w:noWrap/>
            <w:hideMark/>
          </w:tcPr>
          <w:p w14:paraId="08078C5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79.636</w:t>
            </w:r>
          </w:p>
        </w:tc>
        <w:tc>
          <w:tcPr>
            <w:tcW w:w="1123" w:type="dxa"/>
            <w:noWrap/>
            <w:hideMark/>
          </w:tcPr>
          <w:p w14:paraId="24A00B4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7.446</w:t>
            </w:r>
          </w:p>
        </w:tc>
        <w:tc>
          <w:tcPr>
            <w:tcW w:w="1031" w:type="dxa"/>
            <w:noWrap/>
            <w:hideMark/>
          </w:tcPr>
          <w:p w14:paraId="2ADD473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67.691</w:t>
            </w:r>
          </w:p>
        </w:tc>
        <w:tc>
          <w:tcPr>
            <w:tcW w:w="1031" w:type="dxa"/>
            <w:noWrap/>
            <w:hideMark/>
          </w:tcPr>
          <w:p w14:paraId="0601A0B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292.609</w:t>
            </w:r>
          </w:p>
        </w:tc>
        <w:tc>
          <w:tcPr>
            <w:tcW w:w="1123" w:type="dxa"/>
            <w:noWrap/>
            <w:hideMark/>
          </w:tcPr>
          <w:p w14:paraId="07801608"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5.721</w:t>
            </w:r>
          </w:p>
        </w:tc>
        <w:tc>
          <w:tcPr>
            <w:tcW w:w="1031" w:type="dxa"/>
            <w:noWrap/>
            <w:hideMark/>
          </w:tcPr>
          <w:p w14:paraId="57D9DA31"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248.717</w:t>
            </w:r>
          </w:p>
        </w:tc>
        <w:tc>
          <w:tcPr>
            <w:tcW w:w="1031" w:type="dxa"/>
            <w:noWrap/>
            <w:hideMark/>
          </w:tcPr>
          <w:p w14:paraId="5B9466DC"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56.364</w:t>
            </w:r>
          </w:p>
        </w:tc>
        <w:tc>
          <w:tcPr>
            <w:tcW w:w="1123" w:type="dxa"/>
            <w:noWrap/>
            <w:hideMark/>
          </w:tcPr>
          <w:p w14:paraId="673AF6B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0.026</w:t>
            </w:r>
          </w:p>
        </w:tc>
        <w:tc>
          <w:tcPr>
            <w:tcW w:w="1031" w:type="dxa"/>
            <w:noWrap/>
            <w:hideMark/>
          </w:tcPr>
          <w:p w14:paraId="5C16A5F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47.909</w:t>
            </w:r>
          </w:p>
        </w:tc>
      </w:tr>
      <w:tr w:rsidR="00C20CCC" w:rsidRPr="007E74BA" w14:paraId="79AE5EC9" w14:textId="77777777" w:rsidTr="009B70E7">
        <w:trPr>
          <w:trHeight w:val="324"/>
        </w:trPr>
        <w:tc>
          <w:tcPr>
            <w:tcW w:w="1413" w:type="dxa"/>
          </w:tcPr>
          <w:p w14:paraId="5C14D074" w14:textId="77777777" w:rsidR="003A7E21" w:rsidRPr="007E74BA" w:rsidRDefault="003A7E21" w:rsidP="00B75AD9">
            <w:pPr>
              <w:spacing w:line="360" w:lineRule="auto"/>
              <w:jc w:val="center"/>
              <w:rPr>
                <w:rFonts w:ascii="Times New Roman" w:eastAsia="Times New Roman" w:hAnsi="Times New Roman" w:cs="Times New Roman"/>
                <w:sz w:val="24"/>
                <w:szCs w:val="24"/>
                <w:lang w:eastAsia="en-IN"/>
              </w:rPr>
            </w:pPr>
            <w:r w:rsidRPr="007E74BA">
              <w:rPr>
                <w:rFonts w:ascii="Times New Roman" w:eastAsia="Times New Roman" w:hAnsi="Times New Roman" w:cs="Times New Roman"/>
                <w:color w:val="000000"/>
                <w:kern w:val="2"/>
                <w:sz w:val="24"/>
                <w:szCs w:val="24"/>
                <w:lang w:eastAsia="en-IN"/>
              </w:rPr>
              <w:t>Burdwan</w:t>
            </w:r>
          </w:p>
        </w:tc>
        <w:tc>
          <w:tcPr>
            <w:tcW w:w="830" w:type="dxa"/>
            <w:noWrap/>
            <w:hideMark/>
          </w:tcPr>
          <w:p w14:paraId="258DE0F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9.241</w:t>
            </w:r>
          </w:p>
        </w:tc>
        <w:tc>
          <w:tcPr>
            <w:tcW w:w="1122" w:type="dxa"/>
            <w:noWrap/>
            <w:hideMark/>
          </w:tcPr>
          <w:p w14:paraId="4EFC09A5"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102.111</w:t>
            </w:r>
          </w:p>
        </w:tc>
        <w:tc>
          <w:tcPr>
            <w:tcW w:w="1029" w:type="dxa"/>
            <w:noWrap/>
            <w:hideMark/>
          </w:tcPr>
          <w:p w14:paraId="360AD55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7.855</w:t>
            </w:r>
          </w:p>
        </w:tc>
        <w:tc>
          <w:tcPr>
            <w:tcW w:w="1030" w:type="dxa"/>
            <w:noWrap/>
            <w:hideMark/>
          </w:tcPr>
          <w:p w14:paraId="58A70847"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59.273</w:t>
            </w:r>
          </w:p>
        </w:tc>
        <w:tc>
          <w:tcPr>
            <w:tcW w:w="1123" w:type="dxa"/>
            <w:noWrap/>
            <w:hideMark/>
          </w:tcPr>
          <w:p w14:paraId="1AF562F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5.542</w:t>
            </w:r>
          </w:p>
        </w:tc>
        <w:tc>
          <w:tcPr>
            <w:tcW w:w="1031" w:type="dxa"/>
            <w:noWrap/>
            <w:hideMark/>
          </w:tcPr>
          <w:p w14:paraId="52E14E2E"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50.382</w:t>
            </w:r>
          </w:p>
        </w:tc>
        <w:tc>
          <w:tcPr>
            <w:tcW w:w="1031" w:type="dxa"/>
            <w:noWrap/>
            <w:hideMark/>
          </w:tcPr>
          <w:p w14:paraId="28810F02"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344.348</w:t>
            </w:r>
          </w:p>
        </w:tc>
        <w:tc>
          <w:tcPr>
            <w:tcW w:w="1123" w:type="dxa"/>
            <w:noWrap/>
            <w:hideMark/>
          </w:tcPr>
          <w:p w14:paraId="7A298076"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6.732</w:t>
            </w:r>
          </w:p>
        </w:tc>
        <w:tc>
          <w:tcPr>
            <w:tcW w:w="1031" w:type="dxa"/>
            <w:noWrap/>
            <w:hideMark/>
          </w:tcPr>
          <w:p w14:paraId="25322CAC"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292.696</w:t>
            </w:r>
          </w:p>
        </w:tc>
        <w:tc>
          <w:tcPr>
            <w:tcW w:w="1031" w:type="dxa"/>
            <w:noWrap/>
            <w:hideMark/>
          </w:tcPr>
          <w:p w14:paraId="10E89B6D"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170.909</w:t>
            </w:r>
          </w:p>
        </w:tc>
        <w:tc>
          <w:tcPr>
            <w:tcW w:w="1123" w:type="dxa"/>
            <w:noWrap/>
            <w:hideMark/>
          </w:tcPr>
          <w:p w14:paraId="469F6F60"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0.080</w:t>
            </w:r>
          </w:p>
        </w:tc>
        <w:tc>
          <w:tcPr>
            <w:tcW w:w="1031" w:type="dxa"/>
            <w:noWrap/>
            <w:hideMark/>
          </w:tcPr>
          <w:p w14:paraId="6D809A5A" w14:textId="77777777" w:rsidR="003A7E21" w:rsidRPr="007E74BA" w:rsidRDefault="003A7E21" w:rsidP="00B75AD9">
            <w:pPr>
              <w:spacing w:line="360" w:lineRule="auto"/>
              <w:rPr>
                <w:rFonts w:ascii="Times New Roman" w:eastAsia="Times New Roman" w:hAnsi="Times New Roman" w:cs="Times New Roman"/>
                <w:sz w:val="24"/>
                <w:szCs w:val="24"/>
                <w:lang w:eastAsia="en-IN"/>
              </w:rPr>
            </w:pPr>
            <w:r w:rsidRPr="007E74BA">
              <w:rPr>
                <w:rFonts w:ascii="Times New Roman" w:eastAsia="Times New Roman" w:hAnsi="Times New Roman" w:cs="Times New Roman"/>
                <w:sz w:val="24"/>
                <w:szCs w:val="24"/>
                <w:lang w:eastAsia="en-IN"/>
              </w:rPr>
              <w:t>145.273</w:t>
            </w:r>
          </w:p>
        </w:tc>
      </w:tr>
    </w:tbl>
    <w:p w14:paraId="31773B08" w14:textId="77777777" w:rsidR="00245CFE" w:rsidRPr="007E74BA" w:rsidRDefault="00245CFE" w:rsidP="00B75AD9">
      <w:pPr>
        <w:spacing w:line="360" w:lineRule="auto"/>
        <w:rPr>
          <w:rFonts w:ascii="Times New Roman" w:hAnsi="Times New Roman" w:cs="Times New Roman"/>
          <w:sz w:val="24"/>
          <w:szCs w:val="24"/>
        </w:rPr>
        <w:sectPr w:rsidR="00245CFE" w:rsidRPr="007E74BA" w:rsidSect="004E09F8">
          <w:pgSz w:w="16838" w:h="11906" w:orient="landscape"/>
          <w:pgMar w:top="1440" w:right="1440" w:bottom="1440" w:left="1440" w:header="708" w:footer="708" w:gutter="0"/>
          <w:cols w:space="708"/>
          <w:docGrid w:linePitch="360"/>
        </w:sectPr>
      </w:pPr>
    </w:p>
    <w:p w14:paraId="46207F0B" w14:textId="77777777" w:rsidR="00245CFE" w:rsidRPr="007E74BA" w:rsidRDefault="00245CFE" w:rsidP="00B75AD9">
      <w:pPr>
        <w:spacing w:line="360" w:lineRule="auto"/>
        <w:rPr>
          <w:rFonts w:ascii="Times New Roman" w:hAnsi="Times New Roman" w:cs="Times New Roman"/>
          <w:sz w:val="24"/>
          <w:szCs w:val="24"/>
        </w:rPr>
      </w:pPr>
      <w:r w:rsidRPr="007E74BA">
        <w:rPr>
          <w:rFonts w:ascii="Times New Roman" w:hAnsi="Times New Roman" w:cs="Times New Roman"/>
          <w:noProof/>
          <w:sz w:val="24"/>
          <w:szCs w:val="24"/>
        </w:rPr>
        <w:lastRenderedPageBreak/>
        <w:drawing>
          <wp:inline distT="0" distB="0" distL="0" distR="0" wp14:anchorId="6334E24D" wp14:editId="5147AFCE">
            <wp:extent cx="5731510" cy="4072467"/>
            <wp:effectExtent l="0" t="0" r="2540" b="4445"/>
            <wp:docPr id="1" name="Chart 1">
              <a:extLst xmlns:a="http://schemas.openxmlformats.org/drawingml/2006/main">
                <a:ext uri="{FF2B5EF4-FFF2-40B4-BE49-F238E27FC236}">
                  <a16:creationId xmlns:a16="http://schemas.microsoft.com/office/drawing/2014/main" id="{306D4809-8D35-4723-A8F5-77E221F3D3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B69A5E" w14:textId="77777777" w:rsidR="00245CFE" w:rsidRPr="007E74BA" w:rsidRDefault="00245CFE"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t>Fig. 3.</w:t>
      </w:r>
      <w:r w:rsidRPr="007E74BA">
        <w:rPr>
          <w:rFonts w:ascii="Times New Roman" w:hAnsi="Times New Roman" w:cs="Times New Roman"/>
          <w:sz w:val="24"/>
          <w:szCs w:val="24"/>
        </w:rPr>
        <w:t xml:space="preserve"> Nutrient Contribution from Radish microgreens</w:t>
      </w:r>
    </w:p>
    <w:p w14:paraId="634CEC07" w14:textId="77777777" w:rsidR="00245CFE" w:rsidRPr="007E74BA" w:rsidRDefault="00245CFE" w:rsidP="00B75AD9">
      <w:pPr>
        <w:pStyle w:val="ListParagraph"/>
        <w:numPr>
          <w:ilvl w:val="1"/>
          <w:numId w:val="1"/>
        </w:numPr>
        <w:spacing w:line="360" w:lineRule="auto"/>
        <w:rPr>
          <w:rFonts w:ascii="Times New Roman" w:hAnsi="Times New Roman" w:cs="Times New Roman"/>
          <w:sz w:val="24"/>
          <w:szCs w:val="24"/>
        </w:rPr>
      </w:pPr>
      <w:r w:rsidRPr="007E74BA">
        <w:rPr>
          <w:rFonts w:ascii="Times New Roman" w:hAnsi="Times New Roman" w:cs="Times New Roman"/>
          <w:sz w:val="24"/>
          <w:szCs w:val="24"/>
        </w:rPr>
        <w:t xml:space="preserve">  </w:t>
      </w:r>
      <w:r w:rsidRPr="007E74BA">
        <w:rPr>
          <w:rFonts w:ascii="Times New Roman" w:hAnsi="Times New Roman" w:cs="Times New Roman"/>
          <w:b/>
          <w:sz w:val="24"/>
          <w:szCs w:val="24"/>
        </w:rPr>
        <w:t>Calculation of toxicities from heavy metals</w:t>
      </w:r>
    </w:p>
    <w:p w14:paraId="1907A741" w14:textId="77777777" w:rsidR="00245CFE" w:rsidRPr="007E74BA" w:rsidRDefault="00245CFE"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To calculate the health risks imposed by consumption of microgreen due to the heavy metal consumption, several parameters including Estimated Daily Intake (EDI), Target Hazard Quotient (THQ), and Hazard Index (HI) of Cd, Cr and Pb were estimated as shown in Table 9.</w:t>
      </w:r>
    </w:p>
    <w:p w14:paraId="55A832DE" w14:textId="18BB0D6C" w:rsidR="00245CFE" w:rsidRPr="007E74BA" w:rsidRDefault="00245CFE" w:rsidP="00B75AD9">
      <w:pPr>
        <w:spacing w:line="360" w:lineRule="auto"/>
        <w:jc w:val="both"/>
        <w:rPr>
          <w:rFonts w:ascii="Times New Roman" w:hAnsi="Times New Roman" w:cs="Times New Roman"/>
          <w:sz w:val="24"/>
          <w:szCs w:val="24"/>
        </w:rPr>
      </w:pPr>
      <w:r w:rsidRPr="007E74BA">
        <w:rPr>
          <w:rFonts w:ascii="Times New Roman" w:hAnsi="Times New Roman" w:cs="Times New Roman"/>
          <w:sz w:val="24"/>
          <w:szCs w:val="24"/>
        </w:rPr>
        <w:t>For chromium, Cr</w:t>
      </w:r>
      <w:r w:rsidR="0037210C">
        <w:rPr>
          <w:rFonts w:ascii="Times New Roman" w:hAnsi="Times New Roman" w:cs="Times New Roman"/>
          <w:sz w:val="24"/>
          <w:szCs w:val="24"/>
        </w:rPr>
        <w:t xml:space="preserve"> </w:t>
      </w:r>
      <w:r w:rsidRPr="007E74BA">
        <w:rPr>
          <w:rFonts w:ascii="Times New Roman" w:hAnsi="Times New Roman" w:cs="Times New Roman"/>
          <w:sz w:val="24"/>
          <w:szCs w:val="24"/>
        </w:rPr>
        <w:t>(VI) is generally toxic</w:t>
      </w:r>
      <w:r w:rsidR="00332A38"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"/>
          <w:id w:val="-1777239175"/>
          <w:placeholder>
            <w:docPart w:val="DefaultPlaceholder_-1854013440"/>
          </w:placeholder>
        </w:sdtPr>
        <w:sdtContent>
          <w:r w:rsidR="003A5812" w:rsidRPr="007E74BA">
            <w:rPr>
              <w:rFonts w:ascii="Times New Roman" w:hAnsi="Times New Roman" w:cs="Times New Roman"/>
              <w:color w:val="000000"/>
              <w:sz w:val="24"/>
              <w:szCs w:val="24"/>
            </w:rPr>
            <w:t>[64]</w:t>
          </w:r>
        </w:sdtContent>
      </w:sdt>
      <w:r w:rsidRPr="007E74BA">
        <w:rPr>
          <w:rFonts w:ascii="Times New Roman" w:hAnsi="Times New Roman" w:cs="Times New Roman"/>
          <w:sz w:val="24"/>
          <w:szCs w:val="24"/>
        </w:rPr>
        <w:t xml:space="preserve">. Based on the observed values, the THQ values of chromium varied from 0.1054 to 0.4267, with the highest in Burdwan and Nadia. The THQ values for cadmium were also very low (maximum 0.002244 in Burdwan), indicating a negligible health risk when consumed. </w:t>
      </w:r>
      <w:r w:rsidR="004223FC" w:rsidRPr="007E74BA">
        <w:rPr>
          <w:rFonts w:ascii="Times New Roman" w:hAnsi="Times New Roman" w:cs="Times New Roman"/>
          <w:sz w:val="24"/>
          <w:szCs w:val="24"/>
        </w:rPr>
        <w:t xml:space="preserve">Lead is a potent </w:t>
      </w:r>
      <w:r w:rsidR="00B75AD9" w:rsidRPr="007E74BA">
        <w:rPr>
          <w:rFonts w:ascii="Times New Roman" w:hAnsi="Times New Roman" w:cs="Times New Roman"/>
          <w:sz w:val="24"/>
          <w:szCs w:val="24"/>
        </w:rPr>
        <w:t>neurotoxin;</w:t>
      </w:r>
      <w:r w:rsidRPr="007E74BA">
        <w:rPr>
          <w:rFonts w:ascii="Times New Roman" w:hAnsi="Times New Roman" w:cs="Times New Roman"/>
          <w:sz w:val="24"/>
          <w:szCs w:val="24"/>
        </w:rPr>
        <w:t xml:space="preserve"> the</w:t>
      </w:r>
      <w:r w:rsidR="004223FC" w:rsidRPr="007E74BA">
        <w:rPr>
          <w:rFonts w:ascii="Times New Roman" w:hAnsi="Times New Roman" w:cs="Times New Roman"/>
          <w:sz w:val="24"/>
          <w:szCs w:val="24"/>
        </w:rPr>
        <w:t xml:space="preserve"> </w:t>
      </w:r>
      <w:r w:rsidRPr="007E74BA">
        <w:rPr>
          <w:rFonts w:ascii="Times New Roman" w:hAnsi="Times New Roman" w:cs="Times New Roman"/>
          <w:sz w:val="24"/>
          <w:szCs w:val="24"/>
        </w:rPr>
        <w:t xml:space="preserve">EDI value of lead was </w:t>
      </w:r>
      <w:r w:rsidR="004223FC" w:rsidRPr="007E74BA">
        <w:rPr>
          <w:rFonts w:ascii="Times New Roman" w:hAnsi="Times New Roman" w:cs="Times New Roman"/>
          <w:sz w:val="24"/>
          <w:szCs w:val="24"/>
        </w:rPr>
        <w:t>also minimalistic with highest of</w:t>
      </w:r>
      <w:r w:rsidRPr="007E74BA">
        <w:rPr>
          <w:rFonts w:ascii="Times New Roman" w:hAnsi="Times New Roman" w:cs="Times New Roman"/>
          <w:sz w:val="24"/>
          <w:szCs w:val="24"/>
        </w:rPr>
        <w:t xml:space="preserve"> </w:t>
      </w:r>
      <w:r w:rsidR="004223FC" w:rsidRPr="007E74BA">
        <w:rPr>
          <w:rFonts w:ascii="Times New Roman" w:hAnsi="Times New Roman" w:cs="Times New Roman"/>
          <w:sz w:val="24"/>
          <w:szCs w:val="24"/>
        </w:rPr>
        <w:t>1</w:t>
      </w:r>
      <w:r w:rsidRPr="007E74BA">
        <w:rPr>
          <w:rFonts w:ascii="Times New Roman" w:hAnsi="Times New Roman" w:cs="Times New Roman"/>
          <w:sz w:val="24"/>
          <w:szCs w:val="24"/>
        </w:rPr>
        <w:t>.92×10</w:t>
      </w:r>
      <w:r w:rsidR="00332A38" w:rsidRPr="007E74BA">
        <w:rPr>
          <w:rFonts w:ascii="Times New Roman" w:hAnsi="Times New Roman" w:cs="Times New Roman"/>
          <w:sz w:val="24"/>
          <w:szCs w:val="24"/>
          <w:vertAlign w:val="superscript"/>
        </w:rPr>
        <w:t>-6</w:t>
      </w:r>
      <w:r w:rsidRPr="007E74BA">
        <w:rPr>
          <w:rFonts w:ascii="Times New Roman" w:hAnsi="Times New Roman" w:cs="Times New Roman"/>
          <w:sz w:val="24"/>
          <w:szCs w:val="24"/>
        </w:rPr>
        <w:t xml:space="preserve"> mg/kg/day (Paschim Medinipur and Burdwan)</w:t>
      </w:r>
      <w:r w:rsidR="004223FC" w:rsidRPr="007E74BA">
        <w:rPr>
          <w:rFonts w:ascii="Times New Roman" w:hAnsi="Times New Roman" w:cs="Times New Roman"/>
          <w:sz w:val="24"/>
          <w:szCs w:val="24"/>
        </w:rPr>
        <w:t xml:space="preserve"> indicating very less chances of lead accumulation</w:t>
      </w:r>
      <w:r w:rsidR="00332A38" w:rsidRPr="007E74B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"/>
          <w:id w:val="618272744"/>
          <w:placeholder>
            <w:docPart w:val="DefaultPlaceholder_-1854013440"/>
          </w:placeholder>
        </w:sdtPr>
        <w:sdtContent>
          <w:r w:rsidR="003A5812" w:rsidRPr="007E74BA">
            <w:rPr>
              <w:rFonts w:ascii="Times New Roman" w:hAnsi="Times New Roman" w:cs="Times New Roman"/>
              <w:color w:val="000000"/>
              <w:sz w:val="24"/>
              <w:szCs w:val="24"/>
            </w:rPr>
            <w:t>[60]</w:t>
          </w:r>
        </w:sdtContent>
      </w:sdt>
      <w:r w:rsidR="004223FC" w:rsidRPr="007E74BA">
        <w:rPr>
          <w:rFonts w:ascii="Times New Roman" w:hAnsi="Times New Roman" w:cs="Times New Roman"/>
          <w:sz w:val="24"/>
          <w:szCs w:val="24"/>
        </w:rPr>
        <w:t>.</w:t>
      </w:r>
    </w:p>
    <w:p w14:paraId="30B448B7" w14:textId="77777777" w:rsidR="00245CFE" w:rsidRPr="007E74BA" w:rsidRDefault="004223FC" w:rsidP="00B75AD9">
      <w:pPr>
        <w:spacing w:line="360" w:lineRule="auto"/>
        <w:jc w:val="both"/>
        <w:rPr>
          <w:rFonts w:ascii="Times New Roman" w:hAnsi="Times New Roman" w:cs="Times New Roman"/>
          <w:sz w:val="24"/>
          <w:szCs w:val="24"/>
        </w:rPr>
        <w:sectPr w:rsidR="00245CFE" w:rsidRPr="007E74BA" w:rsidSect="00245CFE">
          <w:pgSz w:w="11906" w:h="16838"/>
          <w:pgMar w:top="1440" w:right="1440" w:bottom="1440" w:left="1440" w:header="708" w:footer="708" w:gutter="0"/>
          <w:cols w:space="708"/>
          <w:docGrid w:linePitch="360"/>
        </w:sectPr>
      </w:pPr>
      <w:r w:rsidRPr="007E74BA">
        <w:rPr>
          <w:rFonts w:ascii="Times New Roman" w:hAnsi="Times New Roman" w:cs="Times New Roman"/>
          <w:sz w:val="24"/>
          <w:szCs w:val="24"/>
        </w:rPr>
        <w:t>The HI, ranged from 0.1070 (Birbhum) to 0.4294 (Burdwan) which indicated the risk of carcinogenicity. None of the values were close to or crossed 1, indicating that the overall exposure to Cr, Cd, and Pb due to consumption of radish microgreen does not impart carcinogenic health threat.</w:t>
      </w:r>
    </w:p>
    <w:p w14:paraId="0F5654B3" w14:textId="77777777" w:rsidR="003A7E21" w:rsidRPr="007E74BA" w:rsidRDefault="003A7E21" w:rsidP="00B75AD9">
      <w:pPr>
        <w:spacing w:line="360" w:lineRule="auto"/>
        <w:rPr>
          <w:rFonts w:ascii="Times New Roman" w:hAnsi="Times New Roman" w:cs="Times New Roman"/>
          <w:sz w:val="24"/>
          <w:szCs w:val="24"/>
        </w:rPr>
      </w:pPr>
    </w:p>
    <w:p w14:paraId="7DFBFDB0" w14:textId="77777777" w:rsidR="00362D72" w:rsidRPr="007E74BA" w:rsidRDefault="004223FC" w:rsidP="00B75AD9">
      <w:pPr>
        <w:spacing w:line="360" w:lineRule="auto"/>
        <w:jc w:val="center"/>
        <w:rPr>
          <w:rFonts w:ascii="Times New Roman" w:hAnsi="Times New Roman" w:cs="Times New Roman"/>
          <w:sz w:val="24"/>
          <w:szCs w:val="24"/>
        </w:rPr>
      </w:pPr>
      <w:r w:rsidRPr="007E74BA">
        <w:rPr>
          <w:rFonts w:ascii="Times New Roman" w:hAnsi="Times New Roman" w:cs="Times New Roman"/>
          <w:b/>
          <w:sz w:val="24"/>
          <w:szCs w:val="24"/>
        </w:rPr>
        <w:t>Table 9:</w:t>
      </w:r>
      <w:r w:rsidRPr="007E74BA">
        <w:rPr>
          <w:rFonts w:ascii="Times New Roman" w:hAnsi="Times New Roman" w:cs="Times New Roman"/>
          <w:sz w:val="24"/>
          <w:szCs w:val="24"/>
        </w:rPr>
        <w:t xml:space="preserve"> Hazard Index Calculation of Heavy Metals</w:t>
      </w:r>
    </w:p>
    <w:tbl>
      <w:tblPr>
        <w:tblStyle w:val="TableGrid"/>
        <w:tblW w:w="5000" w:type="pct"/>
        <w:tblLook w:val="04A0" w:firstRow="1" w:lastRow="0" w:firstColumn="1" w:lastColumn="0" w:noHBand="0" w:noVBand="1"/>
      </w:tblPr>
      <w:tblGrid>
        <w:gridCol w:w="2228"/>
        <w:gridCol w:w="1457"/>
        <w:gridCol w:w="1277"/>
        <w:gridCol w:w="1634"/>
        <w:gridCol w:w="1975"/>
        <w:gridCol w:w="2150"/>
        <w:gridCol w:w="1617"/>
        <w:gridCol w:w="1610"/>
      </w:tblGrid>
      <w:tr w:rsidR="005942EE" w:rsidRPr="007E74BA" w14:paraId="52C25BCD" w14:textId="77777777" w:rsidTr="005942EE">
        <w:trPr>
          <w:trHeight w:val="324"/>
        </w:trPr>
        <w:tc>
          <w:tcPr>
            <w:tcW w:w="811" w:type="pct"/>
            <w:vMerge w:val="restart"/>
          </w:tcPr>
          <w:p w14:paraId="47403EA6"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 </w:t>
            </w:r>
            <w:r w:rsidR="00A55012" w:rsidRPr="007E74BA">
              <w:rPr>
                <w:rFonts w:ascii="Times New Roman" w:eastAsia="Times New Roman" w:hAnsi="Times New Roman" w:cs="Times New Roman"/>
                <w:b/>
                <w:bCs/>
                <w:color w:val="000000"/>
                <w:sz w:val="24"/>
                <w:szCs w:val="24"/>
                <w:lang w:eastAsia="en-IN"/>
              </w:rPr>
              <w:t>District</w:t>
            </w:r>
          </w:p>
        </w:tc>
        <w:tc>
          <w:tcPr>
            <w:tcW w:w="907" w:type="pct"/>
            <w:gridSpan w:val="2"/>
          </w:tcPr>
          <w:p w14:paraId="06B04DEF"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Chromium (Cr)</w:t>
            </w:r>
          </w:p>
        </w:tc>
        <w:tc>
          <w:tcPr>
            <w:tcW w:w="1318" w:type="pct"/>
            <w:gridSpan w:val="2"/>
          </w:tcPr>
          <w:p w14:paraId="34AA8551"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Cadmium (Cd)</w:t>
            </w:r>
          </w:p>
        </w:tc>
        <w:tc>
          <w:tcPr>
            <w:tcW w:w="1375" w:type="pct"/>
            <w:gridSpan w:val="2"/>
          </w:tcPr>
          <w:p w14:paraId="0CC956CF"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Lead (Pb)</w:t>
            </w:r>
          </w:p>
        </w:tc>
        <w:tc>
          <w:tcPr>
            <w:tcW w:w="589" w:type="pct"/>
            <w:vMerge w:val="restart"/>
          </w:tcPr>
          <w:p w14:paraId="231409A2"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HI</w:t>
            </w:r>
          </w:p>
        </w:tc>
      </w:tr>
      <w:tr w:rsidR="005942EE" w:rsidRPr="007E74BA" w14:paraId="00B70F3E" w14:textId="77777777" w:rsidTr="005942EE">
        <w:trPr>
          <w:trHeight w:val="324"/>
        </w:trPr>
        <w:tc>
          <w:tcPr>
            <w:tcW w:w="811" w:type="pct"/>
            <w:vMerge/>
            <w:hideMark/>
          </w:tcPr>
          <w:p w14:paraId="05489A0C"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p>
        </w:tc>
        <w:tc>
          <w:tcPr>
            <w:tcW w:w="437" w:type="pct"/>
            <w:hideMark/>
          </w:tcPr>
          <w:p w14:paraId="4D4A7847"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EDI (mg/</w:t>
            </w:r>
            <w:r w:rsidR="00957333" w:rsidRPr="007E74BA">
              <w:rPr>
                <w:rFonts w:ascii="Times New Roman" w:eastAsia="Times New Roman" w:hAnsi="Times New Roman" w:cs="Times New Roman"/>
                <w:b/>
                <w:bCs/>
                <w:color w:val="000000"/>
                <w:sz w:val="24"/>
                <w:szCs w:val="24"/>
                <w:lang w:eastAsia="en-IN"/>
              </w:rPr>
              <w:t>kg/</w:t>
            </w:r>
            <w:r w:rsidRPr="007E74BA">
              <w:rPr>
                <w:rFonts w:ascii="Times New Roman" w:eastAsia="Times New Roman" w:hAnsi="Times New Roman" w:cs="Times New Roman"/>
                <w:b/>
                <w:bCs/>
                <w:color w:val="000000"/>
                <w:sz w:val="24"/>
                <w:szCs w:val="24"/>
                <w:lang w:eastAsia="en-IN"/>
              </w:rPr>
              <w:t>day)</w:t>
            </w:r>
          </w:p>
        </w:tc>
        <w:tc>
          <w:tcPr>
            <w:tcW w:w="470" w:type="pct"/>
            <w:hideMark/>
          </w:tcPr>
          <w:p w14:paraId="3CF5254B"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THQ</w:t>
            </w:r>
          </w:p>
        </w:tc>
        <w:tc>
          <w:tcPr>
            <w:tcW w:w="598" w:type="pct"/>
            <w:hideMark/>
          </w:tcPr>
          <w:p w14:paraId="23A47E7F"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EDI (mg/</w:t>
            </w:r>
            <w:r w:rsidR="00957333" w:rsidRPr="007E74BA">
              <w:rPr>
                <w:rFonts w:ascii="Times New Roman" w:eastAsia="Times New Roman" w:hAnsi="Times New Roman" w:cs="Times New Roman"/>
                <w:b/>
                <w:bCs/>
                <w:color w:val="000000"/>
                <w:sz w:val="24"/>
                <w:szCs w:val="24"/>
                <w:lang w:eastAsia="en-IN"/>
              </w:rPr>
              <w:t>kg/</w:t>
            </w:r>
            <w:r w:rsidRPr="007E74BA">
              <w:rPr>
                <w:rFonts w:ascii="Times New Roman" w:eastAsia="Times New Roman" w:hAnsi="Times New Roman" w:cs="Times New Roman"/>
                <w:b/>
                <w:bCs/>
                <w:color w:val="000000"/>
                <w:sz w:val="24"/>
                <w:szCs w:val="24"/>
                <w:lang w:eastAsia="en-IN"/>
              </w:rPr>
              <w:t>day)</w:t>
            </w:r>
          </w:p>
        </w:tc>
        <w:tc>
          <w:tcPr>
            <w:tcW w:w="720" w:type="pct"/>
            <w:hideMark/>
          </w:tcPr>
          <w:p w14:paraId="78959637"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THQ</w:t>
            </w:r>
          </w:p>
        </w:tc>
        <w:tc>
          <w:tcPr>
            <w:tcW w:w="783" w:type="pct"/>
            <w:hideMark/>
          </w:tcPr>
          <w:p w14:paraId="1DB0B225"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EDI (mg/</w:t>
            </w:r>
            <w:r w:rsidR="00957333" w:rsidRPr="007E74BA">
              <w:rPr>
                <w:rFonts w:ascii="Times New Roman" w:eastAsia="Times New Roman" w:hAnsi="Times New Roman" w:cs="Times New Roman"/>
                <w:b/>
                <w:bCs/>
                <w:color w:val="000000"/>
                <w:sz w:val="24"/>
                <w:szCs w:val="24"/>
                <w:lang w:eastAsia="en-IN"/>
              </w:rPr>
              <w:t>kg/</w:t>
            </w:r>
            <w:r w:rsidRPr="007E74BA">
              <w:rPr>
                <w:rFonts w:ascii="Times New Roman" w:eastAsia="Times New Roman" w:hAnsi="Times New Roman" w:cs="Times New Roman"/>
                <w:b/>
                <w:bCs/>
                <w:color w:val="000000"/>
                <w:sz w:val="24"/>
                <w:szCs w:val="24"/>
                <w:lang w:eastAsia="en-IN"/>
              </w:rPr>
              <w:t>day)</w:t>
            </w:r>
          </w:p>
        </w:tc>
        <w:tc>
          <w:tcPr>
            <w:tcW w:w="592" w:type="pct"/>
            <w:hideMark/>
          </w:tcPr>
          <w:p w14:paraId="1EAEFA27"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r w:rsidRPr="007E74BA">
              <w:rPr>
                <w:rFonts w:ascii="Times New Roman" w:eastAsia="Times New Roman" w:hAnsi="Times New Roman" w:cs="Times New Roman"/>
                <w:b/>
                <w:bCs/>
                <w:color w:val="000000"/>
                <w:sz w:val="24"/>
                <w:szCs w:val="24"/>
                <w:lang w:eastAsia="en-IN"/>
              </w:rPr>
              <w:t>THQ</w:t>
            </w:r>
          </w:p>
        </w:tc>
        <w:tc>
          <w:tcPr>
            <w:tcW w:w="589" w:type="pct"/>
            <w:vMerge/>
            <w:hideMark/>
          </w:tcPr>
          <w:p w14:paraId="39BF734C" w14:textId="77777777" w:rsidR="005942EE" w:rsidRPr="007E74BA" w:rsidRDefault="005942EE" w:rsidP="00B75AD9">
            <w:pPr>
              <w:spacing w:line="360" w:lineRule="auto"/>
              <w:jc w:val="center"/>
              <w:rPr>
                <w:rFonts w:ascii="Times New Roman" w:eastAsia="Times New Roman" w:hAnsi="Times New Roman" w:cs="Times New Roman"/>
                <w:b/>
                <w:bCs/>
                <w:color w:val="000000"/>
                <w:sz w:val="24"/>
                <w:szCs w:val="24"/>
                <w:lang w:eastAsia="en-IN"/>
              </w:rPr>
            </w:pPr>
          </w:p>
        </w:tc>
      </w:tr>
      <w:tr w:rsidR="005942EE" w:rsidRPr="007E74BA" w14:paraId="3E7BDAB9" w14:textId="77777777" w:rsidTr="005942EE">
        <w:trPr>
          <w:trHeight w:val="70"/>
        </w:trPr>
        <w:tc>
          <w:tcPr>
            <w:tcW w:w="811" w:type="pct"/>
            <w:hideMark/>
          </w:tcPr>
          <w:p w14:paraId="09D06ED4"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South 24 Parganas</w:t>
            </w:r>
          </w:p>
        </w:tc>
        <w:tc>
          <w:tcPr>
            <w:tcW w:w="437" w:type="pct"/>
            <w:hideMark/>
          </w:tcPr>
          <w:p w14:paraId="1C38826D"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0.000648</w:t>
            </w:r>
          </w:p>
        </w:tc>
        <w:tc>
          <w:tcPr>
            <w:tcW w:w="470" w:type="pct"/>
            <w:hideMark/>
          </w:tcPr>
          <w:p w14:paraId="3EF0528C"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0.2159</w:t>
            </w:r>
          </w:p>
        </w:tc>
        <w:tc>
          <w:tcPr>
            <w:tcW w:w="598" w:type="pct"/>
            <w:hideMark/>
          </w:tcPr>
          <w:p w14:paraId="249B96DF"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8.8157E-07</w:t>
            </w:r>
          </w:p>
        </w:tc>
        <w:tc>
          <w:tcPr>
            <w:tcW w:w="720" w:type="pct"/>
            <w:hideMark/>
          </w:tcPr>
          <w:p w14:paraId="7FF7A83F"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0.00088157</w:t>
            </w:r>
          </w:p>
        </w:tc>
        <w:tc>
          <w:tcPr>
            <w:tcW w:w="783" w:type="pct"/>
            <w:noWrap/>
            <w:hideMark/>
          </w:tcPr>
          <w:p w14:paraId="5AFE84C7"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1.44257E-06</w:t>
            </w:r>
          </w:p>
        </w:tc>
        <w:tc>
          <w:tcPr>
            <w:tcW w:w="592" w:type="pct"/>
            <w:noWrap/>
            <w:hideMark/>
          </w:tcPr>
          <w:p w14:paraId="7138A4ED"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0.000361</w:t>
            </w:r>
          </w:p>
        </w:tc>
        <w:tc>
          <w:tcPr>
            <w:tcW w:w="589" w:type="pct"/>
            <w:noWrap/>
            <w:hideMark/>
          </w:tcPr>
          <w:p w14:paraId="251C01C0"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0.217142</w:t>
            </w:r>
          </w:p>
        </w:tc>
      </w:tr>
      <w:tr w:rsidR="005942EE" w:rsidRPr="007E74BA" w14:paraId="5790B569" w14:textId="77777777" w:rsidTr="005942EE">
        <w:trPr>
          <w:trHeight w:val="70"/>
        </w:trPr>
        <w:tc>
          <w:tcPr>
            <w:tcW w:w="811" w:type="pct"/>
            <w:hideMark/>
          </w:tcPr>
          <w:p w14:paraId="3082B8FC"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North 24 Parganas</w:t>
            </w:r>
          </w:p>
        </w:tc>
        <w:tc>
          <w:tcPr>
            <w:tcW w:w="437" w:type="pct"/>
            <w:hideMark/>
          </w:tcPr>
          <w:p w14:paraId="21FF63DB"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0.000617</w:t>
            </w:r>
          </w:p>
        </w:tc>
        <w:tc>
          <w:tcPr>
            <w:tcW w:w="470" w:type="pct"/>
            <w:hideMark/>
          </w:tcPr>
          <w:p w14:paraId="5DA686E6"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0.2057</w:t>
            </w:r>
          </w:p>
        </w:tc>
        <w:tc>
          <w:tcPr>
            <w:tcW w:w="598" w:type="pct"/>
            <w:hideMark/>
          </w:tcPr>
          <w:p w14:paraId="58920430"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1.2823E-06</w:t>
            </w:r>
          </w:p>
        </w:tc>
        <w:tc>
          <w:tcPr>
            <w:tcW w:w="720" w:type="pct"/>
            <w:hideMark/>
          </w:tcPr>
          <w:p w14:paraId="74B78F15"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0.00128229</w:t>
            </w:r>
          </w:p>
        </w:tc>
        <w:tc>
          <w:tcPr>
            <w:tcW w:w="783" w:type="pct"/>
            <w:noWrap/>
            <w:hideMark/>
          </w:tcPr>
          <w:p w14:paraId="40F91D2D"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9.61714E-07</w:t>
            </w:r>
          </w:p>
        </w:tc>
        <w:tc>
          <w:tcPr>
            <w:tcW w:w="592" w:type="pct"/>
            <w:noWrap/>
            <w:hideMark/>
          </w:tcPr>
          <w:p w14:paraId="2FE12DA0"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0.00024</w:t>
            </w:r>
          </w:p>
        </w:tc>
        <w:tc>
          <w:tcPr>
            <w:tcW w:w="589" w:type="pct"/>
            <w:noWrap/>
            <w:hideMark/>
          </w:tcPr>
          <w:p w14:paraId="6CA02AA4"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0.207223</w:t>
            </w:r>
          </w:p>
        </w:tc>
      </w:tr>
      <w:tr w:rsidR="005942EE" w:rsidRPr="007E74BA" w14:paraId="11D42FB4" w14:textId="77777777" w:rsidTr="005942EE">
        <w:trPr>
          <w:trHeight w:val="324"/>
        </w:trPr>
        <w:tc>
          <w:tcPr>
            <w:tcW w:w="811" w:type="pct"/>
            <w:hideMark/>
          </w:tcPr>
          <w:p w14:paraId="658C6345"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Hooghly</w:t>
            </w:r>
          </w:p>
        </w:tc>
        <w:tc>
          <w:tcPr>
            <w:tcW w:w="437" w:type="pct"/>
            <w:hideMark/>
          </w:tcPr>
          <w:p w14:paraId="55C93E02"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0.000811</w:t>
            </w:r>
          </w:p>
        </w:tc>
        <w:tc>
          <w:tcPr>
            <w:tcW w:w="470" w:type="pct"/>
            <w:hideMark/>
          </w:tcPr>
          <w:p w14:paraId="245CBACE"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0.2703</w:t>
            </w:r>
          </w:p>
        </w:tc>
        <w:tc>
          <w:tcPr>
            <w:tcW w:w="598" w:type="pct"/>
            <w:hideMark/>
          </w:tcPr>
          <w:p w14:paraId="14772FC7"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7.2129E-07</w:t>
            </w:r>
          </w:p>
        </w:tc>
        <w:tc>
          <w:tcPr>
            <w:tcW w:w="720" w:type="pct"/>
            <w:hideMark/>
          </w:tcPr>
          <w:p w14:paraId="3B70AEF3"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0.00072129</w:t>
            </w:r>
          </w:p>
        </w:tc>
        <w:tc>
          <w:tcPr>
            <w:tcW w:w="783" w:type="pct"/>
            <w:noWrap/>
            <w:hideMark/>
          </w:tcPr>
          <w:p w14:paraId="6CF468F5"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4.80857E-07</w:t>
            </w:r>
          </w:p>
        </w:tc>
        <w:tc>
          <w:tcPr>
            <w:tcW w:w="592" w:type="pct"/>
            <w:noWrap/>
            <w:hideMark/>
          </w:tcPr>
          <w:p w14:paraId="776B602F"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0.00012</w:t>
            </w:r>
          </w:p>
        </w:tc>
        <w:tc>
          <w:tcPr>
            <w:tcW w:w="589" w:type="pct"/>
            <w:noWrap/>
            <w:hideMark/>
          </w:tcPr>
          <w:p w14:paraId="6D55DB8A"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0.271142</w:t>
            </w:r>
          </w:p>
        </w:tc>
      </w:tr>
      <w:tr w:rsidR="005942EE" w:rsidRPr="007E74BA" w14:paraId="4A76DEF1" w14:textId="77777777" w:rsidTr="005942EE">
        <w:trPr>
          <w:trHeight w:val="324"/>
        </w:trPr>
        <w:tc>
          <w:tcPr>
            <w:tcW w:w="811" w:type="pct"/>
            <w:hideMark/>
          </w:tcPr>
          <w:p w14:paraId="1436B587"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Nadia</w:t>
            </w:r>
          </w:p>
        </w:tc>
        <w:tc>
          <w:tcPr>
            <w:tcW w:w="437" w:type="pct"/>
            <w:hideMark/>
          </w:tcPr>
          <w:p w14:paraId="11DECB2C"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0.000908</w:t>
            </w:r>
          </w:p>
        </w:tc>
        <w:tc>
          <w:tcPr>
            <w:tcW w:w="470" w:type="pct"/>
            <w:hideMark/>
          </w:tcPr>
          <w:p w14:paraId="2B250345"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0.3026</w:t>
            </w:r>
          </w:p>
        </w:tc>
        <w:tc>
          <w:tcPr>
            <w:tcW w:w="598" w:type="pct"/>
            <w:hideMark/>
          </w:tcPr>
          <w:p w14:paraId="45FB2EF4"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8.0143E-07</w:t>
            </w:r>
          </w:p>
        </w:tc>
        <w:tc>
          <w:tcPr>
            <w:tcW w:w="720" w:type="pct"/>
            <w:hideMark/>
          </w:tcPr>
          <w:p w14:paraId="50452C05"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0.00080143</w:t>
            </w:r>
          </w:p>
        </w:tc>
        <w:tc>
          <w:tcPr>
            <w:tcW w:w="783" w:type="pct"/>
            <w:noWrap/>
            <w:hideMark/>
          </w:tcPr>
          <w:p w14:paraId="08B68C71"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7.21286E-07</w:t>
            </w:r>
          </w:p>
        </w:tc>
        <w:tc>
          <w:tcPr>
            <w:tcW w:w="592" w:type="pct"/>
            <w:noWrap/>
            <w:hideMark/>
          </w:tcPr>
          <w:p w14:paraId="5E368F9C"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0.00018</w:t>
            </w:r>
          </w:p>
        </w:tc>
        <w:tc>
          <w:tcPr>
            <w:tcW w:w="589" w:type="pct"/>
            <w:noWrap/>
            <w:hideMark/>
          </w:tcPr>
          <w:p w14:paraId="6E30353A"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0.303582</w:t>
            </w:r>
          </w:p>
        </w:tc>
      </w:tr>
      <w:tr w:rsidR="005942EE" w:rsidRPr="007E74BA" w14:paraId="5269E3DE" w14:textId="77777777" w:rsidTr="005942EE">
        <w:trPr>
          <w:trHeight w:val="253"/>
        </w:trPr>
        <w:tc>
          <w:tcPr>
            <w:tcW w:w="811" w:type="pct"/>
            <w:hideMark/>
          </w:tcPr>
          <w:p w14:paraId="4D539A8B"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Paschim Medinipur</w:t>
            </w:r>
          </w:p>
        </w:tc>
        <w:tc>
          <w:tcPr>
            <w:tcW w:w="437" w:type="pct"/>
            <w:hideMark/>
          </w:tcPr>
          <w:p w14:paraId="1B5C9BEB"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0.000699</w:t>
            </w:r>
          </w:p>
        </w:tc>
        <w:tc>
          <w:tcPr>
            <w:tcW w:w="470" w:type="pct"/>
            <w:hideMark/>
          </w:tcPr>
          <w:p w14:paraId="4AD63C8B"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0.2329</w:t>
            </w:r>
          </w:p>
        </w:tc>
        <w:tc>
          <w:tcPr>
            <w:tcW w:w="598" w:type="pct"/>
            <w:hideMark/>
          </w:tcPr>
          <w:p w14:paraId="17DD86DA"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1.6029E-06</w:t>
            </w:r>
          </w:p>
        </w:tc>
        <w:tc>
          <w:tcPr>
            <w:tcW w:w="720" w:type="pct"/>
            <w:hideMark/>
          </w:tcPr>
          <w:p w14:paraId="288B1152"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0.00160286</w:t>
            </w:r>
          </w:p>
        </w:tc>
        <w:tc>
          <w:tcPr>
            <w:tcW w:w="783" w:type="pct"/>
            <w:noWrap/>
            <w:hideMark/>
          </w:tcPr>
          <w:p w14:paraId="7A242C23"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1.92343E-06</w:t>
            </w:r>
          </w:p>
        </w:tc>
        <w:tc>
          <w:tcPr>
            <w:tcW w:w="592" w:type="pct"/>
            <w:noWrap/>
            <w:hideMark/>
          </w:tcPr>
          <w:p w14:paraId="58BE2124"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0.000481</w:t>
            </w:r>
          </w:p>
        </w:tc>
        <w:tc>
          <w:tcPr>
            <w:tcW w:w="589" w:type="pct"/>
            <w:noWrap/>
            <w:hideMark/>
          </w:tcPr>
          <w:p w14:paraId="110A479C"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0.234984</w:t>
            </w:r>
          </w:p>
        </w:tc>
      </w:tr>
      <w:tr w:rsidR="005942EE" w:rsidRPr="007E74BA" w14:paraId="04882C2F" w14:textId="77777777" w:rsidTr="005942EE">
        <w:trPr>
          <w:trHeight w:val="70"/>
        </w:trPr>
        <w:tc>
          <w:tcPr>
            <w:tcW w:w="811" w:type="pct"/>
            <w:hideMark/>
          </w:tcPr>
          <w:p w14:paraId="43579E54"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proofErr w:type="spellStart"/>
            <w:r w:rsidRPr="007E74BA">
              <w:rPr>
                <w:rFonts w:ascii="Times New Roman" w:eastAsia="Times New Roman" w:hAnsi="Times New Roman" w:cs="Times New Roman"/>
                <w:color w:val="000000"/>
                <w:sz w:val="24"/>
                <w:szCs w:val="24"/>
                <w:lang w:eastAsia="en-IN"/>
              </w:rPr>
              <w:t>Purba</w:t>
            </w:r>
            <w:proofErr w:type="spellEnd"/>
            <w:r w:rsidRPr="007E74BA">
              <w:rPr>
                <w:rFonts w:ascii="Times New Roman" w:eastAsia="Times New Roman" w:hAnsi="Times New Roman" w:cs="Times New Roman"/>
                <w:color w:val="000000"/>
                <w:sz w:val="24"/>
                <w:szCs w:val="24"/>
                <w:lang w:eastAsia="en-IN"/>
              </w:rPr>
              <w:t xml:space="preserve"> Medinipur</w:t>
            </w:r>
          </w:p>
        </w:tc>
        <w:tc>
          <w:tcPr>
            <w:tcW w:w="437" w:type="pct"/>
            <w:hideMark/>
          </w:tcPr>
          <w:p w14:paraId="1361DED3"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0.000678</w:t>
            </w:r>
          </w:p>
        </w:tc>
        <w:tc>
          <w:tcPr>
            <w:tcW w:w="470" w:type="pct"/>
            <w:hideMark/>
          </w:tcPr>
          <w:p w14:paraId="2CAE041E"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0.2261</w:t>
            </w:r>
          </w:p>
        </w:tc>
        <w:tc>
          <w:tcPr>
            <w:tcW w:w="598" w:type="pct"/>
            <w:hideMark/>
          </w:tcPr>
          <w:p w14:paraId="2AE0C6F8"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1.683E-06</w:t>
            </w:r>
          </w:p>
        </w:tc>
        <w:tc>
          <w:tcPr>
            <w:tcW w:w="720" w:type="pct"/>
            <w:hideMark/>
          </w:tcPr>
          <w:p w14:paraId="0C3DEA4B"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0.001683</w:t>
            </w:r>
          </w:p>
        </w:tc>
        <w:tc>
          <w:tcPr>
            <w:tcW w:w="783" w:type="pct"/>
            <w:noWrap/>
            <w:hideMark/>
          </w:tcPr>
          <w:p w14:paraId="3E51FCB0"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4.80857E-07</w:t>
            </w:r>
          </w:p>
        </w:tc>
        <w:tc>
          <w:tcPr>
            <w:tcW w:w="592" w:type="pct"/>
            <w:noWrap/>
            <w:hideMark/>
          </w:tcPr>
          <w:p w14:paraId="6A57C3AD"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0.00012</w:t>
            </w:r>
          </w:p>
        </w:tc>
        <w:tc>
          <w:tcPr>
            <w:tcW w:w="589" w:type="pct"/>
            <w:noWrap/>
            <w:hideMark/>
          </w:tcPr>
          <w:p w14:paraId="43FAB896"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0.227903</w:t>
            </w:r>
          </w:p>
        </w:tc>
      </w:tr>
      <w:tr w:rsidR="005942EE" w:rsidRPr="007E74BA" w14:paraId="06B29989" w14:textId="77777777" w:rsidTr="005942EE">
        <w:trPr>
          <w:trHeight w:val="324"/>
        </w:trPr>
        <w:tc>
          <w:tcPr>
            <w:tcW w:w="811" w:type="pct"/>
            <w:hideMark/>
          </w:tcPr>
          <w:p w14:paraId="7713CACE"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Birbhum</w:t>
            </w:r>
          </w:p>
        </w:tc>
        <w:tc>
          <w:tcPr>
            <w:tcW w:w="437" w:type="pct"/>
            <w:hideMark/>
          </w:tcPr>
          <w:p w14:paraId="4D5848D5"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0.000316</w:t>
            </w:r>
          </w:p>
        </w:tc>
        <w:tc>
          <w:tcPr>
            <w:tcW w:w="470" w:type="pct"/>
            <w:hideMark/>
          </w:tcPr>
          <w:p w14:paraId="4EEEE0EE"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0.1054</w:t>
            </w:r>
          </w:p>
        </w:tc>
        <w:tc>
          <w:tcPr>
            <w:tcW w:w="598" w:type="pct"/>
            <w:hideMark/>
          </w:tcPr>
          <w:p w14:paraId="3D37E43A"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1.2021E-06</w:t>
            </w:r>
          </w:p>
        </w:tc>
        <w:tc>
          <w:tcPr>
            <w:tcW w:w="720" w:type="pct"/>
            <w:hideMark/>
          </w:tcPr>
          <w:p w14:paraId="243B4FC7"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0.00120214</w:t>
            </w:r>
          </w:p>
        </w:tc>
        <w:tc>
          <w:tcPr>
            <w:tcW w:w="783" w:type="pct"/>
            <w:noWrap/>
            <w:hideMark/>
          </w:tcPr>
          <w:p w14:paraId="12703C71"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0.000001683</w:t>
            </w:r>
          </w:p>
        </w:tc>
        <w:tc>
          <w:tcPr>
            <w:tcW w:w="592" w:type="pct"/>
            <w:noWrap/>
            <w:hideMark/>
          </w:tcPr>
          <w:p w14:paraId="76CB88E6"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0.000421</w:t>
            </w:r>
          </w:p>
        </w:tc>
        <w:tc>
          <w:tcPr>
            <w:tcW w:w="589" w:type="pct"/>
            <w:noWrap/>
            <w:hideMark/>
          </w:tcPr>
          <w:p w14:paraId="794FD530"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0.107023</w:t>
            </w:r>
          </w:p>
        </w:tc>
      </w:tr>
      <w:tr w:rsidR="005942EE" w:rsidRPr="007E74BA" w14:paraId="41C7B04A" w14:textId="77777777" w:rsidTr="005942EE">
        <w:trPr>
          <w:trHeight w:val="341"/>
        </w:trPr>
        <w:tc>
          <w:tcPr>
            <w:tcW w:w="811" w:type="pct"/>
            <w:hideMark/>
          </w:tcPr>
          <w:p w14:paraId="0CB8E36E" w14:textId="77777777" w:rsidR="005942EE" w:rsidRPr="007E74BA" w:rsidRDefault="005942EE" w:rsidP="00B75AD9">
            <w:pPr>
              <w:spacing w:line="360" w:lineRule="auto"/>
              <w:jc w:val="center"/>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Burdwan</w:t>
            </w:r>
          </w:p>
        </w:tc>
        <w:tc>
          <w:tcPr>
            <w:tcW w:w="437" w:type="pct"/>
            <w:hideMark/>
          </w:tcPr>
          <w:p w14:paraId="2BF9B174"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0.00128</w:t>
            </w:r>
          </w:p>
        </w:tc>
        <w:tc>
          <w:tcPr>
            <w:tcW w:w="470" w:type="pct"/>
            <w:hideMark/>
          </w:tcPr>
          <w:p w14:paraId="2519755A"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0.4267</w:t>
            </w:r>
          </w:p>
        </w:tc>
        <w:tc>
          <w:tcPr>
            <w:tcW w:w="598" w:type="pct"/>
            <w:hideMark/>
          </w:tcPr>
          <w:p w14:paraId="5CB7B8BD"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2.244E-06</w:t>
            </w:r>
          </w:p>
        </w:tc>
        <w:tc>
          <w:tcPr>
            <w:tcW w:w="720" w:type="pct"/>
            <w:hideMark/>
          </w:tcPr>
          <w:p w14:paraId="0F370999"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0.002244</w:t>
            </w:r>
          </w:p>
        </w:tc>
        <w:tc>
          <w:tcPr>
            <w:tcW w:w="783" w:type="pct"/>
            <w:noWrap/>
            <w:hideMark/>
          </w:tcPr>
          <w:p w14:paraId="4D77EB61"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1.92343E-06</w:t>
            </w:r>
          </w:p>
        </w:tc>
        <w:tc>
          <w:tcPr>
            <w:tcW w:w="592" w:type="pct"/>
            <w:noWrap/>
            <w:hideMark/>
          </w:tcPr>
          <w:p w14:paraId="0C8DB5F1" w14:textId="77777777" w:rsidR="005942EE" w:rsidRPr="007E74BA" w:rsidRDefault="005942EE" w:rsidP="00B75AD9">
            <w:pPr>
              <w:spacing w:line="360" w:lineRule="auto"/>
              <w:jc w:val="right"/>
              <w:rPr>
                <w:rFonts w:ascii="Times New Roman" w:eastAsia="Times New Roman" w:hAnsi="Times New Roman" w:cs="Times New Roman"/>
                <w:color w:val="000000"/>
                <w:sz w:val="24"/>
                <w:szCs w:val="24"/>
                <w:lang w:eastAsia="en-IN"/>
              </w:rPr>
            </w:pPr>
            <w:r w:rsidRPr="007E74BA">
              <w:rPr>
                <w:rFonts w:ascii="Times New Roman" w:eastAsia="Times New Roman" w:hAnsi="Times New Roman" w:cs="Times New Roman"/>
                <w:color w:val="000000"/>
                <w:sz w:val="24"/>
                <w:szCs w:val="24"/>
                <w:lang w:eastAsia="en-IN"/>
              </w:rPr>
              <w:t>0.000481</w:t>
            </w:r>
          </w:p>
        </w:tc>
        <w:tc>
          <w:tcPr>
            <w:tcW w:w="589" w:type="pct"/>
            <w:noWrap/>
            <w:hideMark/>
          </w:tcPr>
          <w:p w14:paraId="33899FE4" w14:textId="77777777" w:rsidR="005942EE" w:rsidRPr="007E74BA" w:rsidRDefault="005942EE" w:rsidP="00B75AD9">
            <w:pPr>
              <w:spacing w:line="360" w:lineRule="auto"/>
              <w:jc w:val="right"/>
              <w:rPr>
                <w:rFonts w:ascii="Times New Roman" w:eastAsia="Times New Roman" w:hAnsi="Times New Roman" w:cs="Times New Roman"/>
                <w:b/>
                <w:color w:val="000000"/>
                <w:sz w:val="24"/>
                <w:szCs w:val="24"/>
                <w:lang w:eastAsia="en-IN"/>
              </w:rPr>
            </w:pPr>
            <w:r w:rsidRPr="007E74BA">
              <w:rPr>
                <w:rFonts w:ascii="Times New Roman" w:eastAsia="Times New Roman" w:hAnsi="Times New Roman" w:cs="Times New Roman"/>
                <w:b/>
                <w:color w:val="000000"/>
                <w:sz w:val="24"/>
                <w:szCs w:val="24"/>
                <w:lang w:eastAsia="en-IN"/>
              </w:rPr>
              <w:t>0.429425</w:t>
            </w:r>
          </w:p>
        </w:tc>
      </w:tr>
    </w:tbl>
    <w:p w14:paraId="24C2E525" w14:textId="77777777" w:rsidR="003A7E21" w:rsidRPr="007E74BA" w:rsidRDefault="003A7E21" w:rsidP="00B75AD9">
      <w:pPr>
        <w:spacing w:line="360" w:lineRule="auto"/>
        <w:rPr>
          <w:rFonts w:ascii="Times New Roman" w:hAnsi="Times New Roman" w:cs="Times New Roman"/>
          <w:sz w:val="24"/>
          <w:szCs w:val="24"/>
        </w:rPr>
      </w:pPr>
    </w:p>
    <w:p w14:paraId="63DD833F" w14:textId="77777777" w:rsidR="00A04A8F" w:rsidRPr="007E74BA" w:rsidRDefault="00A04A8F" w:rsidP="00B75AD9">
      <w:pPr>
        <w:spacing w:line="360" w:lineRule="auto"/>
        <w:rPr>
          <w:rFonts w:ascii="Times New Roman" w:hAnsi="Times New Roman" w:cs="Times New Roman"/>
          <w:sz w:val="24"/>
          <w:szCs w:val="24"/>
        </w:rPr>
      </w:pPr>
    </w:p>
    <w:p w14:paraId="4400FAAD" w14:textId="77777777" w:rsidR="00DF0815" w:rsidRPr="007E74BA" w:rsidRDefault="00DF0815" w:rsidP="00B75AD9">
      <w:pPr>
        <w:spacing w:line="360" w:lineRule="auto"/>
        <w:rPr>
          <w:rFonts w:ascii="Times New Roman" w:hAnsi="Times New Roman" w:cs="Times New Roman"/>
          <w:sz w:val="24"/>
          <w:szCs w:val="24"/>
        </w:rPr>
        <w:sectPr w:rsidR="00DF0815" w:rsidRPr="007E74BA" w:rsidSect="004E09F8">
          <w:pgSz w:w="16838" w:h="11906" w:orient="landscape"/>
          <w:pgMar w:top="1440" w:right="1440" w:bottom="1440" w:left="1440" w:header="708" w:footer="708" w:gutter="0"/>
          <w:cols w:space="708"/>
          <w:docGrid w:linePitch="360"/>
        </w:sectPr>
      </w:pPr>
    </w:p>
    <w:p w14:paraId="749DA32C" w14:textId="77777777" w:rsidR="00DF0815" w:rsidRPr="007E74BA" w:rsidRDefault="00DF0815" w:rsidP="00B75AD9">
      <w:pPr>
        <w:spacing w:line="360" w:lineRule="auto"/>
        <w:jc w:val="both"/>
        <w:rPr>
          <w:rFonts w:ascii="Times New Roman" w:hAnsi="Times New Roman" w:cs="Times New Roman"/>
          <w:b/>
          <w:bCs/>
          <w:sz w:val="24"/>
          <w:szCs w:val="24"/>
        </w:rPr>
      </w:pPr>
      <w:r w:rsidRPr="007E74BA">
        <w:rPr>
          <w:rFonts w:ascii="Times New Roman" w:hAnsi="Times New Roman" w:cs="Times New Roman"/>
          <w:b/>
          <w:bCs/>
          <w:sz w:val="24"/>
          <w:szCs w:val="24"/>
        </w:rPr>
        <w:lastRenderedPageBreak/>
        <w:t>CONCLUSION</w:t>
      </w:r>
    </w:p>
    <w:p w14:paraId="5E89D781" w14:textId="77777777" w:rsidR="0031616D" w:rsidRPr="007E74BA" w:rsidRDefault="00DF0815" w:rsidP="00B75AD9">
      <w:pPr>
        <w:spacing w:line="360" w:lineRule="auto"/>
        <w:jc w:val="both"/>
        <w:rPr>
          <w:rFonts w:ascii="Times New Roman" w:hAnsi="Times New Roman" w:cs="Times New Roman"/>
          <w:bCs/>
          <w:sz w:val="24"/>
          <w:szCs w:val="24"/>
        </w:rPr>
      </w:pPr>
      <w:r w:rsidRPr="007E74BA">
        <w:rPr>
          <w:rFonts w:ascii="Times New Roman" w:hAnsi="Times New Roman" w:cs="Times New Roman"/>
          <w:bCs/>
          <w:sz w:val="24"/>
          <w:szCs w:val="24"/>
        </w:rPr>
        <w:t xml:space="preserve">Microgreens of </w:t>
      </w:r>
      <w:r w:rsidR="00332A38" w:rsidRPr="007E74BA">
        <w:rPr>
          <w:rFonts w:ascii="Times New Roman" w:hAnsi="Times New Roman" w:cs="Times New Roman"/>
          <w:i/>
          <w:iCs/>
          <w:sz w:val="24"/>
          <w:szCs w:val="24"/>
        </w:rPr>
        <w:t>Raphanus sativus</w:t>
      </w:r>
      <w:r w:rsidR="00332A38" w:rsidRPr="007E74BA">
        <w:rPr>
          <w:rFonts w:ascii="Times New Roman" w:hAnsi="Times New Roman" w:cs="Times New Roman"/>
          <w:sz w:val="24"/>
          <w:szCs w:val="24"/>
        </w:rPr>
        <w:t xml:space="preserve"> L. (radish) of Brassicaceae</w:t>
      </w:r>
      <w:r w:rsidRPr="007E74BA">
        <w:rPr>
          <w:rFonts w:ascii="Times New Roman" w:hAnsi="Times New Roman" w:cs="Times New Roman"/>
          <w:bCs/>
          <w:sz w:val="24"/>
          <w:szCs w:val="24"/>
        </w:rPr>
        <w:t xml:space="preserve"> family, shows wide variation in nutrient content when grown in soils of different </w:t>
      </w:r>
      <w:r w:rsidR="00332A38" w:rsidRPr="007E74BA">
        <w:rPr>
          <w:rFonts w:ascii="Times New Roman" w:hAnsi="Times New Roman" w:cs="Times New Roman"/>
          <w:bCs/>
          <w:sz w:val="24"/>
          <w:szCs w:val="24"/>
        </w:rPr>
        <w:t xml:space="preserve">districts representing </w:t>
      </w:r>
      <w:r w:rsidRPr="007E74BA">
        <w:rPr>
          <w:rFonts w:ascii="Times New Roman" w:hAnsi="Times New Roman" w:cs="Times New Roman"/>
          <w:bCs/>
          <w:sz w:val="24"/>
          <w:szCs w:val="24"/>
        </w:rPr>
        <w:t xml:space="preserve">agroclimatic regions of West Bengal. This indicate strong influence of edaphic (soil-related), </w:t>
      </w:r>
      <w:proofErr w:type="spellStart"/>
      <w:r w:rsidRPr="007E74BA">
        <w:rPr>
          <w:rFonts w:ascii="Times New Roman" w:hAnsi="Times New Roman" w:cs="Times New Roman"/>
          <w:bCs/>
          <w:sz w:val="24"/>
          <w:szCs w:val="24"/>
        </w:rPr>
        <w:t>agro</w:t>
      </w:r>
      <w:proofErr w:type="spellEnd"/>
      <w:r w:rsidRPr="007E74BA">
        <w:rPr>
          <w:rFonts w:ascii="Times New Roman" w:hAnsi="Times New Roman" w:cs="Times New Roman"/>
          <w:bCs/>
          <w:sz w:val="24"/>
          <w:szCs w:val="24"/>
        </w:rPr>
        <w:t xml:space="preserve">-climatic, and anthropogenic factors on mineral content in plants. </w:t>
      </w:r>
      <w:r w:rsidR="004223FC" w:rsidRPr="007E74BA">
        <w:rPr>
          <w:rFonts w:ascii="Times New Roman" w:hAnsi="Times New Roman" w:cs="Times New Roman"/>
          <w:bCs/>
          <w:sz w:val="24"/>
          <w:szCs w:val="24"/>
        </w:rPr>
        <w:t xml:space="preserve">Microgreens grown </w:t>
      </w:r>
      <w:r w:rsidRPr="007E74BA">
        <w:rPr>
          <w:rFonts w:ascii="Times New Roman" w:hAnsi="Times New Roman" w:cs="Times New Roman"/>
          <w:bCs/>
          <w:sz w:val="24"/>
          <w:szCs w:val="24"/>
        </w:rPr>
        <w:t xml:space="preserve">South 24 Parganas showed highest Zinc content. </w:t>
      </w:r>
      <w:r w:rsidR="004223FC" w:rsidRPr="007E74BA">
        <w:rPr>
          <w:rFonts w:ascii="Times New Roman" w:hAnsi="Times New Roman" w:cs="Times New Roman"/>
          <w:bCs/>
          <w:sz w:val="24"/>
          <w:szCs w:val="24"/>
        </w:rPr>
        <w:t>Radish microgreens grown in s</w:t>
      </w:r>
      <w:r w:rsidRPr="007E74BA">
        <w:rPr>
          <w:rFonts w:ascii="Times New Roman" w:hAnsi="Times New Roman" w:cs="Times New Roman"/>
          <w:bCs/>
          <w:sz w:val="24"/>
          <w:szCs w:val="24"/>
        </w:rPr>
        <w:t xml:space="preserve">oil of </w:t>
      </w:r>
      <w:proofErr w:type="spellStart"/>
      <w:r w:rsidRPr="007E74BA">
        <w:rPr>
          <w:rFonts w:ascii="Times New Roman" w:hAnsi="Times New Roman" w:cs="Times New Roman"/>
          <w:bCs/>
          <w:sz w:val="24"/>
          <w:szCs w:val="24"/>
        </w:rPr>
        <w:t>Purba</w:t>
      </w:r>
      <w:proofErr w:type="spellEnd"/>
      <w:r w:rsidRPr="007E74BA">
        <w:rPr>
          <w:rFonts w:ascii="Times New Roman" w:hAnsi="Times New Roman" w:cs="Times New Roman"/>
          <w:bCs/>
          <w:sz w:val="24"/>
          <w:szCs w:val="24"/>
        </w:rPr>
        <w:t xml:space="preserve"> Medinipur and Hooghly had highest concentration of minerals, indicating acidic or laterite soil limits mineral uptake in plant which might be due to chelation. So, alkaline and neutral soil of Alluvial zone and coastal saline zone the best soil for growth of radish microgreen. The low levels of Cd and Pb across all districts and the hazard index less than 1 in microgreens grown in all districts confirm the safety of these microgreens for regular consumption. In future, these microgreens can be suggested for dietary intake and nutraceutical derivatives can be prepared for it for human us</w:t>
      </w:r>
      <w:r w:rsidR="0031616D" w:rsidRPr="007E74BA">
        <w:rPr>
          <w:rFonts w:ascii="Times New Roman" w:hAnsi="Times New Roman" w:cs="Times New Roman"/>
          <w:bCs/>
          <w:sz w:val="24"/>
          <w:szCs w:val="24"/>
        </w:rPr>
        <w:t>e.</w:t>
      </w:r>
    </w:p>
    <w:p w14:paraId="691D47E7" w14:textId="77777777" w:rsidR="0031616D" w:rsidRPr="007E74BA" w:rsidRDefault="00AA1489" w:rsidP="00B75AD9">
      <w:p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Acknowledgment:</w:t>
      </w:r>
      <w:r w:rsidRPr="007E74BA">
        <w:rPr>
          <w:rFonts w:ascii="Times New Roman" w:hAnsi="Times New Roman" w:cs="Times New Roman"/>
          <w:bCs/>
          <w:sz w:val="24"/>
          <w:szCs w:val="24"/>
        </w:rPr>
        <w:t xml:space="preserve"> The authors thank Guru Nanak Institute of Pharmaceutical Science and Technology for giving the opportunity to conduct the research and for permitting to avail the facilities of Acharya Prafulla Chandra Roy (APC) laboratory to conduct the research.</w:t>
      </w:r>
    </w:p>
    <w:p w14:paraId="235C532B" w14:textId="2062F811" w:rsidR="00AA1489" w:rsidRPr="007E74BA" w:rsidRDefault="00AA1489" w:rsidP="00B75AD9">
      <w:p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Author Contribution:</w:t>
      </w:r>
      <w:r w:rsidRPr="007E74BA">
        <w:rPr>
          <w:rFonts w:ascii="Times New Roman" w:hAnsi="Times New Roman" w:cs="Times New Roman"/>
          <w:bCs/>
          <w:sz w:val="24"/>
          <w:szCs w:val="24"/>
        </w:rPr>
        <w:t xml:space="preserve"> S. Hazra:</w:t>
      </w:r>
      <w:r w:rsidR="007D658B">
        <w:rPr>
          <w:rFonts w:ascii="Times New Roman" w:hAnsi="Times New Roman" w:cs="Times New Roman"/>
          <w:bCs/>
          <w:sz w:val="24"/>
          <w:szCs w:val="24"/>
        </w:rPr>
        <w:t xml:space="preserve"> Conceptualization, Data curation, Methodology, Visualization, Validation</w:t>
      </w:r>
      <w:r w:rsidRPr="007E74BA">
        <w:rPr>
          <w:rFonts w:ascii="Times New Roman" w:hAnsi="Times New Roman" w:cs="Times New Roman"/>
          <w:bCs/>
          <w:sz w:val="24"/>
          <w:szCs w:val="24"/>
        </w:rPr>
        <w:t>; A. Chakraborty: Writing</w:t>
      </w:r>
      <w:r w:rsidR="007D658B">
        <w:rPr>
          <w:rFonts w:ascii="Times New Roman" w:hAnsi="Times New Roman" w:cs="Times New Roman"/>
          <w:bCs/>
          <w:sz w:val="24"/>
          <w:szCs w:val="24"/>
        </w:rPr>
        <w:t xml:space="preserve"> </w:t>
      </w:r>
      <w:r w:rsidRPr="007E74BA">
        <w:rPr>
          <w:rFonts w:ascii="Times New Roman" w:hAnsi="Times New Roman" w:cs="Times New Roman"/>
          <w:bCs/>
          <w:sz w:val="24"/>
          <w:szCs w:val="24"/>
        </w:rPr>
        <w:t xml:space="preserve">– Original </w:t>
      </w:r>
      <w:r w:rsidR="007D658B">
        <w:rPr>
          <w:rFonts w:ascii="Times New Roman" w:hAnsi="Times New Roman" w:cs="Times New Roman"/>
          <w:bCs/>
          <w:sz w:val="24"/>
          <w:szCs w:val="24"/>
        </w:rPr>
        <w:t>d</w:t>
      </w:r>
      <w:r w:rsidRPr="007E74BA">
        <w:rPr>
          <w:rFonts w:ascii="Times New Roman" w:hAnsi="Times New Roman" w:cs="Times New Roman"/>
          <w:bCs/>
          <w:sz w:val="24"/>
          <w:szCs w:val="24"/>
        </w:rPr>
        <w:t>raft</w:t>
      </w:r>
      <w:r w:rsidR="007D658B">
        <w:rPr>
          <w:rFonts w:ascii="Times New Roman" w:hAnsi="Times New Roman" w:cs="Times New Roman"/>
          <w:bCs/>
          <w:sz w:val="24"/>
          <w:szCs w:val="24"/>
        </w:rPr>
        <w:t>, Data curation, Formal analysis</w:t>
      </w:r>
      <w:r w:rsidRPr="007E74BA">
        <w:rPr>
          <w:rFonts w:ascii="Times New Roman" w:hAnsi="Times New Roman" w:cs="Times New Roman"/>
          <w:bCs/>
          <w:sz w:val="24"/>
          <w:szCs w:val="24"/>
        </w:rPr>
        <w:t xml:space="preserve">; S. Giri and A. Sarkar – Methodology and Software; T. Adhikari – </w:t>
      </w:r>
      <w:r w:rsidR="007D658B">
        <w:rPr>
          <w:rFonts w:ascii="Times New Roman" w:hAnsi="Times New Roman" w:cs="Times New Roman"/>
          <w:bCs/>
          <w:sz w:val="24"/>
          <w:szCs w:val="24"/>
        </w:rPr>
        <w:t>Project administration, supervision,</w:t>
      </w:r>
      <w:r w:rsidRPr="007E74BA">
        <w:rPr>
          <w:rFonts w:ascii="Times New Roman" w:hAnsi="Times New Roman" w:cs="Times New Roman"/>
          <w:bCs/>
          <w:sz w:val="24"/>
          <w:szCs w:val="24"/>
        </w:rPr>
        <w:t xml:space="preserve"> </w:t>
      </w:r>
      <w:r w:rsidR="007D658B">
        <w:rPr>
          <w:rFonts w:ascii="Times New Roman" w:hAnsi="Times New Roman" w:cs="Times New Roman"/>
          <w:bCs/>
          <w:sz w:val="24"/>
          <w:szCs w:val="24"/>
        </w:rPr>
        <w:t>Writing</w:t>
      </w:r>
      <w:r w:rsidRPr="007E74BA">
        <w:rPr>
          <w:rFonts w:ascii="Times New Roman" w:hAnsi="Times New Roman" w:cs="Times New Roman"/>
          <w:bCs/>
          <w:sz w:val="24"/>
          <w:szCs w:val="24"/>
        </w:rPr>
        <w:t>– review and editing</w:t>
      </w:r>
      <w:r w:rsidR="007D658B">
        <w:rPr>
          <w:rFonts w:ascii="Times New Roman" w:hAnsi="Times New Roman" w:cs="Times New Roman"/>
          <w:bCs/>
          <w:sz w:val="24"/>
          <w:szCs w:val="24"/>
        </w:rPr>
        <w:t>.</w:t>
      </w:r>
    </w:p>
    <w:p w14:paraId="27EF61D4" w14:textId="7DC55B51" w:rsidR="00AA1489" w:rsidRPr="007E74BA" w:rsidRDefault="00AA1489" w:rsidP="00B75AD9">
      <w:p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Data availability:</w:t>
      </w:r>
      <w:r w:rsidRPr="007E74BA">
        <w:rPr>
          <w:rFonts w:ascii="Times New Roman" w:hAnsi="Times New Roman" w:cs="Times New Roman"/>
          <w:bCs/>
          <w:sz w:val="24"/>
          <w:szCs w:val="24"/>
        </w:rPr>
        <w:t xml:space="preserve"> The author can confirm that all data generated or </w:t>
      </w:r>
      <w:r w:rsidR="007D658B" w:rsidRPr="007E74BA">
        <w:rPr>
          <w:rFonts w:ascii="Times New Roman" w:hAnsi="Times New Roman" w:cs="Times New Roman"/>
          <w:bCs/>
          <w:sz w:val="24"/>
          <w:szCs w:val="24"/>
        </w:rPr>
        <w:t>analysed</w:t>
      </w:r>
      <w:r w:rsidRPr="007E74BA">
        <w:rPr>
          <w:rFonts w:ascii="Times New Roman" w:hAnsi="Times New Roman" w:cs="Times New Roman"/>
          <w:bCs/>
          <w:sz w:val="24"/>
          <w:szCs w:val="24"/>
        </w:rPr>
        <w:t xml:space="preserve"> are included in the article</w:t>
      </w:r>
      <w:r w:rsidR="007D658B">
        <w:rPr>
          <w:rFonts w:ascii="Times New Roman" w:hAnsi="Times New Roman" w:cs="Times New Roman"/>
          <w:bCs/>
          <w:sz w:val="24"/>
          <w:szCs w:val="24"/>
        </w:rPr>
        <w:t>.</w:t>
      </w:r>
    </w:p>
    <w:p w14:paraId="2588C740" w14:textId="77777777" w:rsidR="00AA1489" w:rsidRPr="007E74BA" w:rsidRDefault="00AA1489" w:rsidP="00B75AD9">
      <w:pPr>
        <w:spacing w:line="360" w:lineRule="auto"/>
        <w:jc w:val="both"/>
        <w:rPr>
          <w:rFonts w:ascii="Times New Roman" w:hAnsi="Times New Roman" w:cs="Times New Roman"/>
          <w:b/>
          <w:bCs/>
          <w:sz w:val="24"/>
          <w:szCs w:val="24"/>
        </w:rPr>
      </w:pPr>
      <w:r w:rsidRPr="007E74BA">
        <w:rPr>
          <w:rFonts w:ascii="Times New Roman" w:hAnsi="Times New Roman" w:cs="Times New Roman"/>
          <w:b/>
          <w:bCs/>
          <w:sz w:val="24"/>
          <w:szCs w:val="24"/>
        </w:rPr>
        <w:t>DECLARATIONS</w:t>
      </w:r>
    </w:p>
    <w:p w14:paraId="0B50B5CC" w14:textId="174D3CD2" w:rsidR="00AA1489" w:rsidRPr="007E74BA" w:rsidRDefault="00AA1489" w:rsidP="00B75AD9">
      <w:p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Ethical approval:</w:t>
      </w:r>
      <w:r w:rsidRPr="007E74BA">
        <w:rPr>
          <w:rFonts w:ascii="Times New Roman" w:hAnsi="Times New Roman" w:cs="Times New Roman"/>
          <w:bCs/>
          <w:sz w:val="24"/>
          <w:szCs w:val="24"/>
        </w:rPr>
        <w:t xml:space="preserve"> Not applicable</w:t>
      </w:r>
      <w:r w:rsidR="007D658B">
        <w:rPr>
          <w:rFonts w:ascii="Times New Roman" w:hAnsi="Times New Roman" w:cs="Times New Roman"/>
          <w:bCs/>
          <w:sz w:val="24"/>
          <w:szCs w:val="24"/>
        </w:rPr>
        <w:t>.</w:t>
      </w:r>
    </w:p>
    <w:p w14:paraId="325B1AE4" w14:textId="77777777" w:rsidR="00AA1489" w:rsidRPr="007E74BA" w:rsidRDefault="00AA1489" w:rsidP="00B75AD9">
      <w:pPr>
        <w:spacing w:line="360" w:lineRule="auto"/>
        <w:jc w:val="both"/>
        <w:rPr>
          <w:rFonts w:ascii="Times New Roman" w:hAnsi="Times New Roman" w:cs="Times New Roman"/>
          <w:bCs/>
          <w:sz w:val="24"/>
          <w:szCs w:val="24"/>
        </w:rPr>
      </w:pPr>
      <w:r w:rsidRPr="007E74BA">
        <w:rPr>
          <w:rFonts w:ascii="Times New Roman" w:hAnsi="Times New Roman" w:cs="Times New Roman"/>
          <w:b/>
          <w:bCs/>
          <w:sz w:val="24"/>
          <w:szCs w:val="24"/>
        </w:rPr>
        <w:t>Conflict of Interest:</w:t>
      </w:r>
      <w:r w:rsidRPr="007E74BA">
        <w:rPr>
          <w:rFonts w:ascii="Times New Roman" w:hAnsi="Times New Roman" w:cs="Times New Roman"/>
          <w:bCs/>
          <w:sz w:val="24"/>
          <w:szCs w:val="24"/>
        </w:rPr>
        <w:t xml:space="preserve"> The authors declare no competing interests.</w:t>
      </w:r>
    </w:p>
    <w:p w14:paraId="6C23771D" w14:textId="77777777" w:rsidR="00DF0815" w:rsidRPr="007E74BA" w:rsidRDefault="00DF0815" w:rsidP="00B75AD9">
      <w:pPr>
        <w:spacing w:line="360" w:lineRule="auto"/>
        <w:rPr>
          <w:rFonts w:ascii="Times New Roman" w:hAnsi="Times New Roman" w:cs="Times New Roman"/>
          <w:sz w:val="24"/>
          <w:szCs w:val="24"/>
        </w:rPr>
      </w:pPr>
    </w:p>
    <w:p w14:paraId="279D8F05" w14:textId="77777777" w:rsidR="004C1C3F" w:rsidRPr="007E74BA" w:rsidRDefault="004C1C3F" w:rsidP="00B75AD9">
      <w:pPr>
        <w:spacing w:line="360" w:lineRule="auto"/>
        <w:rPr>
          <w:rFonts w:ascii="Times New Roman" w:hAnsi="Times New Roman" w:cs="Times New Roman"/>
          <w:sz w:val="24"/>
          <w:szCs w:val="24"/>
        </w:rPr>
      </w:pPr>
      <w:r w:rsidRPr="007E74BA">
        <w:rPr>
          <w:rFonts w:ascii="Times New Roman" w:hAnsi="Times New Roman" w:cs="Times New Roman"/>
          <w:b/>
          <w:sz w:val="24"/>
          <w:szCs w:val="24"/>
        </w:rPr>
        <w:t>REFERENCE</w:t>
      </w:r>
    </w:p>
    <w:sdt>
      <w:sdtPr>
        <w:rPr>
          <w:rFonts w:ascii="Times New Roman" w:hAnsi="Times New Roman" w:cs="Times New Roman"/>
          <w:color w:val="000000"/>
          <w:sz w:val="24"/>
          <w:szCs w:val="24"/>
        </w:rPr>
        <w:tag w:val="MENDELEY_BIBLIOGRAPHY"/>
        <w:id w:val="-1314262193"/>
        <w:placeholder>
          <w:docPart w:val="DefaultPlaceholder_-1854013440"/>
        </w:placeholder>
      </w:sdtPr>
      <w:sdtContent>
        <w:p w14:paraId="6284737A" w14:textId="77777777" w:rsidR="003A5812" w:rsidRPr="007E74BA" w:rsidRDefault="003A5812" w:rsidP="00B75AD9">
          <w:pPr>
            <w:autoSpaceDE w:val="0"/>
            <w:autoSpaceDN w:val="0"/>
            <w:spacing w:line="360" w:lineRule="auto"/>
            <w:ind w:hanging="640"/>
            <w:jc w:val="both"/>
            <w:divId w:val="160950974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Chaachouay</w:t>
          </w:r>
          <w:proofErr w:type="spellEnd"/>
          <w:r w:rsidRPr="007E74BA">
            <w:rPr>
              <w:rFonts w:ascii="Times New Roman" w:eastAsia="Times New Roman" w:hAnsi="Times New Roman" w:cs="Times New Roman"/>
              <w:sz w:val="24"/>
              <w:szCs w:val="24"/>
            </w:rPr>
            <w:t xml:space="preserve"> N, Zidane L. Plant-Derived Natural Products: A Source for Drug Discovery and Development. Drugs and Drug Candidates </w:t>
          </w:r>
          <w:proofErr w:type="gramStart"/>
          <w:r w:rsidRPr="007E74BA">
            <w:rPr>
              <w:rFonts w:ascii="Times New Roman" w:eastAsia="Times New Roman" w:hAnsi="Times New Roman" w:cs="Times New Roman"/>
              <w:sz w:val="24"/>
              <w:szCs w:val="24"/>
            </w:rPr>
            <w:t>2024;3:184</w:t>
          </w:r>
          <w:proofErr w:type="gramEnd"/>
          <w:r w:rsidRPr="007E74BA">
            <w:rPr>
              <w:rFonts w:ascii="Times New Roman" w:eastAsia="Times New Roman" w:hAnsi="Times New Roman" w:cs="Times New Roman"/>
              <w:sz w:val="24"/>
              <w:szCs w:val="24"/>
            </w:rPr>
            <w:t>–207. https://doi.org/10.3390/ddc3010011.</w:t>
          </w:r>
        </w:p>
        <w:p w14:paraId="0E4F0629" w14:textId="77777777" w:rsidR="003A5812" w:rsidRPr="007E74BA" w:rsidRDefault="003A5812" w:rsidP="00B75AD9">
          <w:pPr>
            <w:autoSpaceDE w:val="0"/>
            <w:autoSpaceDN w:val="0"/>
            <w:spacing w:line="360" w:lineRule="auto"/>
            <w:ind w:hanging="640"/>
            <w:jc w:val="both"/>
            <w:divId w:val="1854176453"/>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[2]</w:t>
          </w:r>
          <w:r w:rsidRPr="007E74BA">
            <w:rPr>
              <w:rFonts w:ascii="Times New Roman" w:eastAsia="Times New Roman" w:hAnsi="Times New Roman" w:cs="Times New Roman"/>
              <w:sz w:val="24"/>
              <w:szCs w:val="24"/>
            </w:rPr>
            <w:tab/>
            <w:t xml:space="preserve">De Smet PAGM. The Role of Plant-Derived Drugs and Herbal Medicines in Healthcare. Drugs </w:t>
          </w:r>
          <w:proofErr w:type="gramStart"/>
          <w:r w:rsidRPr="007E74BA">
            <w:rPr>
              <w:rFonts w:ascii="Times New Roman" w:eastAsia="Times New Roman" w:hAnsi="Times New Roman" w:cs="Times New Roman"/>
              <w:sz w:val="24"/>
              <w:szCs w:val="24"/>
            </w:rPr>
            <w:t>1997;54:801</w:t>
          </w:r>
          <w:proofErr w:type="gramEnd"/>
          <w:r w:rsidRPr="007E74BA">
            <w:rPr>
              <w:rFonts w:ascii="Times New Roman" w:eastAsia="Times New Roman" w:hAnsi="Times New Roman" w:cs="Times New Roman"/>
              <w:sz w:val="24"/>
              <w:szCs w:val="24"/>
            </w:rPr>
            <w:t>–40. https://doi.org/10.2165/00003495-199754060-00003.</w:t>
          </w:r>
        </w:p>
        <w:p w14:paraId="08AC0985" w14:textId="77777777" w:rsidR="003A5812" w:rsidRPr="007E74BA" w:rsidRDefault="003A5812" w:rsidP="00B75AD9">
          <w:pPr>
            <w:autoSpaceDE w:val="0"/>
            <w:autoSpaceDN w:val="0"/>
            <w:spacing w:line="360" w:lineRule="auto"/>
            <w:ind w:hanging="640"/>
            <w:jc w:val="both"/>
            <w:divId w:val="1193806145"/>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w:t>
          </w:r>
          <w:r w:rsidRPr="007E74BA">
            <w:rPr>
              <w:rFonts w:ascii="Times New Roman" w:eastAsia="Times New Roman" w:hAnsi="Times New Roman" w:cs="Times New Roman"/>
              <w:sz w:val="24"/>
              <w:szCs w:val="24"/>
            </w:rPr>
            <w:tab/>
            <w:t xml:space="preserve">Rates SMK. Plants as source of drugs. Toxicon </w:t>
          </w:r>
          <w:proofErr w:type="gramStart"/>
          <w:r w:rsidRPr="007E74BA">
            <w:rPr>
              <w:rFonts w:ascii="Times New Roman" w:eastAsia="Times New Roman" w:hAnsi="Times New Roman" w:cs="Times New Roman"/>
              <w:sz w:val="24"/>
              <w:szCs w:val="24"/>
            </w:rPr>
            <w:t>2001;39:603</w:t>
          </w:r>
          <w:proofErr w:type="gramEnd"/>
          <w:r w:rsidRPr="007E74BA">
            <w:rPr>
              <w:rFonts w:ascii="Times New Roman" w:eastAsia="Times New Roman" w:hAnsi="Times New Roman" w:cs="Times New Roman"/>
              <w:sz w:val="24"/>
              <w:szCs w:val="24"/>
            </w:rPr>
            <w:t>–13. https://doi.org/10.1016/S0041-0101(00)00154-9.</w:t>
          </w:r>
        </w:p>
        <w:p w14:paraId="4AF5F6C0" w14:textId="77777777" w:rsidR="003A5812" w:rsidRPr="007E74BA" w:rsidRDefault="003A5812" w:rsidP="00B75AD9">
          <w:pPr>
            <w:autoSpaceDE w:val="0"/>
            <w:autoSpaceDN w:val="0"/>
            <w:spacing w:line="360" w:lineRule="auto"/>
            <w:ind w:hanging="640"/>
            <w:jc w:val="both"/>
            <w:divId w:val="369652915"/>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w:t>
          </w:r>
          <w:r w:rsidRPr="007E74BA">
            <w:rPr>
              <w:rFonts w:ascii="Times New Roman" w:eastAsia="Times New Roman" w:hAnsi="Times New Roman" w:cs="Times New Roman"/>
              <w:sz w:val="24"/>
              <w:szCs w:val="24"/>
            </w:rPr>
            <w:tab/>
            <w:t xml:space="preserve">Lone JK, Pandey R, </w:t>
          </w:r>
          <w:proofErr w:type="spellStart"/>
          <w:r w:rsidRPr="007E74BA">
            <w:rPr>
              <w:rFonts w:ascii="Times New Roman" w:eastAsia="Times New Roman" w:hAnsi="Times New Roman" w:cs="Times New Roman"/>
              <w:sz w:val="24"/>
              <w:szCs w:val="24"/>
            </w:rPr>
            <w:t>Gayacharan</w:t>
          </w:r>
          <w:proofErr w:type="spellEnd"/>
          <w:r w:rsidRPr="007E74BA">
            <w:rPr>
              <w:rFonts w:ascii="Times New Roman" w:eastAsia="Times New Roman" w:hAnsi="Times New Roman" w:cs="Times New Roman"/>
              <w:sz w:val="24"/>
              <w:szCs w:val="24"/>
            </w:rPr>
            <w:t xml:space="preserve">. Microgreens on the rise: Expanding our horizons from farm to fork. </w:t>
          </w:r>
          <w:proofErr w:type="spellStart"/>
          <w:r w:rsidRPr="007E74BA">
            <w:rPr>
              <w:rFonts w:ascii="Times New Roman" w:eastAsia="Times New Roman" w:hAnsi="Times New Roman" w:cs="Times New Roman"/>
              <w:sz w:val="24"/>
              <w:szCs w:val="24"/>
            </w:rPr>
            <w:t>Heliyon</w:t>
          </w:r>
          <w:proofErr w:type="spellEnd"/>
          <w:r w:rsidRPr="007E74BA">
            <w:rPr>
              <w:rFonts w:ascii="Times New Roman" w:eastAsia="Times New Roman" w:hAnsi="Times New Roman" w:cs="Times New Roman"/>
              <w:sz w:val="24"/>
              <w:szCs w:val="24"/>
            </w:rPr>
            <w:t xml:space="preserve"> 2024;</w:t>
          </w:r>
          <w:proofErr w:type="gramStart"/>
          <w:r w:rsidRPr="007E74BA">
            <w:rPr>
              <w:rFonts w:ascii="Times New Roman" w:eastAsia="Times New Roman" w:hAnsi="Times New Roman" w:cs="Times New Roman"/>
              <w:sz w:val="24"/>
              <w:szCs w:val="24"/>
            </w:rPr>
            <w:t>10:e</w:t>
          </w:r>
          <w:proofErr w:type="gramEnd"/>
          <w:r w:rsidRPr="007E74BA">
            <w:rPr>
              <w:rFonts w:ascii="Times New Roman" w:eastAsia="Times New Roman" w:hAnsi="Times New Roman" w:cs="Times New Roman"/>
              <w:sz w:val="24"/>
              <w:szCs w:val="24"/>
            </w:rPr>
            <w:t>25870. https://doi.org/10.1016/j.heliyon.2024.e25870.</w:t>
          </w:r>
        </w:p>
        <w:p w14:paraId="59080FDF" w14:textId="77777777" w:rsidR="003A5812" w:rsidRPr="007E74BA" w:rsidRDefault="003A5812" w:rsidP="00B75AD9">
          <w:pPr>
            <w:autoSpaceDE w:val="0"/>
            <w:autoSpaceDN w:val="0"/>
            <w:spacing w:line="360" w:lineRule="auto"/>
            <w:ind w:hanging="640"/>
            <w:jc w:val="both"/>
            <w:divId w:val="78573333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Bhaswant</w:t>
          </w:r>
          <w:proofErr w:type="spellEnd"/>
          <w:r w:rsidRPr="007E74BA">
            <w:rPr>
              <w:rFonts w:ascii="Times New Roman" w:eastAsia="Times New Roman" w:hAnsi="Times New Roman" w:cs="Times New Roman"/>
              <w:sz w:val="24"/>
              <w:szCs w:val="24"/>
            </w:rPr>
            <w:t xml:space="preserve"> M, Shanmugam DK, Miyazawa T, Abe C, Miyazawa T. Microgreens—A Comprehensive Review of Bioactive Molecules and Health Benefits. Molecules </w:t>
          </w:r>
          <w:proofErr w:type="gramStart"/>
          <w:r w:rsidRPr="007E74BA">
            <w:rPr>
              <w:rFonts w:ascii="Times New Roman" w:eastAsia="Times New Roman" w:hAnsi="Times New Roman" w:cs="Times New Roman"/>
              <w:sz w:val="24"/>
              <w:szCs w:val="24"/>
            </w:rPr>
            <w:t>2023;28:867</w:t>
          </w:r>
          <w:proofErr w:type="gramEnd"/>
          <w:r w:rsidRPr="007E74BA">
            <w:rPr>
              <w:rFonts w:ascii="Times New Roman" w:eastAsia="Times New Roman" w:hAnsi="Times New Roman" w:cs="Times New Roman"/>
              <w:sz w:val="24"/>
              <w:szCs w:val="24"/>
            </w:rPr>
            <w:t>. https://doi.org/10.3390/molecules28020867.</w:t>
          </w:r>
        </w:p>
        <w:p w14:paraId="2555BBF9" w14:textId="77777777" w:rsidR="003A5812" w:rsidRPr="007E74BA" w:rsidRDefault="003A5812" w:rsidP="00B75AD9">
          <w:pPr>
            <w:autoSpaceDE w:val="0"/>
            <w:autoSpaceDN w:val="0"/>
            <w:spacing w:line="360" w:lineRule="auto"/>
            <w:ind w:hanging="640"/>
            <w:jc w:val="both"/>
            <w:divId w:val="168612687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[6]</w:t>
          </w:r>
          <w:r w:rsidRPr="007E74BA">
            <w:rPr>
              <w:rFonts w:ascii="Times New Roman" w:eastAsia="Times New Roman" w:hAnsi="Times New Roman" w:cs="Times New Roman"/>
              <w:sz w:val="24"/>
              <w:szCs w:val="24"/>
            </w:rPr>
            <w:tab/>
            <w:t xml:space="preserve">Choe U, Yu LL, Wang TTY. The Science behind Microgreens as an Exciting New Food for the 21st Century. J Agric Food Chem </w:t>
          </w:r>
          <w:proofErr w:type="gramStart"/>
          <w:r w:rsidRPr="007E74BA">
            <w:rPr>
              <w:rFonts w:ascii="Times New Roman" w:eastAsia="Times New Roman" w:hAnsi="Times New Roman" w:cs="Times New Roman"/>
              <w:sz w:val="24"/>
              <w:szCs w:val="24"/>
            </w:rPr>
            <w:t>2018;66:11519</w:t>
          </w:r>
          <w:proofErr w:type="gramEnd"/>
          <w:r w:rsidRPr="007E74BA">
            <w:rPr>
              <w:rFonts w:ascii="Times New Roman" w:eastAsia="Times New Roman" w:hAnsi="Times New Roman" w:cs="Times New Roman"/>
              <w:sz w:val="24"/>
              <w:szCs w:val="24"/>
            </w:rPr>
            <w:t>–30. https://doi.org/10.1021/acs.jafc.8b03096.</w:t>
          </w:r>
        </w:p>
        <w:p w14:paraId="651910C1" w14:textId="77777777" w:rsidR="003A5812" w:rsidRPr="007E74BA" w:rsidRDefault="003A5812" w:rsidP="00B75AD9">
          <w:pPr>
            <w:autoSpaceDE w:val="0"/>
            <w:autoSpaceDN w:val="0"/>
            <w:spacing w:line="360" w:lineRule="auto"/>
            <w:ind w:hanging="640"/>
            <w:jc w:val="both"/>
            <w:divId w:val="474569169"/>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[7]</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Gunjal</w:t>
          </w:r>
          <w:proofErr w:type="spellEnd"/>
          <w:r w:rsidRPr="007E74BA">
            <w:rPr>
              <w:rFonts w:ascii="Times New Roman" w:eastAsia="Times New Roman" w:hAnsi="Times New Roman" w:cs="Times New Roman"/>
              <w:sz w:val="24"/>
              <w:szCs w:val="24"/>
            </w:rPr>
            <w:t xml:space="preserve"> M, Singh J, Kaur S, Nanda V, Ullah R, Iqbal Z, et al. Assessment of bioactive compounds, antioxidant properties and morphological parameters in selected microgreens cultivated in soilless media. Sci Rep </w:t>
          </w:r>
          <w:proofErr w:type="gramStart"/>
          <w:r w:rsidRPr="007E74BA">
            <w:rPr>
              <w:rFonts w:ascii="Times New Roman" w:eastAsia="Times New Roman" w:hAnsi="Times New Roman" w:cs="Times New Roman"/>
              <w:sz w:val="24"/>
              <w:szCs w:val="24"/>
            </w:rPr>
            <w:t>2024;14:23605</w:t>
          </w:r>
          <w:proofErr w:type="gramEnd"/>
          <w:r w:rsidRPr="007E74BA">
            <w:rPr>
              <w:rFonts w:ascii="Times New Roman" w:eastAsia="Times New Roman" w:hAnsi="Times New Roman" w:cs="Times New Roman"/>
              <w:sz w:val="24"/>
              <w:szCs w:val="24"/>
            </w:rPr>
            <w:t>. https://doi.org/10.1038/s41598-024-73973-w.</w:t>
          </w:r>
        </w:p>
        <w:p w14:paraId="0DA49907" w14:textId="77777777" w:rsidR="003A5812" w:rsidRPr="007E74BA" w:rsidRDefault="003A5812" w:rsidP="00B75AD9">
          <w:pPr>
            <w:autoSpaceDE w:val="0"/>
            <w:autoSpaceDN w:val="0"/>
            <w:spacing w:line="360" w:lineRule="auto"/>
            <w:ind w:hanging="640"/>
            <w:jc w:val="both"/>
            <w:divId w:val="105547451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[8]</w:t>
          </w:r>
          <w:r w:rsidRPr="007E74BA">
            <w:rPr>
              <w:rFonts w:ascii="Times New Roman" w:eastAsia="Times New Roman" w:hAnsi="Times New Roman" w:cs="Times New Roman"/>
              <w:sz w:val="24"/>
              <w:szCs w:val="24"/>
            </w:rPr>
            <w:tab/>
            <w:t>Gupta A, Sharma T, Singh SP, Bhardwaj A, Srivastava D, Kumar R. Prospects of microgreens as budding living functional food: Breeding and biofortification through OMICS and other approaches for nutritional security. Front Genet 2023;14. https://doi.org/10.3389/fgene.2023.1053810.</w:t>
          </w:r>
        </w:p>
        <w:p w14:paraId="7E8F5E02" w14:textId="77777777" w:rsidR="003A5812" w:rsidRPr="007E74BA" w:rsidRDefault="003A5812" w:rsidP="00B75AD9">
          <w:pPr>
            <w:autoSpaceDE w:val="0"/>
            <w:autoSpaceDN w:val="0"/>
            <w:spacing w:line="360" w:lineRule="auto"/>
            <w:ind w:hanging="640"/>
            <w:jc w:val="both"/>
            <w:divId w:val="131197682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[9]</w:t>
          </w:r>
          <w:r w:rsidRPr="007E74BA">
            <w:rPr>
              <w:rFonts w:ascii="Times New Roman" w:eastAsia="Times New Roman" w:hAnsi="Times New Roman" w:cs="Times New Roman"/>
              <w:sz w:val="24"/>
              <w:szCs w:val="24"/>
            </w:rPr>
            <w:tab/>
            <w:t xml:space="preserve">Zhu Q, Zhang P, Liu D, Tang L, Yu J, Zhang C, et al. Glucosinolate extract from radish (Raphanus sativus L.) seed attenuates high-fat diet-induced obesity: insights into gut microbiota and </w:t>
          </w:r>
          <w:proofErr w:type="spellStart"/>
          <w:r w:rsidRPr="007E74BA">
            <w:rPr>
              <w:rFonts w:ascii="Times New Roman" w:eastAsia="Times New Roman" w:hAnsi="Times New Roman" w:cs="Times New Roman"/>
              <w:sz w:val="24"/>
              <w:szCs w:val="24"/>
            </w:rPr>
            <w:t>fecal</w:t>
          </w:r>
          <w:proofErr w:type="spellEnd"/>
          <w:r w:rsidRPr="007E74BA">
            <w:rPr>
              <w:rFonts w:ascii="Times New Roman" w:eastAsia="Times New Roman" w:hAnsi="Times New Roman" w:cs="Times New Roman"/>
              <w:sz w:val="24"/>
              <w:szCs w:val="24"/>
            </w:rPr>
            <w:t xml:space="preserve"> metabolites. Front </w:t>
          </w:r>
          <w:proofErr w:type="spellStart"/>
          <w:r w:rsidRPr="007E74BA">
            <w:rPr>
              <w:rFonts w:ascii="Times New Roman" w:eastAsia="Times New Roman" w:hAnsi="Times New Roman" w:cs="Times New Roman"/>
              <w:sz w:val="24"/>
              <w:szCs w:val="24"/>
            </w:rPr>
            <w:t>Nutr</w:t>
          </w:r>
          <w:proofErr w:type="spellEnd"/>
          <w:r w:rsidRPr="007E74BA">
            <w:rPr>
              <w:rFonts w:ascii="Times New Roman" w:eastAsia="Times New Roman" w:hAnsi="Times New Roman" w:cs="Times New Roman"/>
              <w:sz w:val="24"/>
              <w:szCs w:val="24"/>
            </w:rPr>
            <w:t xml:space="preserve"> 2024;11. https://doi.org/10.3389/fnut.2024.1442535.</w:t>
          </w:r>
        </w:p>
        <w:p w14:paraId="5D1662F8" w14:textId="77777777" w:rsidR="003A5812" w:rsidRPr="007E74BA" w:rsidRDefault="003A5812" w:rsidP="00B75AD9">
          <w:pPr>
            <w:autoSpaceDE w:val="0"/>
            <w:autoSpaceDN w:val="0"/>
            <w:spacing w:line="360" w:lineRule="auto"/>
            <w:ind w:hanging="640"/>
            <w:jc w:val="both"/>
            <w:divId w:val="122094048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[10]</w:t>
          </w:r>
          <w:r w:rsidRPr="007E74BA">
            <w:rPr>
              <w:rFonts w:ascii="Times New Roman" w:eastAsia="Times New Roman" w:hAnsi="Times New Roman" w:cs="Times New Roman"/>
              <w:sz w:val="24"/>
              <w:szCs w:val="24"/>
            </w:rPr>
            <w:tab/>
            <w:t>Yan C, Huang Y, Zhang S, Cui L, Jiao Z, Peng Z, et al. Dynamic profiling of intact glucosinolates in radish by combining UHPLC-HRMS/MS and UHPLC-</w:t>
          </w:r>
          <w:proofErr w:type="spellStart"/>
          <w:r w:rsidRPr="007E74BA">
            <w:rPr>
              <w:rFonts w:ascii="Times New Roman" w:eastAsia="Times New Roman" w:hAnsi="Times New Roman" w:cs="Times New Roman"/>
              <w:sz w:val="24"/>
              <w:szCs w:val="24"/>
            </w:rPr>
            <w:t>QqQ</w:t>
          </w:r>
          <w:proofErr w:type="spellEnd"/>
          <w:r w:rsidRPr="007E74BA">
            <w:rPr>
              <w:rFonts w:ascii="Times New Roman" w:eastAsia="Times New Roman" w:hAnsi="Times New Roman" w:cs="Times New Roman"/>
              <w:sz w:val="24"/>
              <w:szCs w:val="24"/>
            </w:rPr>
            <w:t>-MS/MS. Front Plant Sci 2023;14. https://doi.org/10.3389/fpls.2023.1216682.</w:t>
          </w:r>
        </w:p>
        <w:p w14:paraId="3EDFA1D4" w14:textId="77777777" w:rsidR="003A5812" w:rsidRPr="007E74BA" w:rsidRDefault="003A5812" w:rsidP="00B75AD9">
          <w:pPr>
            <w:autoSpaceDE w:val="0"/>
            <w:autoSpaceDN w:val="0"/>
            <w:spacing w:line="360" w:lineRule="auto"/>
            <w:ind w:hanging="640"/>
            <w:jc w:val="both"/>
            <w:divId w:val="1629778062"/>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[11]</w:t>
          </w:r>
          <w:r w:rsidRPr="007E74BA">
            <w:rPr>
              <w:rFonts w:ascii="Times New Roman" w:eastAsia="Times New Roman" w:hAnsi="Times New Roman" w:cs="Times New Roman"/>
              <w:sz w:val="24"/>
              <w:szCs w:val="24"/>
            </w:rPr>
            <w:tab/>
            <w:t xml:space="preserve">Tsuji PA, Canter JA, Rosso LE. Trace Minerals and Trace Elements. </w:t>
          </w:r>
          <w:proofErr w:type="spellStart"/>
          <w:r w:rsidRPr="007E74BA">
            <w:rPr>
              <w:rFonts w:ascii="Times New Roman" w:eastAsia="Times New Roman" w:hAnsi="Times New Roman" w:cs="Times New Roman"/>
              <w:sz w:val="24"/>
              <w:szCs w:val="24"/>
            </w:rPr>
            <w:t>Encyclopedia</w:t>
          </w:r>
          <w:proofErr w:type="spellEnd"/>
          <w:r w:rsidRPr="007E74BA">
            <w:rPr>
              <w:rFonts w:ascii="Times New Roman" w:eastAsia="Times New Roman" w:hAnsi="Times New Roman" w:cs="Times New Roman"/>
              <w:sz w:val="24"/>
              <w:szCs w:val="24"/>
            </w:rPr>
            <w:t xml:space="preserve"> of Food and Health, Elsevier; 2016, p. 331–8. https://doi.org/10.1016/B978-0-12-384947-2.00699-1.</w:t>
          </w:r>
        </w:p>
        <w:p w14:paraId="245024C6" w14:textId="77777777" w:rsidR="003A5812" w:rsidRPr="007E74BA" w:rsidRDefault="003A5812" w:rsidP="00B75AD9">
          <w:pPr>
            <w:autoSpaceDE w:val="0"/>
            <w:autoSpaceDN w:val="0"/>
            <w:spacing w:line="360" w:lineRule="auto"/>
            <w:ind w:hanging="640"/>
            <w:jc w:val="both"/>
            <w:divId w:val="461658058"/>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[12]</w:t>
          </w:r>
          <w:r w:rsidRPr="007E74BA">
            <w:rPr>
              <w:rFonts w:ascii="Times New Roman" w:eastAsia="Times New Roman" w:hAnsi="Times New Roman" w:cs="Times New Roman"/>
              <w:sz w:val="24"/>
              <w:szCs w:val="24"/>
            </w:rPr>
            <w:tab/>
            <w:t xml:space="preserve">Weyh C, Krüger K, Peeling P, Castell L. The Role of Minerals in the Optimal Functioning of the Immune System. Nutrients </w:t>
          </w:r>
          <w:proofErr w:type="gramStart"/>
          <w:r w:rsidRPr="007E74BA">
            <w:rPr>
              <w:rFonts w:ascii="Times New Roman" w:eastAsia="Times New Roman" w:hAnsi="Times New Roman" w:cs="Times New Roman"/>
              <w:sz w:val="24"/>
              <w:szCs w:val="24"/>
            </w:rPr>
            <w:t>2022;14:644</w:t>
          </w:r>
          <w:proofErr w:type="gramEnd"/>
          <w:r w:rsidRPr="007E74BA">
            <w:rPr>
              <w:rFonts w:ascii="Times New Roman" w:eastAsia="Times New Roman" w:hAnsi="Times New Roman" w:cs="Times New Roman"/>
              <w:sz w:val="24"/>
              <w:szCs w:val="24"/>
            </w:rPr>
            <w:t>. https://doi.org/10.3390/nu14030644.</w:t>
          </w:r>
        </w:p>
        <w:p w14:paraId="319F82D8" w14:textId="77777777" w:rsidR="003A5812" w:rsidRPr="007E74BA" w:rsidRDefault="003A5812" w:rsidP="00B75AD9">
          <w:pPr>
            <w:autoSpaceDE w:val="0"/>
            <w:autoSpaceDN w:val="0"/>
            <w:spacing w:line="360" w:lineRule="auto"/>
            <w:ind w:hanging="640"/>
            <w:jc w:val="both"/>
            <w:divId w:val="197501783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[13]</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Gharibzahedi</w:t>
          </w:r>
          <w:proofErr w:type="spellEnd"/>
          <w:r w:rsidRPr="007E74BA">
            <w:rPr>
              <w:rFonts w:ascii="Times New Roman" w:eastAsia="Times New Roman" w:hAnsi="Times New Roman" w:cs="Times New Roman"/>
              <w:sz w:val="24"/>
              <w:szCs w:val="24"/>
            </w:rPr>
            <w:t xml:space="preserve"> SMT, Jafari SM. The importance of minerals in human nutrition: Bioavailability, food fortification, processing effects and nanoencapsulation. Trends Food Sci Technol </w:t>
          </w:r>
          <w:proofErr w:type="gramStart"/>
          <w:r w:rsidRPr="007E74BA">
            <w:rPr>
              <w:rFonts w:ascii="Times New Roman" w:eastAsia="Times New Roman" w:hAnsi="Times New Roman" w:cs="Times New Roman"/>
              <w:sz w:val="24"/>
              <w:szCs w:val="24"/>
            </w:rPr>
            <w:t>2017;62:119</w:t>
          </w:r>
          <w:proofErr w:type="gramEnd"/>
          <w:r w:rsidRPr="007E74BA">
            <w:rPr>
              <w:rFonts w:ascii="Times New Roman" w:eastAsia="Times New Roman" w:hAnsi="Times New Roman" w:cs="Times New Roman"/>
              <w:sz w:val="24"/>
              <w:szCs w:val="24"/>
            </w:rPr>
            <w:t>–32. https://doi.org/10.1016/j.tifs.2017.02.017.</w:t>
          </w:r>
        </w:p>
        <w:p w14:paraId="4F6B53D0" w14:textId="77777777" w:rsidR="003A5812" w:rsidRPr="007E74BA" w:rsidRDefault="003A5812" w:rsidP="00B75AD9">
          <w:pPr>
            <w:autoSpaceDE w:val="0"/>
            <w:autoSpaceDN w:val="0"/>
            <w:spacing w:line="360" w:lineRule="auto"/>
            <w:ind w:hanging="640"/>
            <w:jc w:val="both"/>
            <w:divId w:val="18382982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[14]</w:t>
          </w:r>
          <w:r w:rsidRPr="007E74BA">
            <w:rPr>
              <w:rFonts w:ascii="Times New Roman" w:eastAsia="Times New Roman" w:hAnsi="Times New Roman" w:cs="Times New Roman"/>
              <w:sz w:val="24"/>
              <w:szCs w:val="24"/>
            </w:rPr>
            <w:tab/>
            <w:t xml:space="preserve">Kiani AK, </w:t>
          </w:r>
          <w:proofErr w:type="spellStart"/>
          <w:r w:rsidRPr="007E74BA">
            <w:rPr>
              <w:rFonts w:ascii="Times New Roman" w:eastAsia="Times New Roman" w:hAnsi="Times New Roman" w:cs="Times New Roman"/>
              <w:sz w:val="24"/>
              <w:szCs w:val="24"/>
            </w:rPr>
            <w:t>Dhuli</w:t>
          </w:r>
          <w:proofErr w:type="spellEnd"/>
          <w:r w:rsidRPr="007E74BA">
            <w:rPr>
              <w:rFonts w:ascii="Times New Roman" w:eastAsia="Times New Roman" w:hAnsi="Times New Roman" w:cs="Times New Roman"/>
              <w:sz w:val="24"/>
              <w:szCs w:val="24"/>
            </w:rPr>
            <w:t xml:space="preserve"> K, Donato K, </w:t>
          </w:r>
          <w:proofErr w:type="spellStart"/>
          <w:r w:rsidRPr="007E74BA">
            <w:rPr>
              <w:rFonts w:ascii="Times New Roman" w:eastAsia="Times New Roman" w:hAnsi="Times New Roman" w:cs="Times New Roman"/>
              <w:sz w:val="24"/>
              <w:szCs w:val="24"/>
            </w:rPr>
            <w:t>Aquilanti</w:t>
          </w:r>
          <w:proofErr w:type="spellEnd"/>
          <w:r w:rsidRPr="007E74BA">
            <w:rPr>
              <w:rFonts w:ascii="Times New Roman" w:eastAsia="Times New Roman" w:hAnsi="Times New Roman" w:cs="Times New Roman"/>
              <w:sz w:val="24"/>
              <w:szCs w:val="24"/>
            </w:rPr>
            <w:t xml:space="preserve"> B, </w:t>
          </w:r>
          <w:proofErr w:type="spellStart"/>
          <w:r w:rsidRPr="007E74BA">
            <w:rPr>
              <w:rFonts w:ascii="Times New Roman" w:eastAsia="Times New Roman" w:hAnsi="Times New Roman" w:cs="Times New Roman"/>
              <w:sz w:val="24"/>
              <w:szCs w:val="24"/>
            </w:rPr>
            <w:t>Velluti</w:t>
          </w:r>
          <w:proofErr w:type="spellEnd"/>
          <w:r w:rsidRPr="007E74BA">
            <w:rPr>
              <w:rFonts w:ascii="Times New Roman" w:eastAsia="Times New Roman" w:hAnsi="Times New Roman" w:cs="Times New Roman"/>
              <w:sz w:val="24"/>
              <w:szCs w:val="24"/>
            </w:rPr>
            <w:t xml:space="preserve"> V, Matera G, et al. Main nutritional deficiencies. J Prev Med </w:t>
          </w:r>
          <w:proofErr w:type="spellStart"/>
          <w:r w:rsidRPr="007E74BA">
            <w:rPr>
              <w:rFonts w:ascii="Times New Roman" w:eastAsia="Times New Roman" w:hAnsi="Times New Roman" w:cs="Times New Roman"/>
              <w:sz w:val="24"/>
              <w:szCs w:val="24"/>
            </w:rPr>
            <w:t>Hyg</w:t>
          </w:r>
          <w:proofErr w:type="spellEnd"/>
          <w:r w:rsidRPr="007E74BA">
            <w:rPr>
              <w:rFonts w:ascii="Times New Roman" w:eastAsia="Times New Roman" w:hAnsi="Times New Roman" w:cs="Times New Roman"/>
              <w:sz w:val="24"/>
              <w:szCs w:val="24"/>
            </w:rPr>
            <w:t xml:space="preserve"> 2022;</w:t>
          </w:r>
          <w:proofErr w:type="gramStart"/>
          <w:r w:rsidRPr="007E74BA">
            <w:rPr>
              <w:rFonts w:ascii="Times New Roman" w:eastAsia="Times New Roman" w:hAnsi="Times New Roman" w:cs="Times New Roman"/>
              <w:sz w:val="24"/>
              <w:szCs w:val="24"/>
            </w:rPr>
            <w:t>63:E</w:t>
          </w:r>
          <w:proofErr w:type="gramEnd"/>
          <w:r w:rsidRPr="007E74BA">
            <w:rPr>
              <w:rFonts w:ascii="Times New Roman" w:eastAsia="Times New Roman" w:hAnsi="Times New Roman" w:cs="Times New Roman"/>
              <w:sz w:val="24"/>
              <w:szCs w:val="24"/>
            </w:rPr>
            <w:t>93–101. https://doi.org/10.15167/2421-4248/jpmh2022.63.2S3.2752.</w:t>
          </w:r>
        </w:p>
        <w:p w14:paraId="637B2701" w14:textId="77777777" w:rsidR="003A5812" w:rsidRPr="007E74BA" w:rsidRDefault="003A5812" w:rsidP="00B75AD9">
          <w:pPr>
            <w:autoSpaceDE w:val="0"/>
            <w:autoSpaceDN w:val="0"/>
            <w:spacing w:line="360" w:lineRule="auto"/>
            <w:ind w:hanging="640"/>
            <w:jc w:val="both"/>
            <w:divId w:val="176298777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[15]</w:t>
          </w:r>
          <w:r w:rsidRPr="007E74BA">
            <w:rPr>
              <w:rFonts w:ascii="Times New Roman" w:eastAsia="Times New Roman" w:hAnsi="Times New Roman" w:cs="Times New Roman"/>
              <w:sz w:val="24"/>
              <w:szCs w:val="24"/>
            </w:rPr>
            <w:tab/>
            <w:t xml:space="preserve">Vural Z, Avery A, Kalogiros DI, </w:t>
          </w:r>
          <w:proofErr w:type="spellStart"/>
          <w:r w:rsidRPr="007E74BA">
            <w:rPr>
              <w:rFonts w:ascii="Times New Roman" w:eastAsia="Times New Roman" w:hAnsi="Times New Roman" w:cs="Times New Roman"/>
              <w:sz w:val="24"/>
              <w:szCs w:val="24"/>
            </w:rPr>
            <w:t>Coneyworth</w:t>
          </w:r>
          <w:proofErr w:type="spellEnd"/>
          <w:r w:rsidRPr="007E74BA">
            <w:rPr>
              <w:rFonts w:ascii="Times New Roman" w:eastAsia="Times New Roman" w:hAnsi="Times New Roman" w:cs="Times New Roman"/>
              <w:sz w:val="24"/>
              <w:szCs w:val="24"/>
            </w:rPr>
            <w:t xml:space="preserve"> LJ, Welham SJM. Trace Mineral Intake and Deficiencies in Older Adults Living in the Community and Institutions: A Systematic Review. Nutrients </w:t>
          </w:r>
          <w:proofErr w:type="gramStart"/>
          <w:r w:rsidRPr="007E74BA">
            <w:rPr>
              <w:rFonts w:ascii="Times New Roman" w:eastAsia="Times New Roman" w:hAnsi="Times New Roman" w:cs="Times New Roman"/>
              <w:sz w:val="24"/>
              <w:szCs w:val="24"/>
            </w:rPr>
            <w:t>2020;12:1072</w:t>
          </w:r>
          <w:proofErr w:type="gramEnd"/>
          <w:r w:rsidRPr="007E74BA">
            <w:rPr>
              <w:rFonts w:ascii="Times New Roman" w:eastAsia="Times New Roman" w:hAnsi="Times New Roman" w:cs="Times New Roman"/>
              <w:sz w:val="24"/>
              <w:szCs w:val="24"/>
            </w:rPr>
            <w:t>. https://doi.org/10.3390/nu12041072.</w:t>
          </w:r>
        </w:p>
        <w:p w14:paraId="06944668" w14:textId="77777777" w:rsidR="003A5812" w:rsidRPr="007E74BA" w:rsidRDefault="003A5812" w:rsidP="00B75AD9">
          <w:pPr>
            <w:autoSpaceDE w:val="0"/>
            <w:autoSpaceDN w:val="0"/>
            <w:spacing w:line="360" w:lineRule="auto"/>
            <w:ind w:hanging="640"/>
            <w:jc w:val="both"/>
            <w:divId w:val="37723976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[16]</w:t>
          </w:r>
          <w:r w:rsidRPr="007E74BA">
            <w:rPr>
              <w:rFonts w:ascii="Times New Roman" w:eastAsia="Times New Roman" w:hAnsi="Times New Roman" w:cs="Times New Roman"/>
              <w:sz w:val="24"/>
              <w:szCs w:val="24"/>
            </w:rPr>
            <w:tab/>
            <w:t xml:space="preserve">Leung AKC, Lam JM, Wong AHC, Hon KL, Li X. Iron Deficiency </w:t>
          </w:r>
          <w:proofErr w:type="spellStart"/>
          <w:r w:rsidRPr="007E74BA">
            <w:rPr>
              <w:rFonts w:ascii="Times New Roman" w:eastAsia="Times New Roman" w:hAnsi="Times New Roman" w:cs="Times New Roman"/>
              <w:sz w:val="24"/>
              <w:szCs w:val="24"/>
            </w:rPr>
            <w:t>Anemia</w:t>
          </w:r>
          <w:proofErr w:type="spellEnd"/>
          <w:r w:rsidRPr="007E74BA">
            <w:rPr>
              <w:rFonts w:ascii="Times New Roman" w:eastAsia="Times New Roman" w:hAnsi="Times New Roman" w:cs="Times New Roman"/>
              <w:sz w:val="24"/>
              <w:szCs w:val="24"/>
            </w:rPr>
            <w:t xml:space="preserve">: An Updated Review. Curr </w:t>
          </w:r>
          <w:proofErr w:type="spellStart"/>
          <w:r w:rsidRPr="007E74BA">
            <w:rPr>
              <w:rFonts w:ascii="Times New Roman" w:eastAsia="Times New Roman" w:hAnsi="Times New Roman" w:cs="Times New Roman"/>
              <w:sz w:val="24"/>
              <w:szCs w:val="24"/>
            </w:rPr>
            <w:t>Pediatr</w:t>
          </w:r>
          <w:proofErr w:type="spellEnd"/>
          <w:r w:rsidRPr="007E74BA">
            <w:rPr>
              <w:rFonts w:ascii="Times New Roman" w:eastAsia="Times New Roman" w:hAnsi="Times New Roman" w:cs="Times New Roman"/>
              <w:sz w:val="24"/>
              <w:szCs w:val="24"/>
            </w:rPr>
            <w:t xml:space="preserve"> Rev </w:t>
          </w:r>
          <w:proofErr w:type="gramStart"/>
          <w:r w:rsidRPr="007E74BA">
            <w:rPr>
              <w:rFonts w:ascii="Times New Roman" w:eastAsia="Times New Roman" w:hAnsi="Times New Roman" w:cs="Times New Roman"/>
              <w:sz w:val="24"/>
              <w:szCs w:val="24"/>
            </w:rPr>
            <w:t>2024;20:339</w:t>
          </w:r>
          <w:proofErr w:type="gramEnd"/>
          <w:r w:rsidRPr="007E74BA">
            <w:rPr>
              <w:rFonts w:ascii="Times New Roman" w:eastAsia="Times New Roman" w:hAnsi="Times New Roman" w:cs="Times New Roman"/>
              <w:sz w:val="24"/>
              <w:szCs w:val="24"/>
            </w:rPr>
            <w:t>–56. https://doi.org/10.2174/1573396320666230727102042.</w:t>
          </w:r>
        </w:p>
        <w:p w14:paraId="015DAC9F" w14:textId="77777777" w:rsidR="003A5812" w:rsidRPr="007E74BA" w:rsidRDefault="003A5812" w:rsidP="00B75AD9">
          <w:pPr>
            <w:autoSpaceDE w:val="0"/>
            <w:autoSpaceDN w:val="0"/>
            <w:spacing w:line="360" w:lineRule="auto"/>
            <w:ind w:hanging="640"/>
            <w:jc w:val="both"/>
            <w:divId w:val="37377170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[17]</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Vetlényi</w:t>
          </w:r>
          <w:proofErr w:type="spellEnd"/>
          <w:r w:rsidRPr="007E74BA">
            <w:rPr>
              <w:rFonts w:ascii="Times New Roman" w:eastAsia="Times New Roman" w:hAnsi="Times New Roman" w:cs="Times New Roman"/>
              <w:sz w:val="24"/>
              <w:szCs w:val="24"/>
            </w:rPr>
            <w:t xml:space="preserve"> E, Rácz G. The physiological function of copper, the etiological role of copper excess and deficiency. Orv </w:t>
          </w:r>
          <w:proofErr w:type="spellStart"/>
          <w:r w:rsidRPr="007E74BA">
            <w:rPr>
              <w:rFonts w:ascii="Times New Roman" w:eastAsia="Times New Roman" w:hAnsi="Times New Roman" w:cs="Times New Roman"/>
              <w:sz w:val="24"/>
              <w:szCs w:val="24"/>
            </w:rPr>
            <w:t>Hetil</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2020;161:1488</w:t>
          </w:r>
          <w:proofErr w:type="gramEnd"/>
          <w:r w:rsidRPr="007E74BA">
            <w:rPr>
              <w:rFonts w:ascii="Times New Roman" w:eastAsia="Times New Roman" w:hAnsi="Times New Roman" w:cs="Times New Roman"/>
              <w:sz w:val="24"/>
              <w:szCs w:val="24"/>
            </w:rPr>
            <w:t>–96. https://doi.org/10.1556/650.2020.31854.</w:t>
          </w:r>
        </w:p>
        <w:p w14:paraId="01B40304" w14:textId="77777777" w:rsidR="003A5812" w:rsidRPr="007E74BA" w:rsidRDefault="003A5812" w:rsidP="00B75AD9">
          <w:pPr>
            <w:autoSpaceDE w:val="0"/>
            <w:autoSpaceDN w:val="0"/>
            <w:spacing w:line="360" w:lineRule="auto"/>
            <w:ind w:hanging="640"/>
            <w:jc w:val="both"/>
            <w:divId w:val="180993356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[18]</w:t>
          </w:r>
          <w:r w:rsidRPr="007E74BA">
            <w:rPr>
              <w:rFonts w:ascii="Times New Roman" w:eastAsia="Times New Roman" w:hAnsi="Times New Roman" w:cs="Times New Roman"/>
              <w:sz w:val="24"/>
              <w:szCs w:val="24"/>
            </w:rPr>
            <w:tab/>
            <w:t xml:space="preserve">Chen P. Manganese metabolism in humans. Frontiers in Bioscience </w:t>
          </w:r>
          <w:proofErr w:type="gramStart"/>
          <w:r w:rsidRPr="007E74BA">
            <w:rPr>
              <w:rFonts w:ascii="Times New Roman" w:eastAsia="Times New Roman" w:hAnsi="Times New Roman" w:cs="Times New Roman"/>
              <w:sz w:val="24"/>
              <w:szCs w:val="24"/>
            </w:rPr>
            <w:t>2018;23:4665</w:t>
          </w:r>
          <w:proofErr w:type="gramEnd"/>
          <w:r w:rsidRPr="007E74BA">
            <w:rPr>
              <w:rFonts w:ascii="Times New Roman" w:eastAsia="Times New Roman" w:hAnsi="Times New Roman" w:cs="Times New Roman"/>
              <w:sz w:val="24"/>
              <w:szCs w:val="24"/>
            </w:rPr>
            <w:t>–79. https://doi.org/10.2741/4665.</w:t>
          </w:r>
        </w:p>
        <w:p w14:paraId="71E46D38" w14:textId="77777777" w:rsidR="003A5812" w:rsidRPr="007E74BA" w:rsidRDefault="003A5812" w:rsidP="00B75AD9">
          <w:pPr>
            <w:autoSpaceDE w:val="0"/>
            <w:autoSpaceDN w:val="0"/>
            <w:spacing w:line="360" w:lineRule="auto"/>
            <w:ind w:hanging="640"/>
            <w:jc w:val="both"/>
            <w:divId w:val="1376153399"/>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[19]</w:t>
          </w:r>
          <w:r w:rsidRPr="007E74BA">
            <w:rPr>
              <w:rFonts w:ascii="Times New Roman" w:eastAsia="Times New Roman" w:hAnsi="Times New Roman" w:cs="Times New Roman"/>
              <w:sz w:val="24"/>
              <w:szCs w:val="24"/>
            </w:rPr>
            <w:tab/>
            <w:t xml:space="preserve">Aschner JL, Aschner M. Nutritional aspects of manganese homeostasis. Mol Aspects Med </w:t>
          </w:r>
          <w:proofErr w:type="gramStart"/>
          <w:r w:rsidRPr="007E74BA">
            <w:rPr>
              <w:rFonts w:ascii="Times New Roman" w:eastAsia="Times New Roman" w:hAnsi="Times New Roman" w:cs="Times New Roman"/>
              <w:sz w:val="24"/>
              <w:szCs w:val="24"/>
            </w:rPr>
            <w:t>2005;26:353</w:t>
          </w:r>
          <w:proofErr w:type="gramEnd"/>
          <w:r w:rsidRPr="007E74BA">
            <w:rPr>
              <w:rFonts w:ascii="Times New Roman" w:eastAsia="Times New Roman" w:hAnsi="Times New Roman" w:cs="Times New Roman"/>
              <w:sz w:val="24"/>
              <w:szCs w:val="24"/>
            </w:rPr>
            <w:t>–62. https://doi.org/10.1016/j.mam.2005.07.003.</w:t>
          </w:r>
        </w:p>
        <w:p w14:paraId="633EEE98" w14:textId="77777777" w:rsidR="003A5812" w:rsidRPr="007E74BA" w:rsidRDefault="003A5812" w:rsidP="00B75AD9">
          <w:pPr>
            <w:autoSpaceDE w:val="0"/>
            <w:autoSpaceDN w:val="0"/>
            <w:spacing w:line="360" w:lineRule="auto"/>
            <w:ind w:hanging="640"/>
            <w:jc w:val="both"/>
            <w:divId w:val="1238129065"/>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[20]</w:t>
          </w:r>
          <w:r w:rsidRPr="007E74BA">
            <w:rPr>
              <w:rFonts w:ascii="Times New Roman" w:eastAsia="Times New Roman" w:hAnsi="Times New Roman" w:cs="Times New Roman"/>
              <w:sz w:val="24"/>
              <w:szCs w:val="24"/>
            </w:rPr>
            <w:tab/>
            <w:t xml:space="preserve">Haase H, Rink L. Zinc signals and immune function. </w:t>
          </w:r>
          <w:proofErr w:type="spellStart"/>
          <w:r w:rsidRPr="007E74BA">
            <w:rPr>
              <w:rFonts w:ascii="Times New Roman" w:eastAsia="Times New Roman" w:hAnsi="Times New Roman" w:cs="Times New Roman"/>
              <w:sz w:val="24"/>
              <w:szCs w:val="24"/>
            </w:rPr>
            <w:t>BioFactors</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2014;40:27</w:t>
          </w:r>
          <w:proofErr w:type="gramEnd"/>
          <w:r w:rsidRPr="007E74BA">
            <w:rPr>
              <w:rFonts w:ascii="Times New Roman" w:eastAsia="Times New Roman" w:hAnsi="Times New Roman" w:cs="Times New Roman"/>
              <w:sz w:val="24"/>
              <w:szCs w:val="24"/>
            </w:rPr>
            <w:t>–40. https://doi.org/10.1002/biof.1114.</w:t>
          </w:r>
        </w:p>
        <w:p w14:paraId="00542872" w14:textId="77777777" w:rsidR="003A5812" w:rsidRPr="007E74BA" w:rsidRDefault="003A5812" w:rsidP="00B75AD9">
          <w:pPr>
            <w:autoSpaceDE w:val="0"/>
            <w:autoSpaceDN w:val="0"/>
            <w:spacing w:line="360" w:lineRule="auto"/>
            <w:ind w:hanging="640"/>
            <w:jc w:val="both"/>
            <w:divId w:val="1454396694"/>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[21]</w:t>
          </w:r>
          <w:r w:rsidRPr="007E74BA">
            <w:rPr>
              <w:rFonts w:ascii="Times New Roman" w:eastAsia="Times New Roman" w:hAnsi="Times New Roman" w:cs="Times New Roman"/>
              <w:sz w:val="24"/>
              <w:szCs w:val="24"/>
            </w:rPr>
            <w:tab/>
            <w:t xml:space="preserve">Rayman MP. Selenium and human health. The Lancet </w:t>
          </w:r>
          <w:proofErr w:type="gramStart"/>
          <w:r w:rsidRPr="007E74BA">
            <w:rPr>
              <w:rFonts w:ascii="Times New Roman" w:eastAsia="Times New Roman" w:hAnsi="Times New Roman" w:cs="Times New Roman"/>
              <w:sz w:val="24"/>
              <w:szCs w:val="24"/>
            </w:rPr>
            <w:t>2012;379:1256</w:t>
          </w:r>
          <w:proofErr w:type="gramEnd"/>
          <w:r w:rsidRPr="007E74BA">
            <w:rPr>
              <w:rFonts w:ascii="Times New Roman" w:eastAsia="Times New Roman" w:hAnsi="Times New Roman" w:cs="Times New Roman"/>
              <w:sz w:val="24"/>
              <w:szCs w:val="24"/>
            </w:rPr>
            <w:t>–68. https://doi.org/10.1016/S0140-6736(11)61452-9.</w:t>
          </w:r>
        </w:p>
        <w:p w14:paraId="37A04E1E" w14:textId="77777777" w:rsidR="003A5812" w:rsidRPr="007E74BA" w:rsidRDefault="003A5812" w:rsidP="00B75AD9">
          <w:pPr>
            <w:autoSpaceDE w:val="0"/>
            <w:autoSpaceDN w:val="0"/>
            <w:spacing w:line="360" w:lineRule="auto"/>
            <w:ind w:hanging="640"/>
            <w:jc w:val="both"/>
            <w:divId w:val="1189903614"/>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[22]</w:t>
          </w:r>
          <w:r w:rsidRPr="007E74BA">
            <w:rPr>
              <w:rFonts w:ascii="Times New Roman" w:eastAsia="Times New Roman" w:hAnsi="Times New Roman" w:cs="Times New Roman"/>
              <w:sz w:val="24"/>
              <w:szCs w:val="24"/>
            </w:rPr>
            <w:tab/>
            <w:t xml:space="preserve">Tefera M, </w:t>
          </w:r>
          <w:proofErr w:type="spellStart"/>
          <w:r w:rsidRPr="007E74BA">
            <w:rPr>
              <w:rFonts w:ascii="Times New Roman" w:eastAsia="Times New Roman" w:hAnsi="Times New Roman" w:cs="Times New Roman"/>
              <w:sz w:val="24"/>
              <w:szCs w:val="24"/>
            </w:rPr>
            <w:t>Teklewold</w:t>
          </w:r>
          <w:proofErr w:type="spellEnd"/>
          <w:r w:rsidRPr="007E74BA">
            <w:rPr>
              <w:rFonts w:ascii="Times New Roman" w:eastAsia="Times New Roman" w:hAnsi="Times New Roman" w:cs="Times New Roman"/>
              <w:sz w:val="24"/>
              <w:szCs w:val="24"/>
            </w:rPr>
            <w:t xml:space="preserve"> A. Health risk assessment of heavy metals in selected Ethiopian spices. </w:t>
          </w:r>
          <w:proofErr w:type="spellStart"/>
          <w:r w:rsidRPr="007E74BA">
            <w:rPr>
              <w:rFonts w:ascii="Times New Roman" w:eastAsia="Times New Roman" w:hAnsi="Times New Roman" w:cs="Times New Roman"/>
              <w:sz w:val="24"/>
              <w:szCs w:val="24"/>
            </w:rPr>
            <w:t>Heliyon</w:t>
          </w:r>
          <w:proofErr w:type="spellEnd"/>
          <w:r w:rsidRPr="007E74BA">
            <w:rPr>
              <w:rFonts w:ascii="Times New Roman" w:eastAsia="Times New Roman" w:hAnsi="Times New Roman" w:cs="Times New Roman"/>
              <w:sz w:val="24"/>
              <w:szCs w:val="24"/>
            </w:rPr>
            <w:t xml:space="preserve"> 2021;7. https://doi.org/10.1016/j.heliyon.2021.e07048.</w:t>
          </w:r>
        </w:p>
        <w:p w14:paraId="1BE1B14A" w14:textId="77777777" w:rsidR="003A5812" w:rsidRPr="007E74BA" w:rsidRDefault="003A5812" w:rsidP="00B75AD9">
          <w:pPr>
            <w:autoSpaceDE w:val="0"/>
            <w:autoSpaceDN w:val="0"/>
            <w:spacing w:line="360" w:lineRule="auto"/>
            <w:ind w:hanging="640"/>
            <w:jc w:val="both"/>
            <w:divId w:val="1313871413"/>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[23]</w:t>
          </w:r>
          <w:r w:rsidRPr="007E74BA">
            <w:rPr>
              <w:rFonts w:ascii="Times New Roman" w:eastAsia="Times New Roman" w:hAnsi="Times New Roman" w:cs="Times New Roman"/>
              <w:sz w:val="24"/>
              <w:szCs w:val="24"/>
            </w:rPr>
            <w:tab/>
            <w:t xml:space="preserve">Nkansah M, Amoako C. Heavy metal content of some common spices available in markets in the Kumasi metropolis of Ghana. American Journal of Scientific and Industrial Research </w:t>
          </w:r>
          <w:proofErr w:type="gramStart"/>
          <w:r w:rsidRPr="007E74BA">
            <w:rPr>
              <w:rFonts w:ascii="Times New Roman" w:eastAsia="Times New Roman" w:hAnsi="Times New Roman" w:cs="Times New Roman"/>
              <w:sz w:val="24"/>
              <w:szCs w:val="24"/>
            </w:rPr>
            <w:t>2010;1:158</w:t>
          </w:r>
          <w:proofErr w:type="gramEnd"/>
          <w:r w:rsidRPr="007E74BA">
            <w:rPr>
              <w:rFonts w:ascii="Times New Roman" w:eastAsia="Times New Roman" w:hAnsi="Times New Roman" w:cs="Times New Roman"/>
              <w:sz w:val="24"/>
              <w:szCs w:val="24"/>
            </w:rPr>
            <w:t>–63. https://doi.org/10.5251/ajsir.2010.1.2.158.163.</w:t>
          </w:r>
        </w:p>
        <w:p w14:paraId="3C5B2452" w14:textId="77777777" w:rsidR="003A5812" w:rsidRPr="007E74BA" w:rsidRDefault="003A5812" w:rsidP="00B75AD9">
          <w:pPr>
            <w:autoSpaceDE w:val="0"/>
            <w:autoSpaceDN w:val="0"/>
            <w:spacing w:line="360" w:lineRule="auto"/>
            <w:ind w:hanging="640"/>
            <w:jc w:val="both"/>
            <w:divId w:val="2128304494"/>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[24]</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Özkutlu</w:t>
          </w:r>
          <w:proofErr w:type="spellEnd"/>
          <w:r w:rsidRPr="007E74BA">
            <w:rPr>
              <w:rFonts w:ascii="Times New Roman" w:eastAsia="Times New Roman" w:hAnsi="Times New Roman" w:cs="Times New Roman"/>
              <w:sz w:val="24"/>
              <w:szCs w:val="24"/>
            </w:rPr>
            <w:t xml:space="preserve"> F, Kara SM, </w:t>
          </w:r>
          <w:proofErr w:type="spellStart"/>
          <w:r w:rsidRPr="007E74BA">
            <w:rPr>
              <w:rFonts w:ascii="Times New Roman" w:eastAsia="Times New Roman" w:hAnsi="Times New Roman" w:cs="Times New Roman"/>
              <w:sz w:val="24"/>
              <w:szCs w:val="24"/>
            </w:rPr>
            <w:t>Şekeroğlu</w:t>
          </w:r>
          <w:proofErr w:type="spellEnd"/>
          <w:r w:rsidRPr="007E74BA">
            <w:rPr>
              <w:rFonts w:ascii="Times New Roman" w:eastAsia="Times New Roman" w:hAnsi="Times New Roman" w:cs="Times New Roman"/>
              <w:sz w:val="24"/>
              <w:szCs w:val="24"/>
            </w:rPr>
            <w:t xml:space="preserve"> N. DETERMINATION OF MINERAL AND TRACE ELEMENTS IN SOME SPICES CULTIVATED IN TURKEY. Acta </w:t>
          </w:r>
          <w:proofErr w:type="spellStart"/>
          <w:r w:rsidRPr="007E74BA">
            <w:rPr>
              <w:rFonts w:ascii="Times New Roman" w:eastAsia="Times New Roman" w:hAnsi="Times New Roman" w:cs="Times New Roman"/>
              <w:sz w:val="24"/>
              <w:szCs w:val="24"/>
            </w:rPr>
            <w:t>Hortic</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2007;756:321</w:t>
          </w:r>
          <w:proofErr w:type="gramEnd"/>
          <w:r w:rsidRPr="007E74BA">
            <w:rPr>
              <w:rFonts w:ascii="Times New Roman" w:eastAsia="Times New Roman" w:hAnsi="Times New Roman" w:cs="Times New Roman"/>
              <w:sz w:val="24"/>
              <w:szCs w:val="24"/>
            </w:rPr>
            <w:t>–8. https://doi.org/10.17660/ActaHortic.2007.756.34.</w:t>
          </w:r>
        </w:p>
        <w:p w14:paraId="0F8D3FB9" w14:textId="77777777" w:rsidR="003A5812" w:rsidRPr="007E74BA" w:rsidRDefault="003A5812" w:rsidP="00B75AD9">
          <w:pPr>
            <w:autoSpaceDE w:val="0"/>
            <w:autoSpaceDN w:val="0"/>
            <w:spacing w:line="360" w:lineRule="auto"/>
            <w:ind w:hanging="640"/>
            <w:jc w:val="both"/>
            <w:divId w:val="1737164189"/>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[25]</w:t>
          </w:r>
          <w:r w:rsidRPr="007E74BA">
            <w:rPr>
              <w:rFonts w:ascii="Times New Roman" w:eastAsia="Times New Roman" w:hAnsi="Times New Roman" w:cs="Times New Roman"/>
              <w:sz w:val="24"/>
              <w:szCs w:val="24"/>
            </w:rPr>
            <w:tab/>
            <w:t xml:space="preserve">Erdoğan A, Şeker ME, Kahraman SD. Evaluation of Environmental and Nutritional Aspects of Bee Pollen Samples Collected from East Black Sea Region, Turkey, via Elemental Analysis by ICP-MS. </w:t>
          </w:r>
          <w:proofErr w:type="spellStart"/>
          <w:r w:rsidRPr="007E74BA">
            <w:rPr>
              <w:rFonts w:ascii="Times New Roman" w:eastAsia="Times New Roman" w:hAnsi="Times New Roman" w:cs="Times New Roman"/>
              <w:sz w:val="24"/>
              <w:szCs w:val="24"/>
            </w:rPr>
            <w:t>Biol</w:t>
          </w:r>
          <w:proofErr w:type="spellEnd"/>
          <w:r w:rsidRPr="007E74BA">
            <w:rPr>
              <w:rFonts w:ascii="Times New Roman" w:eastAsia="Times New Roman" w:hAnsi="Times New Roman" w:cs="Times New Roman"/>
              <w:sz w:val="24"/>
              <w:szCs w:val="24"/>
            </w:rPr>
            <w:t xml:space="preserve"> Trace Elem Res 2023;201:1488–502. https://doi.org/10.1007/s12011-022-03217-3.</w:t>
          </w:r>
        </w:p>
        <w:p w14:paraId="38D25F32" w14:textId="77777777" w:rsidR="003A5812" w:rsidRPr="007E74BA" w:rsidRDefault="003A5812" w:rsidP="00B75AD9">
          <w:pPr>
            <w:autoSpaceDE w:val="0"/>
            <w:autoSpaceDN w:val="0"/>
            <w:spacing w:line="360" w:lineRule="auto"/>
            <w:ind w:hanging="640"/>
            <w:jc w:val="both"/>
            <w:divId w:val="1907564439"/>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[26]</w:t>
          </w:r>
          <w:r w:rsidRPr="007E74BA">
            <w:rPr>
              <w:rFonts w:ascii="Times New Roman" w:eastAsia="Times New Roman" w:hAnsi="Times New Roman" w:cs="Times New Roman"/>
              <w:sz w:val="24"/>
              <w:szCs w:val="24"/>
            </w:rPr>
            <w:tab/>
            <w:t xml:space="preserve">Karahan F. Evaluation of Trace Element and Heavy Metal Levels of Some Ethnobotanically Important Medicinal Plants Used as Remedies in Southern Turkey in Terms of Human Health Risk. </w:t>
          </w:r>
          <w:proofErr w:type="spellStart"/>
          <w:r w:rsidRPr="007E74BA">
            <w:rPr>
              <w:rFonts w:ascii="Times New Roman" w:eastAsia="Times New Roman" w:hAnsi="Times New Roman" w:cs="Times New Roman"/>
              <w:sz w:val="24"/>
              <w:szCs w:val="24"/>
            </w:rPr>
            <w:t>Biol</w:t>
          </w:r>
          <w:proofErr w:type="spellEnd"/>
          <w:r w:rsidRPr="007E74BA">
            <w:rPr>
              <w:rFonts w:ascii="Times New Roman" w:eastAsia="Times New Roman" w:hAnsi="Times New Roman" w:cs="Times New Roman"/>
              <w:sz w:val="24"/>
              <w:szCs w:val="24"/>
            </w:rPr>
            <w:t xml:space="preserve"> Trace Elem Res </w:t>
          </w:r>
          <w:proofErr w:type="gramStart"/>
          <w:r w:rsidRPr="007E74BA">
            <w:rPr>
              <w:rFonts w:ascii="Times New Roman" w:eastAsia="Times New Roman" w:hAnsi="Times New Roman" w:cs="Times New Roman"/>
              <w:sz w:val="24"/>
              <w:szCs w:val="24"/>
            </w:rPr>
            <w:t>2023;201:493</w:t>
          </w:r>
          <w:proofErr w:type="gramEnd"/>
          <w:r w:rsidRPr="007E74BA">
            <w:rPr>
              <w:rFonts w:ascii="Times New Roman" w:eastAsia="Times New Roman" w:hAnsi="Times New Roman" w:cs="Times New Roman"/>
              <w:sz w:val="24"/>
              <w:szCs w:val="24"/>
            </w:rPr>
            <w:t>–513. https://doi.org/10.1007/s12011-022-03299-z.</w:t>
          </w:r>
        </w:p>
        <w:p w14:paraId="799AC379" w14:textId="77777777" w:rsidR="003A5812" w:rsidRPr="007E74BA" w:rsidRDefault="003A5812" w:rsidP="00B75AD9">
          <w:pPr>
            <w:autoSpaceDE w:val="0"/>
            <w:autoSpaceDN w:val="0"/>
            <w:spacing w:line="360" w:lineRule="auto"/>
            <w:ind w:hanging="640"/>
            <w:jc w:val="both"/>
            <w:divId w:val="109398842"/>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[27]</w:t>
          </w:r>
          <w:r w:rsidRPr="007E74BA">
            <w:rPr>
              <w:rFonts w:ascii="Times New Roman" w:eastAsia="Times New Roman" w:hAnsi="Times New Roman" w:cs="Times New Roman"/>
              <w:sz w:val="24"/>
              <w:szCs w:val="24"/>
            </w:rPr>
            <w:tab/>
            <w:t xml:space="preserve">Adak S, Datta S, Bhattacharya S, Ghose TK, Lahiri Majumder A. Diversity analysis of selected rice landraces from West Bengal and their linked molecular markers for salinity tolerance. Physiology and Molecular Biology of Plants </w:t>
          </w:r>
          <w:proofErr w:type="gramStart"/>
          <w:r w:rsidRPr="007E74BA">
            <w:rPr>
              <w:rFonts w:ascii="Times New Roman" w:eastAsia="Times New Roman" w:hAnsi="Times New Roman" w:cs="Times New Roman"/>
              <w:sz w:val="24"/>
              <w:szCs w:val="24"/>
            </w:rPr>
            <w:t>2020;26:669</w:t>
          </w:r>
          <w:proofErr w:type="gramEnd"/>
          <w:r w:rsidRPr="007E74BA">
            <w:rPr>
              <w:rFonts w:ascii="Times New Roman" w:eastAsia="Times New Roman" w:hAnsi="Times New Roman" w:cs="Times New Roman"/>
              <w:sz w:val="24"/>
              <w:szCs w:val="24"/>
            </w:rPr>
            <w:t>–82. https://doi.org/10.1007/s12298-020-00772-8.</w:t>
          </w:r>
        </w:p>
        <w:p w14:paraId="4149EFA5" w14:textId="77777777" w:rsidR="003A5812" w:rsidRPr="007E74BA" w:rsidRDefault="003A5812" w:rsidP="00B75AD9">
          <w:pPr>
            <w:autoSpaceDE w:val="0"/>
            <w:autoSpaceDN w:val="0"/>
            <w:spacing w:line="360" w:lineRule="auto"/>
            <w:ind w:hanging="640"/>
            <w:jc w:val="both"/>
            <w:divId w:val="2857685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[28]</w:t>
          </w:r>
          <w:r w:rsidRPr="007E74BA">
            <w:rPr>
              <w:rFonts w:ascii="Times New Roman" w:eastAsia="Times New Roman" w:hAnsi="Times New Roman" w:cs="Times New Roman"/>
              <w:sz w:val="24"/>
              <w:szCs w:val="24"/>
            </w:rPr>
            <w:tab/>
            <w:t xml:space="preserve">Mandal KG, Thakur AK, Mohanty RK, Mishra AK, Sinha S, Biswas B. Policy perspectives on agricultural water management and associated technologies suitable for different </w:t>
          </w:r>
          <w:proofErr w:type="spellStart"/>
          <w:r w:rsidRPr="007E74BA">
            <w:rPr>
              <w:rFonts w:ascii="Times New Roman" w:eastAsia="Times New Roman" w:hAnsi="Times New Roman" w:cs="Times New Roman"/>
              <w:sz w:val="24"/>
              <w:szCs w:val="24"/>
            </w:rPr>
            <w:t>agro</w:t>
          </w:r>
          <w:proofErr w:type="spellEnd"/>
          <w:r w:rsidRPr="007E74BA">
            <w:rPr>
              <w:rFonts w:ascii="Times New Roman" w:eastAsia="Times New Roman" w:hAnsi="Times New Roman" w:cs="Times New Roman"/>
              <w:sz w:val="24"/>
              <w:szCs w:val="24"/>
            </w:rPr>
            <w:t xml:space="preserve">-climatic zones of West Bengal, India. Curr Sci </w:t>
          </w:r>
          <w:proofErr w:type="gramStart"/>
          <w:r w:rsidRPr="007E74BA">
            <w:rPr>
              <w:rFonts w:ascii="Times New Roman" w:eastAsia="Times New Roman" w:hAnsi="Times New Roman" w:cs="Times New Roman"/>
              <w:sz w:val="24"/>
              <w:szCs w:val="24"/>
            </w:rPr>
            <w:t>2022;122:386</w:t>
          </w:r>
          <w:proofErr w:type="gramEnd"/>
          <w:r w:rsidRPr="007E74BA">
            <w:rPr>
              <w:rFonts w:ascii="Times New Roman" w:eastAsia="Times New Roman" w:hAnsi="Times New Roman" w:cs="Times New Roman"/>
              <w:sz w:val="24"/>
              <w:szCs w:val="24"/>
            </w:rPr>
            <w:t>. https://doi.org/10.18520/cs/v122/i4/386-395.</w:t>
          </w:r>
        </w:p>
        <w:p w14:paraId="4C7B5BFE" w14:textId="77777777" w:rsidR="003A5812" w:rsidRPr="007E74BA" w:rsidRDefault="003A5812" w:rsidP="00B75AD9">
          <w:pPr>
            <w:autoSpaceDE w:val="0"/>
            <w:autoSpaceDN w:val="0"/>
            <w:spacing w:line="360" w:lineRule="auto"/>
            <w:ind w:hanging="640"/>
            <w:jc w:val="both"/>
            <w:divId w:val="99387654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[29]</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Mebrate</w:t>
          </w:r>
          <w:proofErr w:type="spellEnd"/>
          <w:r w:rsidRPr="007E74BA">
            <w:rPr>
              <w:rFonts w:ascii="Times New Roman" w:eastAsia="Times New Roman" w:hAnsi="Times New Roman" w:cs="Times New Roman"/>
              <w:sz w:val="24"/>
              <w:szCs w:val="24"/>
            </w:rPr>
            <w:t xml:space="preserve"> A, Kippie T, </w:t>
          </w:r>
          <w:proofErr w:type="spellStart"/>
          <w:r w:rsidRPr="007E74BA">
            <w:rPr>
              <w:rFonts w:ascii="Times New Roman" w:eastAsia="Times New Roman" w:hAnsi="Times New Roman" w:cs="Times New Roman"/>
              <w:sz w:val="24"/>
              <w:szCs w:val="24"/>
            </w:rPr>
            <w:t>Zeray</w:t>
          </w:r>
          <w:proofErr w:type="spellEnd"/>
          <w:r w:rsidRPr="007E74BA">
            <w:rPr>
              <w:rFonts w:ascii="Times New Roman" w:eastAsia="Times New Roman" w:hAnsi="Times New Roman" w:cs="Times New Roman"/>
              <w:sz w:val="24"/>
              <w:szCs w:val="24"/>
            </w:rPr>
            <w:t xml:space="preserve"> N, Haile G. Selected physical and chemical properties of soil under different agroecological zone in Gedeo Zone, Southern Ethiopia. </w:t>
          </w:r>
          <w:proofErr w:type="spellStart"/>
          <w:r w:rsidRPr="007E74BA">
            <w:rPr>
              <w:rFonts w:ascii="Times New Roman" w:eastAsia="Times New Roman" w:hAnsi="Times New Roman" w:cs="Times New Roman"/>
              <w:sz w:val="24"/>
              <w:szCs w:val="24"/>
            </w:rPr>
            <w:t>Heliyon</w:t>
          </w:r>
          <w:proofErr w:type="spellEnd"/>
          <w:r w:rsidRPr="007E74BA">
            <w:rPr>
              <w:rFonts w:ascii="Times New Roman" w:eastAsia="Times New Roman" w:hAnsi="Times New Roman" w:cs="Times New Roman"/>
              <w:sz w:val="24"/>
              <w:szCs w:val="24"/>
            </w:rPr>
            <w:t xml:space="preserve"> 2022;</w:t>
          </w:r>
          <w:proofErr w:type="gramStart"/>
          <w:r w:rsidRPr="007E74BA">
            <w:rPr>
              <w:rFonts w:ascii="Times New Roman" w:eastAsia="Times New Roman" w:hAnsi="Times New Roman" w:cs="Times New Roman"/>
              <w:sz w:val="24"/>
              <w:szCs w:val="24"/>
            </w:rPr>
            <w:t>8:e</w:t>
          </w:r>
          <w:proofErr w:type="gramEnd"/>
          <w:r w:rsidRPr="007E74BA">
            <w:rPr>
              <w:rFonts w:ascii="Times New Roman" w:eastAsia="Times New Roman" w:hAnsi="Times New Roman" w:cs="Times New Roman"/>
              <w:sz w:val="24"/>
              <w:szCs w:val="24"/>
            </w:rPr>
            <w:t>12011. https://doi.org/10.1016/j.heliyon.2022.e12011.</w:t>
          </w:r>
        </w:p>
        <w:p w14:paraId="3384EAF4" w14:textId="77777777" w:rsidR="003A5812" w:rsidRPr="007E74BA" w:rsidRDefault="003A5812" w:rsidP="00B75AD9">
          <w:pPr>
            <w:autoSpaceDE w:val="0"/>
            <w:autoSpaceDN w:val="0"/>
            <w:spacing w:line="360" w:lineRule="auto"/>
            <w:ind w:hanging="640"/>
            <w:jc w:val="both"/>
            <w:divId w:val="176799467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[30]</w:t>
          </w:r>
          <w:r w:rsidRPr="007E74BA">
            <w:rPr>
              <w:rFonts w:ascii="Times New Roman" w:eastAsia="Times New Roman" w:hAnsi="Times New Roman" w:cs="Times New Roman"/>
              <w:sz w:val="24"/>
              <w:szCs w:val="24"/>
            </w:rPr>
            <w:tab/>
            <w:t xml:space="preserve">Sugathas S, </w:t>
          </w:r>
          <w:proofErr w:type="spellStart"/>
          <w:r w:rsidRPr="007E74BA">
            <w:rPr>
              <w:rFonts w:ascii="Times New Roman" w:eastAsia="Times New Roman" w:hAnsi="Times New Roman" w:cs="Times New Roman"/>
              <w:sz w:val="24"/>
              <w:szCs w:val="24"/>
            </w:rPr>
            <w:t>Neththasinghe</w:t>
          </w:r>
          <w:proofErr w:type="spellEnd"/>
          <w:r w:rsidRPr="007E74BA">
            <w:rPr>
              <w:rFonts w:ascii="Times New Roman" w:eastAsia="Times New Roman" w:hAnsi="Times New Roman" w:cs="Times New Roman"/>
              <w:sz w:val="24"/>
              <w:szCs w:val="24"/>
            </w:rPr>
            <w:t xml:space="preserve"> NASA, Sirisena DN, </w:t>
          </w:r>
          <w:proofErr w:type="spellStart"/>
          <w:r w:rsidRPr="007E74BA">
            <w:rPr>
              <w:rFonts w:ascii="Times New Roman" w:eastAsia="Times New Roman" w:hAnsi="Times New Roman" w:cs="Times New Roman"/>
              <w:sz w:val="24"/>
              <w:szCs w:val="24"/>
            </w:rPr>
            <w:t>Thilakasiri</w:t>
          </w:r>
          <w:proofErr w:type="spellEnd"/>
          <w:r w:rsidRPr="007E74BA">
            <w:rPr>
              <w:rFonts w:ascii="Times New Roman" w:eastAsia="Times New Roman" w:hAnsi="Times New Roman" w:cs="Times New Roman"/>
              <w:sz w:val="24"/>
              <w:szCs w:val="24"/>
            </w:rPr>
            <w:t xml:space="preserve"> R, </w:t>
          </w:r>
          <w:proofErr w:type="spellStart"/>
          <w:r w:rsidRPr="007E74BA">
            <w:rPr>
              <w:rFonts w:ascii="Times New Roman" w:eastAsia="Times New Roman" w:hAnsi="Times New Roman" w:cs="Times New Roman"/>
              <w:sz w:val="24"/>
              <w:szCs w:val="24"/>
            </w:rPr>
            <w:t>Ariyarathna</w:t>
          </w:r>
          <w:proofErr w:type="spellEnd"/>
          <w:r w:rsidRPr="007E74BA">
            <w:rPr>
              <w:rFonts w:ascii="Times New Roman" w:eastAsia="Times New Roman" w:hAnsi="Times New Roman" w:cs="Times New Roman"/>
              <w:sz w:val="24"/>
              <w:szCs w:val="24"/>
            </w:rPr>
            <w:t xml:space="preserve"> M, </w:t>
          </w:r>
          <w:proofErr w:type="spellStart"/>
          <w:r w:rsidRPr="007E74BA">
            <w:rPr>
              <w:rFonts w:ascii="Times New Roman" w:eastAsia="Times New Roman" w:hAnsi="Times New Roman" w:cs="Times New Roman"/>
              <w:sz w:val="24"/>
              <w:szCs w:val="24"/>
            </w:rPr>
            <w:t>Kadupitiya</w:t>
          </w:r>
          <w:proofErr w:type="spellEnd"/>
          <w:r w:rsidRPr="007E74BA">
            <w:rPr>
              <w:rFonts w:ascii="Times New Roman" w:eastAsia="Times New Roman" w:hAnsi="Times New Roman" w:cs="Times New Roman"/>
              <w:sz w:val="24"/>
              <w:szCs w:val="24"/>
            </w:rPr>
            <w:t xml:space="preserve"> HK, et al. Effects of </w:t>
          </w:r>
          <w:proofErr w:type="spellStart"/>
          <w:r w:rsidRPr="007E74BA">
            <w:rPr>
              <w:rFonts w:ascii="Times New Roman" w:eastAsia="Times New Roman" w:hAnsi="Times New Roman" w:cs="Times New Roman"/>
              <w:sz w:val="24"/>
              <w:szCs w:val="24"/>
            </w:rPr>
            <w:t>agro</w:t>
          </w:r>
          <w:proofErr w:type="spellEnd"/>
          <w:r w:rsidRPr="007E74BA">
            <w:rPr>
              <w:rFonts w:ascii="Times New Roman" w:eastAsia="Times New Roman" w:hAnsi="Times New Roman" w:cs="Times New Roman"/>
              <w:sz w:val="24"/>
              <w:szCs w:val="24"/>
            </w:rPr>
            <w:t xml:space="preserve">-climatic zones, soil orders, and irrigation types on the exchangeable cadmium in paddy soils. Soil &amp; Environmental Health </w:t>
          </w:r>
          <w:proofErr w:type="gramStart"/>
          <w:r w:rsidRPr="007E74BA">
            <w:rPr>
              <w:rFonts w:ascii="Times New Roman" w:eastAsia="Times New Roman" w:hAnsi="Times New Roman" w:cs="Times New Roman"/>
              <w:sz w:val="24"/>
              <w:szCs w:val="24"/>
            </w:rPr>
            <w:t>2024;2:100078</w:t>
          </w:r>
          <w:proofErr w:type="gramEnd"/>
          <w:r w:rsidRPr="007E74BA">
            <w:rPr>
              <w:rFonts w:ascii="Times New Roman" w:eastAsia="Times New Roman" w:hAnsi="Times New Roman" w:cs="Times New Roman"/>
              <w:sz w:val="24"/>
              <w:szCs w:val="24"/>
            </w:rPr>
            <w:t>. https://doi.org/10.1016/j.seh.2024.100078.</w:t>
          </w:r>
        </w:p>
        <w:p w14:paraId="0D3657A7" w14:textId="77777777" w:rsidR="003A5812" w:rsidRPr="007E74BA" w:rsidRDefault="003A5812" w:rsidP="00B75AD9">
          <w:pPr>
            <w:autoSpaceDE w:val="0"/>
            <w:autoSpaceDN w:val="0"/>
            <w:spacing w:line="360" w:lineRule="auto"/>
            <w:ind w:hanging="640"/>
            <w:jc w:val="both"/>
            <w:divId w:val="1922447142"/>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[31]</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Shirsath</w:t>
          </w:r>
          <w:proofErr w:type="spellEnd"/>
          <w:r w:rsidRPr="007E74BA">
            <w:rPr>
              <w:rFonts w:ascii="Times New Roman" w:eastAsia="Times New Roman" w:hAnsi="Times New Roman" w:cs="Times New Roman"/>
              <w:sz w:val="24"/>
              <w:szCs w:val="24"/>
            </w:rPr>
            <w:t xml:space="preserve"> WB. Quantitatively </w:t>
          </w:r>
          <w:proofErr w:type="spellStart"/>
          <w:r w:rsidRPr="007E74BA">
            <w:rPr>
              <w:rFonts w:ascii="Times New Roman" w:eastAsia="Times New Roman" w:hAnsi="Times New Roman" w:cs="Times New Roman"/>
              <w:sz w:val="24"/>
              <w:szCs w:val="24"/>
            </w:rPr>
            <w:t>Physico</w:t>
          </w:r>
          <w:proofErr w:type="spellEnd"/>
          <w:r w:rsidRPr="007E74BA">
            <w:rPr>
              <w:rFonts w:ascii="Times New Roman" w:eastAsia="Times New Roman" w:hAnsi="Times New Roman" w:cs="Times New Roman"/>
              <w:sz w:val="24"/>
              <w:szCs w:val="24"/>
            </w:rPr>
            <w:t xml:space="preserve">-Chemical Analysis of Some Soil Samples of Satana (Baglan)Tahsil, District Nashik, Maharashtra (India). JOURNAL OF SCIENTIFIC RESEARCH </w:t>
          </w:r>
          <w:proofErr w:type="gramStart"/>
          <w:r w:rsidRPr="007E74BA">
            <w:rPr>
              <w:rFonts w:ascii="Times New Roman" w:eastAsia="Times New Roman" w:hAnsi="Times New Roman" w:cs="Times New Roman"/>
              <w:sz w:val="24"/>
              <w:szCs w:val="24"/>
            </w:rPr>
            <w:t>2021;65:143</w:t>
          </w:r>
          <w:proofErr w:type="gramEnd"/>
          <w:r w:rsidRPr="007E74BA">
            <w:rPr>
              <w:rFonts w:ascii="Times New Roman" w:eastAsia="Times New Roman" w:hAnsi="Times New Roman" w:cs="Times New Roman"/>
              <w:sz w:val="24"/>
              <w:szCs w:val="24"/>
            </w:rPr>
            <w:t>–8. https://doi.org/10.37398/JSR.2021.650731.</w:t>
          </w:r>
        </w:p>
        <w:p w14:paraId="78CD604E" w14:textId="77777777" w:rsidR="003A5812" w:rsidRPr="007E74BA" w:rsidRDefault="003A5812" w:rsidP="00B75AD9">
          <w:pPr>
            <w:autoSpaceDE w:val="0"/>
            <w:autoSpaceDN w:val="0"/>
            <w:spacing w:line="360" w:lineRule="auto"/>
            <w:ind w:hanging="640"/>
            <w:jc w:val="both"/>
            <w:divId w:val="912474885"/>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[32]</w:t>
          </w:r>
          <w:r w:rsidRPr="007E74BA">
            <w:rPr>
              <w:rFonts w:ascii="Times New Roman" w:eastAsia="Times New Roman" w:hAnsi="Times New Roman" w:cs="Times New Roman"/>
              <w:sz w:val="24"/>
              <w:szCs w:val="24"/>
            </w:rPr>
            <w:tab/>
            <w:t xml:space="preserve">Li X, Wang X, Zhao Q, Zhang Y, Zhou Q. In Situ Representation of Soil/Sediment Conductivity Using Electrochemical Impedance Spectroscopy. Sensors </w:t>
          </w:r>
          <w:proofErr w:type="gramStart"/>
          <w:r w:rsidRPr="007E74BA">
            <w:rPr>
              <w:rFonts w:ascii="Times New Roman" w:eastAsia="Times New Roman" w:hAnsi="Times New Roman" w:cs="Times New Roman"/>
              <w:sz w:val="24"/>
              <w:szCs w:val="24"/>
            </w:rPr>
            <w:t>2016;16:625</w:t>
          </w:r>
          <w:proofErr w:type="gramEnd"/>
          <w:r w:rsidRPr="007E74BA">
            <w:rPr>
              <w:rFonts w:ascii="Times New Roman" w:eastAsia="Times New Roman" w:hAnsi="Times New Roman" w:cs="Times New Roman"/>
              <w:sz w:val="24"/>
              <w:szCs w:val="24"/>
            </w:rPr>
            <w:t>. https://doi.org/10.3390/s16050625.</w:t>
          </w:r>
        </w:p>
        <w:p w14:paraId="79F48AD7" w14:textId="77777777" w:rsidR="003A5812" w:rsidRPr="007E74BA" w:rsidRDefault="003A5812" w:rsidP="00B75AD9">
          <w:pPr>
            <w:autoSpaceDE w:val="0"/>
            <w:autoSpaceDN w:val="0"/>
            <w:spacing w:line="360" w:lineRule="auto"/>
            <w:ind w:hanging="640"/>
            <w:jc w:val="both"/>
            <w:divId w:val="787822034"/>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[33]</w:t>
          </w:r>
          <w:r w:rsidRPr="007E74BA">
            <w:rPr>
              <w:rFonts w:ascii="Times New Roman" w:eastAsia="Times New Roman" w:hAnsi="Times New Roman" w:cs="Times New Roman"/>
              <w:sz w:val="24"/>
              <w:szCs w:val="24"/>
            </w:rPr>
            <w:tab/>
            <w:t xml:space="preserve">Pontes FVM, Carneiro MC, </w:t>
          </w:r>
          <w:proofErr w:type="spellStart"/>
          <w:r w:rsidRPr="007E74BA">
            <w:rPr>
              <w:rFonts w:ascii="Times New Roman" w:eastAsia="Times New Roman" w:hAnsi="Times New Roman" w:cs="Times New Roman"/>
              <w:sz w:val="24"/>
              <w:szCs w:val="24"/>
            </w:rPr>
            <w:t>Vaitsman</w:t>
          </w:r>
          <w:proofErr w:type="spellEnd"/>
          <w:r w:rsidRPr="007E74BA">
            <w:rPr>
              <w:rFonts w:ascii="Times New Roman" w:eastAsia="Times New Roman" w:hAnsi="Times New Roman" w:cs="Times New Roman"/>
              <w:sz w:val="24"/>
              <w:szCs w:val="24"/>
            </w:rPr>
            <w:t xml:space="preserve"> DS, da Rocha GP, da Silva LID, Neto AA, et al. A simplified version of the total </w:t>
          </w:r>
          <w:proofErr w:type="spellStart"/>
          <w:r w:rsidRPr="007E74BA">
            <w:rPr>
              <w:rFonts w:ascii="Times New Roman" w:eastAsia="Times New Roman" w:hAnsi="Times New Roman" w:cs="Times New Roman"/>
              <w:sz w:val="24"/>
              <w:szCs w:val="24"/>
            </w:rPr>
            <w:t>kjeldahl</w:t>
          </w:r>
          <w:proofErr w:type="spellEnd"/>
          <w:r w:rsidRPr="007E74BA">
            <w:rPr>
              <w:rFonts w:ascii="Times New Roman" w:eastAsia="Times New Roman" w:hAnsi="Times New Roman" w:cs="Times New Roman"/>
              <w:sz w:val="24"/>
              <w:szCs w:val="24"/>
            </w:rPr>
            <w:t xml:space="preserve"> nitrogen method using an ammonia extraction ultrasound-assisted purge-and-trap system and ion chromatography for analyses of geological samples. Anal Chim Acta </w:t>
          </w:r>
          <w:proofErr w:type="gramStart"/>
          <w:r w:rsidRPr="007E74BA">
            <w:rPr>
              <w:rFonts w:ascii="Times New Roman" w:eastAsia="Times New Roman" w:hAnsi="Times New Roman" w:cs="Times New Roman"/>
              <w:sz w:val="24"/>
              <w:szCs w:val="24"/>
            </w:rPr>
            <w:t>2009;632:284</w:t>
          </w:r>
          <w:proofErr w:type="gramEnd"/>
          <w:r w:rsidRPr="007E74BA">
            <w:rPr>
              <w:rFonts w:ascii="Times New Roman" w:eastAsia="Times New Roman" w:hAnsi="Times New Roman" w:cs="Times New Roman"/>
              <w:sz w:val="24"/>
              <w:szCs w:val="24"/>
            </w:rPr>
            <w:t>–8. https://doi.org/10.1016/j.aca.2008.11.011.</w:t>
          </w:r>
        </w:p>
        <w:p w14:paraId="357F59B6" w14:textId="77777777" w:rsidR="003A5812" w:rsidRPr="007E74BA" w:rsidRDefault="003A5812" w:rsidP="00B75AD9">
          <w:pPr>
            <w:autoSpaceDE w:val="0"/>
            <w:autoSpaceDN w:val="0"/>
            <w:spacing w:line="360" w:lineRule="auto"/>
            <w:ind w:hanging="640"/>
            <w:jc w:val="both"/>
            <w:divId w:val="152458748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[34]</w:t>
          </w:r>
          <w:r w:rsidRPr="007E74BA">
            <w:rPr>
              <w:rFonts w:ascii="Times New Roman" w:eastAsia="Times New Roman" w:hAnsi="Times New Roman" w:cs="Times New Roman"/>
              <w:sz w:val="24"/>
              <w:szCs w:val="24"/>
            </w:rPr>
            <w:tab/>
            <w:t xml:space="preserve">Surendran U, Raja P, Liu K, Bilotto F, Sridevi G. Comparative analysis of soil organic carbon and soil properties in landscapes of Kerala: insights from the Western Ghats of India. Environ Monit Assess </w:t>
          </w:r>
          <w:proofErr w:type="gramStart"/>
          <w:r w:rsidRPr="007E74BA">
            <w:rPr>
              <w:rFonts w:ascii="Times New Roman" w:eastAsia="Times New Roman" w:hAnsi="Times New Roman" w:cs="Times New Roman"/>
              <w:sz w:val="24"/>
              <w:szCs w:val="24"/>
            </w:rPr>
            <w:t>2024;196:838</w:t>
          </w:r>
          <w:proofErr w:type="gramEnd"/>
          <w:r w:rsidRPr="007E74BA">
            <w:rPr>
              <w:rFonts w:ascii="Times New Roman" w:eastAsia="Times New Roman" w:hAnsi="Times New Roman" w:cs="Times New Roman"/>
              <w:sz w:val="24"/>
              <w:szCs w:val="24"/>
            </w:rPr>
            <w:t>. https://doi.org/10.1007/s10661-024-12984-6.</w:t>
          </w:r>
        </w:p>
        <w:p w14:paraId="71A15B7A" w14:textId="77777777" w:rsidR="003A5812" w:rsidRPr="007E74BA" w:rsidRDefault="003A5812" w:rsidP="00B75AD9">
          <w:pPr>
            <w:autoSpaceDE w:val="0"/>
            <w:autoSpaceDN w:val="0"/>
            <w:spacing w:line="360" w:lineRule="auto"/>
            <w:ind w:hanging="640"/>
            <w:jc w:val="both"/>
            <w:divId w:val="55404598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[35]</w:t>
          </w:r>
          <w:r w:rsidRPr="007E74BA">
            <w:rPr>
              <w:rFonts w:ascii="Times New Roman" w:eastAsia="Times New Roman" w:hAnsi="Times New Roman" w:cs="Times New Roman"/>
              <w:sz w:val="24"/>
              <w:szCs w:val="24"/>
            </w:rPr>
            <w:tab/>
            <w:t xml:space="preserve">Palma MNN, Rocha GC, Filho SCV, </w:t>
          </w:r>
          <w:proofErr w:type="spellStart"/>
          <w:r w:rsidRPr="007E74BA">
            <w:rPr>
              <w:rFonts w:ascii="Times New Roman" w:eastAsia="Times New Roman" w:hAnsi="Times New Roman" w:cs="Times New Roman"/>
              <w:sz w:val="24"/>
              <w:szCs w:val="24"/>
            </w:rPr>
            <w:t>Detmann</w:t>
          </w:r>
          <w:proofErr w:type="spellEnd"/>
          <w:r w:rsidRPr="007E74BA">
            <w:rPr>
              <w:rFonts w:ascii="Times New Roman" w:eastAsia="Times New Roman" w:hAnsi="Times New Roman" w:cs="Times New Roman"/>
              <w:sz w:val="24"/>
              <w:szCs w:val="24"/>
            </w:rPr>
            <w:t xml:space="preserve"> E. Evaluation of Acid Digestion Procedures to Estimate Mineral Contents in Materials from Animal Trials. Asian-</w:t>
          </w:r>
          <w:proofErr w:type="spellStart"/>
          <w:r w:rsidRPr="007E74BA">
            <w:rPr>
              <w:rFonts w:ascii="Times New Roman" w:eastAsia="Times New Roman" w:hAnsi="Times New Roman" w:cs="Times New Roman"/>
              <w:sz w:val="24"/>
              <w:szCs w:val="24"/>
            </w:rPr>
            <w:t>Australas</w:t>
          </w:r>
          <w:proofErr w:type="spellEnd"/>
          <w:r w:rsidRPr="007E74BA">
            <w:rPr>
              <w:rFonts w:ascii="Times New Roman" w:eastAsia="Times New Roman" w:hAnsi="Times New Roman" w:cs="Times New Roman"/>
              <w:sz w:val="24"/>
              <w:szCs w:val="24"/>
            </w:rPr>
            <w:t xml:space="preserve"> J Anim Sci </w:t>
          </w:r>
          <w:proofErr w:type="gramStart"/>
          <w:r w:rsidRPr="007E74BA">
            <w:rPr>
              <w:rFonts w:ascii="Times New Roman" w:eastAsia="Times New Roman" w:hAnsi="Times New Roman" w:cs="Times New Roman"/>
              <w:sz w:val="24"/>
              <w:szCs w:val="24"/>
            </w:rPr>
            <w:t>2015;28:1624</w:t>
          </w:r>
          <w:proofErr w:type="gramEnd"/>
          <w:r w:rsidRPr="007E74BA">
            <w:rPr>
              <w:rFonts w:ascii="Times New Roman" w:eastAsia="Times New Roman" w:hAnsi="Times New Roman" w:cs="Times New Roman"/>
              <w:sz w:val="24"/>
              <w:szCs w:val="24"/>
            </w:rPr>
            <w:t>–8. https://doi.org/10.5713/ajas.15.0068.</w:t>
          </w:r>
        </w:p>
        <w:p w14:paraId="563F58A5" w14:textId="77777777" w:rsidR="003A5812" w:rsidRPr="007E74BA" w:rsidRDefault="003A5812" w:rsidP="00B75AD9">
          <w:pPr>
            <w:autoSpaceDE w:val="0"/>
            <w:autoSpaceDN w:val="0"/>
            <w:spacing w:line="360" w:lineRule="auto"/>
            <w:ind w:hanging="640"/>
            <w:jc w:val="both"/>
            <w:divId w:val="1978027473"/>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[36]</w:t>
          </w:r>
          <w:r w:rsidRPr="007E74BA">
            <w:rPr>
              <w:rFonts w:ascii="Times New Roman" w:eastAsia="Times New Roman" w:hAnsi="Times New Roman" w:cs="Times New Roman"/>
              <w:sz w:val="24"/>
              <w:szCs w:val="24"/>
            </w:rPr>
            <w:tab/>
            <w:t xml:space="preserve">Benavides LF, Marín JD, Rosales C, García J. Development and Validation of a Method for the Analysis of Zinc Oxide in Cosmetic Matrices by Flame Atomic Absorption Spectroscopy. J Anal Methods Chem </w:t>
          </w:r>
          <w:proofErr w:type="gramStart"/>
          <w:r w:rsidRPr="007E74BA">
            <w:rPr>
              <w:rFonts w:ascii="Times New Roman" w:eastAsia="Times New Roman" w:hAnsi="Times New Roman" w:cs="Times New Roman"/>
              <w:sz w:val="24"/>
              <w:szCs w:val="24"/>
            </w:rPr>
            <w:t>2021;2021:1</w:t>
          </w:r>
          <w:proofErr w:type="gramEnd"/>
          <w:r w:rsidRPr="007E74BA">
            <w:rPr>
              <w:rFonts w:ascii="Times New Roman" w:eastAsia="Times New Roman" w:hAnsi="Times New Roman" w:cs="Times New Roman"/>
              <w:sz w:val="24"/>
              <w:szCs w:val="24"/>
            </w:rPr>
            <w:t>–9. https://doi.org/10.1155/2021/8840723.</w:t>
          </w:r>
        </w:p>
        <w:p w14:paraId="57389F8F" w14:textId="77777777" w:rsidR="003A5812" w:rsidRPr="007E74BA" w:rsidRDefault="003A5812" w:rsidP="00B75AD9">
          <w:pPr>
            <w:autoSpaceDE w:val="0"/>
            <w:autoSpaceDN w:val="0"/>
            <w:spacing w:line="360" w:lineRule="auto"/>
            <w:ind w:hanging="640"/>
            <w:jc w:val="both"/>
            <w:divId w:val="1551721558"/>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[37]</w:t>
          </w:r>
          <w:r w:rsidRPr="007E74BA">
            <w:rPr>
              <w:rFonts w:ascii="Times New Roman" w:eastAsia="Times New Roman" w:hAnsi="Times New Roman" w:cs="Times New Roman"/>
              <w:sz w:val="24"/>
              <w:szCs w:val="24"/>
            </w:rPr>
            <w:tab/>
            <w:t xml:space="preserve">Rani S, Singh N, Kaur C, Varghese E. Measurement of phytochemical content and nutritional characteristics of microgreens grown in high altitude region of India. Journal of Food Measurement and Characterization </w:t>
          </w:r>
          <w:proofErr w:type="gramStart"/>
          <w:r w:rsidRPr="007E74BA">
            <w:rPr>
              <w:rFonts w:ascii="Times New Roman" w:eastAsia="Times New Roman" w:hAnsi="Times New Roman" w:cs="Times New Roman"/>
              <w:sz w:val="24"/>
              <w:szCs w:val="24"/>
            </w:rPr>
            <w:t>2024;18:3113</w:t>
          </w:r>
          <w:proofErr w:type="gramEnd"/>
          <w:r w:rsidRPr="007E74BA">
            <w:rPr>
              <w:rFonts w:ascii="Times New Roman" w:eastAsia="Times New Roman" w:hAnsi="Times New Roman" w:cs="Times New Roman"/>
              <w:sz w:val="24"/>
              <w:szCs w:val="24"/>
            </w:rPr>
            <w:t>–27. https://doi.org/10.1007/s11694-024-02390-4.</w:t>
          </w:r>
        </w:p>
        <w:p w14:paraId="324E2730" w14:textId="77777777" w:rsidR="003A5812" w:rsidRPr="007E74BA" w:rsidRDefault="003A5812" w:rsidP="00B75AD9">
          <w:pPr>
            <w:autoSpaceDE w:val="0"/>
            <w:autoSpaceDN w:val="0"/>
            <w:spacing w:line="360" w:lineRule="auto"/>
            <w:ind w:hanging="640"/>
            <w:jc w:val="both"/>
            <w:divId w:val="140085936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[38]</w:t>
          </w:r>
          <w:r w:rsidRPr="007E74BA">
            <w:rPr>
              <w:rFonts w:ascii="Times New Roman" w:eastAsia="Times New Roman" w:hAnsi="Times New Roman" w:cs="Times New Roman"/>
              <w:sz w:val="24"/>
              <w:szCs w:val="24"/>
            </w:rPr>
            <w:tab/>
            <w:t xml:space="preserve">Zhang J, Yang R, Chen R, Peng Y, Wen X, Gao L. Accumulation of Heavy Metals in Tea Leaves and Potential Health Risk Assessment: A Case Study from Puan County, Guizhou Province, China. Int J Environ Res Public Health </w:t>
          </w:r>
          <w:proofErr w:type="gramStart"/>
          <w:r w:rsidRPr="007E74BA">
            <w:rPr>
              <w:rFonts w:ascii="Times New Roman" w:eastAsia="Times New Roman" w:hAnsi="Times New Roman" w:cs="Times New Roman"/>
              <w:sz w:val="24"/>
              <w:szCs w:val="24"/>
            </w:rPr>
            <w:t>2018;15:133</w:t>
          </w:r>
          <w:proofErr w:type="gramEnd"/>
          <w:r w:rsidRPr="007E74BA">
            <w:rPr>
              <w:rFonts w:ascii="Times New Roman" w:eastAsia="Times New Roman" w:hAnsi="Times New Roman" w:cs="Times New Roman"/>
              <w:sz w:val="24"/>
              <w:szCs w:val="24"/>
            </w:rPr>
            <w:t>. https://doi.org/10.3390/ijerph15010133.</w:t>
          </w:r>
        </w:p>
        <w:p w14:paraId="7B422809" w14:textId="77777777" w:rsidR="003A5812" w:rsidRPr="007E74BA" w:rsidRDefault="003A5812" w:rsidP="00B75AD9">
          <w:pPr>
            <w:autoSpaceDE w:val="0"/>
            <w:autoSpaceDN w:val="0"/>
            <w:spacing w:line="360" w:lineRule="auto"/>
            <w:ind w:hanging="640"/>
            <w:jc w:val="both"/>
            <w:divId w:val="192795624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[39]</w:t>
          </w:r>
          <w:r w:rsidRPr="007E74BA">
            <w:rPr>
              <w:rFonts w:ascii="Times New Roman" w:eastAsia="Times New Roman" w:hAnsi="Times New Roman" w:cs="Times New Roman"/>
              <w:sz w:val="24"/>
              <w:szCs w:val="24"/>
            </w:rPr>
            <w:tab/>
            <w:t xml:space="preserve">Peng C, Zhu X, Hou R, Ge G, Hua R, Wan X, et al. </w:t>
          </w:r>
          <w:proofErr w:type="spellStart"/>
          <w:r w:rsidRPr="007E74BA">
            <w:rPr>
              <w:rFonts w:ascii="Times New Roman" w:eastAsia="Times New Roman" w:hAnsi="Times New Roman" w:cs="Times New Roman"/>
              <w:sz w:val="24"/>
              <w:szCs w:val="24"/>
            </w:rPr>
            <w:t>Aluminum</w:t>
          </w:r>
          <w:proofErr w:type="spellEnd"/>
          <w:r w:rsidRPr="007E74BA">
            <w:rPr>
              <w:rFonts w:ascii="Times New Roman" w:eastAsia="Times New Roman" w:hAnsi="Times New Roman" w:cs="Times New Roman"/>
              <w:sz w:val="24"/>
              <w:szCs w:val="24"/>
            </w:rPr>
            <w:t xml:space="preserve"> and Heavy Metal Accumulation in Tea Leaves: An Interplay of Environmental and Plant Factors and an Assessment of Exposure Risks to Consumers. J Food Sci </w:t>
          </w:r>
          <w:proofErr w:type="gramStart"/>
          <w:r w:rsidRPr="007E74BA">
            <w:rPr>
              <w:rFonts w:ascii="Times New Roman" w:eastAsia="Times New Roman" w:hAnsi="Times New Roman" w:cs="Times New Roman"/>
              <w:sz w:val="24"/>
              <w:szCs w:val="24"/>
            </w:rPr>
            <w:t>2018;83:1165</w:t>
          </w:r>
          <w:proofErr w:type="gramEnd"/>
          <w:r w:rsidRPr="007E74BA">
            <w:rPr>
              <w:rFonts w:ascii="Times New Roman" w:eastAsia="Times New Roman" w:hAnsi="Times New Roman" w:cs="Times New Roman"/>
              <w:sz w:val="24"/>
              <w:szCs w:val="24"/>
            </w:rPr>
            <w:t>–72. https://doi.org/10.1111/1750-3841.14093.</w:t>
          </w:r>
        </w:p>
        <w:p w14:paraId="3406EC0A" w14:textId="77777777" w:rsidR="003A5812" w:rsidRPr="007E74BA" w:rsidRDefault="003A5812" w:rsidP="00B75AD9">
          <w:pPr>
            <w:autoSpaceDE w:val="0"/>
            <w:autoSpaceDN w:val="0"/>
            <w:spacing w:line="360" w:lineRule="auto"/>
            <w:ind w:hanging="640"/>
            <w:jc w:val="both"/>
            <w:divId w:val="11148592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[40]</w:t>
          </w:r>
          <w:r w:rsidRPr="007E74BA">
            <w:rPr>
              <w:rFonts w:ascii="Times New Roman" w:eastAsia="Times New Roman" w:hAnsi="Times New Roman" w:cs="Times New Roman"/>
              <w:sz w:val="24"/>
              <w:szCs w:val="24"/>
            </w:rPr>
            <w:tab/>
            <w:t xml:space="preserve">Li L, Fu Q-L, Achal V, Liu Y. A comparison of the potential health risk of </w:t>
          </w:r>
          <w:proofErr w:type="spellStart"/>
          <w:r w:rsidRPr="007E74BA">
            <w:rPr>
              <w:rFonts w:ascii="Times New Roman" w:eastAsia="Times New Roman" w:hAnsi="Times New Roman" w:cs="Times New Roman"/>
              <w:sz w:val="24"/>
              <w:szCs w:val="24"/>
            </w:rPr>
            <w:t>aluminum</w:t>
          </w:r>
          <w:proofErr w:type="spellEnd"/>
          <w:r w:rsidRPr="007E74BA">
            <w:rPr>
              <w:rFonts w:ascii="Times New Roman" w:eastAsia="Times New Roman" w:hAnsi="Times New Roman" w:cs="Times New Roman"/>
              <w:sz w:val="24"/>
              <w:szCs w:val="24"/>
            </w:rPr>
            <w:t xml:space="preserve"> and heavy metals in tea leaves and tea infusion of commercially available green tea in Jiangxi, China. Environ Monit Assess </w:t>
          </w:r>
          <w:proofErr w:type="gramStart"/>
          <w:r w:rsidRPr="007E74BA">
            <w:rPr>
              <w:rFonts w:ascii="Times New Roman" w:eastAsia="Times New Roman" w:hAnsi="Times New Roman" w:cs="Times New Roman"/>
              <w:sz w:val="24"/>
              <w:szCs w:val="24"/>
            </w:rPr>
            <w:t>2015;187:228</w:t>
          </w:r>
          <w:proofErr w:type="gramEnd"/>
          <w:r w:rsidRPr="007E74BA">
            <w:rPr>
              <w:rFonts w:ascii="Times New Roman" w:eastAsia="Times New Roman" w:hAnsi="Times New Roman" w:cs="Times New Roman"/>
              <w:sz w:val="24"/>
              <w:szCs w:val="24"/>
            </w:rPr>
            <w:t>. https://doi.org/10.1007/s10661-015-4445-2.</w:t>
          </w:r>
        </w:p>
        <w:p w14:paraId="0899FE66" w14:textId="77777777" w:rsidR="003A5812" w:rsidRPr="007E74BA" w:rsidRDefault="003A5812" w:rsidP="00B75AD9">
          <w:pPr>
            <w:autoSpaceDE w:val="0"/>
            <w:autoSpaceDN w:val="0"/>
            <w:spacing w:line="360" w:lineRule="auto"/>
            <w:ind w:hanging="640"/>
            <w:jc w:val="both"/>
            <w:divId w:val="1897082573"/>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[41]</w:t>
          </w:r>
          <w:r w:rsidRPr="007E74BA">
            <w:rPr>
              <w:rFonts w:ascii="Times New Roman" w:eastAsia="Times New Roman" w:hAnsi="Times New Roman" w:cs="Times New Roman"/>
              <w:sz w:val="24"/>
              <w:szCs w:val="24"/>
            </w:rPr>
            <w:tab/>
            <w:t>Gruszecka-Kosowska A, Mazur-</w:t>
          </w:r>
          <w:proofErr w:type="spellStart"/>
          <w:r w:rsidRPr="007E74BA">
            <w:rPr>
              <w:rFonts w:ascii="Times New Roman" w:eastAsia="Times New Roman" w:hAnsi="Times New Roman" w:cs="Times New Roman"/>
              <w:sz w:val="24"/>
              <w:szCs w:val="24"/>
            </w:rPr>
            <w:t>Kajta</w:t>
          </w:r>
          <w:proofErr w:type="spellEnd"/>
          <w:r w:rsidRPr="007E74BA">
            <w:rPr>
              <w:rFonts w:ascii="Times New Roman" w:eastAsia="Times New Roman" w:hAnsi="Times New Roman" w:cs="Times New Roman"/>
              <w:sz w:val="24"/>
              <w:szCs w:val="24"/>
            </w:rPr>
            <w:t xml:space="preserve"> K. Potential health risk of selected metals for Polish consumers of oolong tea from the Fujian Province, China. Human and Ecological Risk Assessment: An International Journal </w:t>
          </w:r>
          <w:proofErr w:type="gramStart"/>
          <w:r w:rsidRPr="007E74BA">
            <w:rPr>
              <w:rFonts w:ascii="Times New Roman" w:eastAsia="Times New Roman" w:hAnsi="Times New Roman" w:cs="Times New Roman"/>
              <w:sz w:val="24"/>
              <w:szCs w:val="24"/>
            </w:rPr>
            <w:t>2016;22:1147</w:t>
          </w:r>
          <w:proofErr w:type="gramEnd"/>
          <w:r w:rsidRPr="007E74BA">
            <w:rPr>
              <w:rFonts w:ascii="Times New Roman" w:eastAsia="Times New Roman" w:hAnsi="Times New Roman" w:cs="Times New Roman"/>
              <w:sz w:val="24"/>
              <w:szCs w:val="24"/>
            </w:rPr>
            <w:t>–65. https://doi.org/10.1080/10807039.2016.1146572.</w:t>
          </w:r>
        </w:p>
        <w:p w14:paraId="16C13C77" w14:textId="77777777" w:rsidR="003A5812" w:rsidRPr="007E74BA" w:rsidRDefault="003A5812" w:rsidP="00B75AD9">
          <w:pPr>
            <w:autoSpaceDE w:val="0"/>
            <w:autoSpaceDN w:val="0"/>
            <w:spacing w:line="360" w:lineRule="auto"/>
            <w:ind w:hanging="640"/>
            <w:jc w:val="both"/>
            <w:divId w:val="2096437597"/>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[42]</w:t>
          </w:r>
          <w:r w:rsidRPr="007E74BA">
            <w:rPr>
              <w:rFonts w:ascii="Times New Roman" w:eastAsia="Times New Roman" w:hAnsi="Times New Roman" w:cs="Times New Roman"/>
              <w:sz w:val="24"/>
              <w:szCs w:val="24"/>
            </w:rPr>
            <w:tab/>
            <w:t xml:space="preserve">Naskar M, </w:t>
          </w:r>
          <w:proofErr w:type="spellStart"/>
          <w:r w:rsidRPr="007E74BA">
            <w:rPr>
              <w:rFonts w:ascii="Times New Roman" w:eastAsia="Times New Roman" w:hAnsi="Times New Roman" w:cs="Times New Roman"/>
              <w:sz w:val="24"/>
              <w:szCs w:val="24"/>
            </w:rPr>
            <w:t>Neogy</w:t>
          </w:r>
          <w:proofErr w:type="spellEnd"/>
          <w:r w:rsidRPr="007E74BA">
            <w:rPr>
              <w:rFonts w:ascii="Times New Roman" w:eastAsia="Times New Roman" w:hAnsi="Times New Roman" w:cs="Times New Roman"/>
              <w:sz w:val="24"/>
              <w:szCs w:val="24"/>
            </w:rPr>
            <w:t xml:space="preserve"> S, Datta D. Spatially explicit environmental impact assessment of commercial </w:t>
          </w:r>
          <w:proofErr w:type="spellStart"/>
          <w:r w:rsidRPr="007E74BA">
            <w:rPr>
              <w:rFonts w:ascii="Times New Roman" w:eastAsia="Times New Roman" w:hAnsi="Times New Roman" w:cs="Times New Roman"/>
              <w:sz w:val="24"/>
              <w:szCs w:val="24"/>
            </w:rPr>
            <w:t>brackishwater</w:t>
          </w:r>
          <w:proofErr w:type="spellEnd"/>
          <w:r w:rsidRPr="007E74BA">
            <w:rPr>
              <w:rFonts w:ascii="Times New Roman" w:eastAsia="Times New Roman" w:hAnsi="Times New Roman" w:cs="Times New Roman"/>
              <w:sz w:val="24"/>
              <w:szCs w:val="24"/>
            </w:rPr>
            <w:t xml:space="preserve"> aquaculture along the northwestern Coast of Bay of </w:t>
          </w:r>
          <w:proofErr w:type="spellStart"/>
          <w:r w:rsidRPr="007E74BA">
            <w:rPr>
              <w:rFonts w:ascii="Times New Roman" w:eastAsia="Times New Roman" w:hAnsi="Times New Roman" w:cs="Times New Roman"/>
              <w:sz w:val="24"/>
              <w:szCs w:val="24"/>
            </w:rPr>
            <w:t>bengal</w:t>
          </w:r>
          <w:proofErr w:type="spellEnd"/>
          <w:r w:rsidRPr="007E74BA">
            <w:rPr>
              <w:rFonts w:ascii="Times New Roman" w:eastAsia="Times New Roman" w:hAnsi="Times New Roman" w:cs="Times New Roman"/>
              <w:sz w:val="24"/>
              <w:szCs w:val="24"/>
            </w:rPr>
            <w:t xml:space="preserve"> using a multi-parameter index approach. </w:t>
          </w:r>
          <w:proofErr w:type="spellStart"/>
          <w:r w:rsidRPr="007E74BA">
            <w:rPr>
              <w:rFonts w:ascii="Times New Roman" w:eastAsia="Times New Roman" w:hAnsi="Times New Roman" w:cs="Times New Roman"/>
              <w:sz w:val="24"/>
              <w:szCs w:val="24"/>
            </w:rPr>
            <w:t>Integr</w:t>
          </w:r>
          <w:proofErr w:type="spellEnd"/>
          <w:r w:rsidRPr="007E74BA">
            <w:rPr>
              <w:rFonts w:ascii="Times New Roman" w:eastAsia="Times New Roman" w:hAnsi="Times New Roman" w:cs="Times New Roman"/>
              <w:sz w:val="24"/>
              <w:szCs w:val="24"/>
            </w:rPr>
            <w:t xml:space="preserve"> Environ Assess Manag 2025. https://doi.org/10.1093/inteam/vjaf064.</w:t>
          </w:r>
        </w:p>
        <w:p w14:paraId="0E39578F" w14:textId="77777777" w:rsidR="003A5812" w:rsidRPr="007E74BA" w:rsidRDefault="003A5812" w:rsidP="00B75AD9">
          <w:pPr>
            <w:autoSpaceDE w:val="0"/>
            <w:autoSpaceDN w:val="0"/>
            <w:spacing w:line="360" w:lineRule="auto"/>
            <w:ind w:hanging="640"/>
            <w:jc w:val="both"/>
            <w:divId w:val="515734042"/>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[43]</w:t>
          </w:r>
          <w:r w:rsidRPr="007E74BA">
            <w:rPr>
              <w:rFonts w:ascii="Times New Roman" w:eastAsia="Times New Roman" w:hAnsi="Times New Roman" w:cs="Times New Roman"/>
              <w:sz w:val="24"/>
              <w:szCs w:val="24"/>
            </w:rPr>
            <w:tab/>
            <w:t xml:space="preserve">Mukherjee P, Das S, Mazumdar A. Introducing winter rice cropping by using non-saline tidal water influx in western basins of South 24 Parganas, India. Sci Rep </w:t>
          </w:r>
          <w:proofErr w:type="gramStart"/>
          <w:r w:rsidRPr="007E74BA">
            <w:rPr>
              <w:rFonts w:ascii="Times New Roman" w:eastAsia="Times New Roman" w:hAnsi="Times New Roman" w:cs="Times New Roman"/>
              <w:sz w:val="24"/>
              <w:szCs w:val="24"/>
            </w:rPr>
            <w:t>2021;11:553</w:t>
          </w:r>
          <w:proofErr w:type="gramEnd"/>
          <w:r w:rsidRPr="007E74BA">
            <w:rPr>
              <w:rFonts w:ascii="Times New Roman" w:eastAsia="Times New Roman" w:hAnsi="Times New Roman" w:cs="Times New Roman"/>
              <w:sz w:val="24"/>
              <w:szCs w:val="24"/>
            </w:rPr>
            <w:t>. https://doi.org/10.1038/s41598-020-80797-x.</w:t>
          </w:r>
        </w:p>
        <w:p w14:paraId="48E0B083" w14:textId="77777777" w:rsidR="003A5812" w:rsidRPr="007E74BA" w:rsidRDefault="003A5812" w:rsidP="00B75AD9">
          <w:pPr>
            <w:autoSpaceDE w:val="0"/>
            <w:autoSpaceDN w:val="0"/>
            <w:spacing w:line="360" w:lineRule="auto"/>
            <w:ind w:hanging="640"/>
            <w:jc w:val="both"/>
            <w:divId w:val="195690925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[44]</w:t>
          </w:r>
          <w:r w:rsidRPr="007E74BA">
            <w:rPr>
              <w:rFonts w:ascii="Times New Roman" w:eastAsia="Times New Roman" w:hAnsi="Times New Roman" w:cs="Times New Roman"/>
              <w:sz w:val="24"/>
              <w:szCs w:val="24"/>
            </w:rPr>
            <w:tab/>
            <w:t xml:space="preserve">Baylor SM, Hollingworth S. Calcium indicators and calcium signalling in skeletal muscle fibres during excitation–contraction coupling. Prog </w:t>
          </w:r>
          <w:proofErr w:type="spellStart"/>
          <w:r w:rsidRPr="007E74BA">
            <w:rPr>
              <w:rFonts w:ascii="Times New Roman" w:eastAsia="Times New Roman" w:hAnsi="Times New Roman" w:cs="Times New Roman"/>
              <w:sz w:val="24"/>
              <w:szCs w:val="24"/>
            </w:rPr>
            <w:t>Biophys</w:t>
          </w:r>
          <w:proofErr w:type="spellEnd"/>
          <w:r w:rsidRPr="007E74BA">
            <w:rPr>
              <w:rFonts w:ascii="Times New Roman" w:eastAsia="Times New Roman" w:hAnsi="Times New Roman" w:cs="Times New Roman"/>
              <w:sz w:val="24"/>
              <w:szCs w:val="24"/>
            </w:rPr>
            <w:t xml:space="preserve"> Mol </w:t>
          </w:r>
          <w:proofErr w:type="spellStart"/>
          <w:r w:rsidRPr="007E74BA">
            <w:rPr>
              <w:rFonts w:ascii="Times New Roman" w:eastAsia="Times New Roman" w:hAnsi="Times New Roman" w:cs="Times New Roman"/>
              <w:sz w:val="24"/>
              <w:szCs w:val="24"/>
            </w:rPr>
            <w:t>Biol</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2011;105:162</w:t>
          </w:r>
          <w:proofErr w:type="gramEnd"/>
          <w:r w:rsidRPr="007E74BA">
            <w:rPr>
              <w:rFonts w:ascii="Times New Roman" w:eastAsia="Times New Roman" w:hAnsi="Times New Roman" w:cs="Times New Roman"/>
              <w:sz w:val="24"/>
              <w:szCs w:val="24"/>
            </w:rPr>
            <w:t>–79. https://doi.org/10.1016/j.pbiomolbio.2010.06.001.</w:t>
          </w:r>
        </w:p>
        <w:p w14:paraId="6EE067D4" w14:textId="77777777" w:rsidR="003A5812" w:rsidRPr="007E74BA" w:rsidRDefault="003A5812" w:rsidP="00B75AD9">
          <w:pPr>
            <w:autoSpaceDE w:val="0"/>
            <w:autoSpaceDN w:val="0"/>
            <w:spacing w:line="360" w:lineRule="auto"/>
            <w:ind w:hanging="640"/>
            <w:jc w:val="both"/>
            <w:divId w:val="187611729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[45]</w:t>
          </w:r>
          <w:r w:rsidRPr="007E74BA">
            <w:rPr>
              <w:rFonts w:ascii="Times New Roman" w:eastAsia="Times New Roman" w:hAnsi="Times New Roman" w:cs="Times New Roman"/>
              <w:sz w:val="24"/>
              <w:szCs w:val="24"/>
            </w:rPr>
            <w:tab/>
            <w:t>Tai V, Leung W, Grey A, Reid IR, Bolland MJ. Calcium intake and bone mineral density: systematic review and meta-analysis. BMJ 2015:h4183. https://doi.org/10.1136/bmj.h4183.</w:t>
          </w:r>
        </w:p>
        <w:p w14:paraId="31FC32D7" w14:textId="77777777" w:rsidR="003A5812" w:rsidRPr="007E74BA" w:rsidRDefault="003A5812" w:rsidP="00B75AD9">
          <w:pPr>
            <w:autoSpaceDE w:val="0"/>
            <w:autoSpaceDN w:val="0"/>
            <w:spacing w:line="360" w:lineRule="auto"/>
            <w:ind w:hanging="640"/>
            <w:jc w:val="both"/>
            <w:divId w:val="116458667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[46]</w:t>
          </w:r>
          <w:r w:rsidRPr="007E74BA">
            <w:rPr>
              <w:rFonts w:ascii="Times New Roman" w:eastAsia="Times New Roman" w:hAnsi="Times New Roman" w:cs="Times New Roman"/>
              <w:sz w:val="24"/>
              <w:szCs w:val="24"/>
            </w:rPr>
            <w:tab/>
            <w:t>WAKABAYASHI T. Mechanism of the calcium-regulation of muscle contraction — In pursuit of its structural basis —. Proceedings of the Japan Academy, Series B 2015;91:321–50. https://doi.org/10.2183/pjab.91.321.</w:t>
          </w:r>
        </w:p>
        <w:p w14:paraId="333741A4" w14:textId="77777777" w:rsidR="003A5812" w:rsidRPr="007E74BA" w:rsidRDefault="003A5812" w:rsidP="00B75AD9">
          <w:pPr>
            <w:autoSpaceDE w:val="0"/>
            <w:autoSpaceDN w:val="0"/>
            <w:spacing w:line="360" w:lineRule="auto"/>
            <w:ind w:hanging="640"/>
            <w:jc w:val="both"/>
            <w:divId w:val="166265528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[47]</w:t>
          </w:r>
          <w:r w:rsidRPr="007E74BA">
            <w:rPr>
              <w:rFonts w:ascii="Times New Roman" w:eastAsia="Times New Roman" w:hAnsi="Times New Roman" w:cs="Times New Roman"/>
              <w:sz w:val="24"/>
              <w:szCs w:val="24"/>
            </w:rPr>
            <w:tab/>
            <w:t xml:space="preserve">WILLIAMS RJP. Binding of Zinc in Carboxypeptidase. Nature </w:t>
          </w:r>
          <w:proofErr w:type="gramStart"/>
          <w:r w:rsidRPr="007E74BA">
            <w:rPr>
              <w:rFonts w:ascii="Times New Roman" w:eastAsia="Times New Roman" w:hAnsi="Times New Roman" w:cs="Times New Roman"/>
              <w:sz w:val="24"/>
              <w:szCs w:val="24"/>
            </w:rPr>
            <w:t>1960;188:322</w:t>
          </w:r>
          <w:proofErr w:type="gramEnd"/>
          <w:r w:rsidRPr="007E74BA">
            <w:rPr>
              <w:rFonts w:ascii="Times New Roman" w:eastAsia="Times New Roman" w:hAnsi="Times New Roman" w:cs="Times New Roman"/>
              <w:sz w:val="24"/>
              <w:szCs w:val="24"/>
            </w:rPr>
            <w:t>–322. https://doi.org/10.1038/188322a0.</w:t>
          </w:r>
        </w:p>
        <w:p w14:paraId="69DDFAC1" w14:textId="77777777" w:rsidR="003A5812" w:rsidRPr="007E74BA" w:rsidRDefault="003A5812" w:rsidP="00B75AD9">
          <w:pPr>
            <w:autoSpaceDE w:val="0"/>
            <w:autoSpaceDN w:val="0"/>
            <w:spacing w:line="360" w:lineRule="auto"/>
            <w:ind w:hanging="640"/>
            <w:jc w:val="both"/>
            <w:divId w:val="1025978745"/>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[48]</w:t>
          </w:r>
          <w:r w:rsidRPr="007E74BA">
            <w:rPr>
              <w:rFonts w:ascii="Times New Roman" w:eastAsia="Times New Roman" w:hAnsi="Times New Roman" w:cs="Times New Roman"/>
              <w:sz w:val="24"/>
              <w:szCs w:val="24"/>
            </w:rPr>
            <w:tab/>
            <w:t xml:space="preserve">Plum LM, Rink L, Haase H. The Essential Toxin: Impact of Zinc on Human Health. Int J Environ Res Public Health </w:t>
          </w:r>
          <w:proofErr w:type="gramStart"/>
          <w:r w:rsidRPr="007E74BA">
            <w:rPr>
              <w:rFonts w:ascii="Times New Roman" w:eastAsia="Times New Roman" w:hAnsi="Times New Roman" w:cs="Times New Roman"/>
              <w:sz w:val="24"/>
              <w:szCs w:val="24"/>
            </w:rPr>
            <w:t>2010;7:1342</w:t>
          </w:r>
          <w:proofErr w:type="gramEnd"/>
          <w:r w:rsidRPr="007E74BA">
            <w:rPr>
              <w:rFonts w:ascii="Times New Roman" w:eastAsia="Times New Roman" w:hAnsi="Times New Roman" w:cs="Times New Roman"/>
              <w:sz w:val="24"/>
              <w:szCs w:val="24"/>
            </w:rPr>
            <w:t>–65. https://doi.org/10.3390/ijerph7041342.</w:t>
          </w:r>
        </w:p>
        <w:p w14:paraId="03E9B793" w14:textId="77777777" w:rsidR="003A5812" w:rsidRPr="007E74BA" w:rsidRDefault="003A5812" w:rsidP="00B75AD9">
          <w:pPr>
            <w:autoSpaceDE w:val="0"/>
            <w:autoSpaceDN w:val="0"/>
            <w:spacing w:line="360" w:lineRule="auto"/>
            <w:ind w:hanging="640"/>
            <w:jc w:val="both"/>
            <w:divId w:val="186532128"/>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[49]</w:t>
          </w:r>
          <w:r w:rsidRPr="007E74BA">
            <w:rPr>
              <w:rFonts w:ascii="Times New Roman" w:eastAsia="Times New Roman" w:hAnsi="Times New Roman" w:cs="Times New Roman"/>
              <w:sz w:val="24"/>
              <w:szCs w:val="24"/>
            </w:rPr>
            <w:tab/>
            <w:t xml:space="preserve">Sun Z, Shao Y, Yan K, Yao T, Liu L, Sun F, et al. The Link between Trace Metal Elements and Glucose Metabolism: Evidence from Zinc, Copper, Iron, and Manganese-Mediated Metabolic Regulation. Metabolites </w:t>
          </w:r>
          <w:proofErr w:type="gramStart"/>
          <w:r w:rsidRPr="007E74BA">
            <w:rPr>
              <w:rFonts w:ascii="Times New Roman" w:eastAsia="Times New Roman" w:hAnsi="Times New Roman" w:cs="Times New Roman"/>
              <w:sz w:val="24"/>
              <w:szCs w:val="24"/>
            </w:rPr>
            <w:t>2023;13:1048</w:t>
          </w:r>
          <w:proofErr w:type="gramEnd"/>
          <w:r w:rsidRPr="007E74BA">
            <w:rPr>
              <w:rFonts w:ascii="Times New Roman" w:eastAsia="Times New Roman" w:hAnsi="Times New Roman" w:cs="Times New Roman"/>
              <w:sz w:val="24"/>
              <w:szCs w:val="24"/>
            </w:rPr>
            <w:t>. https://doi.org/10.3390/metabo13101048.</w:t>
          </w:r>
        </w:p>
        <w:p w14:paraId="383446BD" w14:textId="77777777" w:rsidR="003A5812" w:rsidRPr="007E74BA" w:rsidRDefault="003A5812" w:rsidP="00B75AD9">
          <w:pPr>
            <w:autoSpaceDE w:val="0"/>
            <w:autoSpaceDN w:val="0"/>
            <w:spacing w:line="360" w:lineRule="auto"/>
            <w:ind w:hanging="640"/>
            <w:jc w:val="both"/>
            <w:divId w:val="30146679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[50]</w:t>
          </w:r>
          <w:r w:rsidRPr="007E74BA">
            <w:rPr>
              <w:rFonts w:ascii="Times New Roman" w:eastAsia="Times New Roman" w:hAnsi="Times New Roman" w:cs="Times New Roman"/>
              <w:sz w:val="24"/>
              <w:szCs w:val="24"/>
            </w:rPr>
            <w:tab/>
            <w:t xml:space="preserve">Holley AK, </w:t>
          </w:r>
          <w:proofErr w:type="spellStart"/>
          <w:r w:rsidRPr="007E74BA">
            <w:rPr>
              <w:rFonts w:ascii="Times New Roman" w:eastAsia="Times New Roman" w:hAnsi="Times New Roman" w:cs="Times New Roman"/>
              <w:sz w:val="24"/>
              <w:szCs w:val="24"/>
            </w:rPr>
            <w:t>Bakthavatchalu</w:t>
          </w:r>
          <w:proofErr w:type="spellEnd"/>
          <w:r w:rsidRPr="007E74BA">
            <w:rPr>
              <w:rFonts w:ascii="Times New Roman" w:eastAsia="Times New Roman" w:hAnsi="Times New Roman" w:cs="Times New Roman"/>
              <w:sz w:val="24"/>
              <w:szCs w:val="24"/>
            </w:rPr>
            <w:t xml:space="preserve"> V, Velez-Roman JM, St. Clair DK. Manganese Superoxide Dismutase: Guardian of the Powerhouse. Int J Mol Sci </w:t>
          </w:r>
          <w:proofErr w:type="gramStart"/>
          <w:r w:rsidRPr="007E74BA">
            <w:rPr>
              <w:rFonts w:ascii="Times New Roman" w:eastAsia="Times New Roman" w:hAnsi="Times New Roman" w:cs="Times New Roman"/>
              <w:sz w:val="24"/>
              <w:szCs w:val="24"/>
            </w:rPr>
            <w:t>2011;12:7114</w:t>
          </w:r>
          <w:proofErr w:type="gramEnd"/>
          <w:r w:rsidRPr="007E74BA">
            <w:rPr>
              <w:rFonts w:ascii="Times New Roman" w:eastAsia="Times New Roman" w:hAnsi="Times New Roman" w:cs="Times New Roman"/>
              <w:sz w:val="24"/>
              <w:szCs w:val="24"/>
            </w:rPr>
            <w:t>–62. https://doi.org/10.3390/ijms12107114.</w:t>
          </w:r>
        </w:p>
        <w:p w14:paraId="488A8D50" w14:textId="77777777" w:rsidR="003A5812" w:rsidRPr="007E74BA" w:rsidRDefault="003A5812" w:rsidP="00B75AD9">
          <w:pPr>
            <w:autoSpaceDE w:val="0"/>
            <w:autoSpaceDN w:val="0"/>
            <w:spacing w:line="360" w:lineRule="auto"/>
            <w:ind w:hanging="640"/>
            <w:jc w:val="both"/>
            <w:divId w:val="1346446658"/>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[51]</w:t>
          </w:r>
          <w:r w:rsidRPr="007E74BA">
            <w:rPr>
              <w:rFonts w:ascii="Times New Roman" w:eastAsia="Times New Roman" w:hAnsi="Times New Roman" w:cs="Times New Roman"/>
              <w:sz w:val="24"/>
              <w:szCs w:val="24"/>
            </w:rPr>
            <w:tab/>
            <w:t xml:space="preserve">Oliveira-Paula GH, Martins AC, Ferrer B, Tinkov AA, </w:t>
          </w:r>
          <w:proofErr w:type="spellStart"/>
          <w:r w:rsidRPr="007E74BA">
            <w:rPr>
              <w:rFonts w:ascii="Times New Roman" w:eastAsia="Times New Roman" w:hAnsi="Times New Roman" w:cs="Times New Roman"/>
              <w:sz w:val="24"/>
              <w:szCs w:val="24"/>
            </w:rPr>
            <w:t>Skalny</w:t>
          </w:r>
          <w:proofErr w:type="spellEnd"/>
          <w:r w:rsidRPr="007E74BA">
            <w:rPr>
              <w:rFonts w:ascii="Times New Roman" w:eastAsia="Times New Roman" w:hAnsi="Times New Roman" w:cs="Times New Roman"/>
              <w:sz w:val="24"/>
              <w:szCs w:val="24"/>
            </w:rPr>
            <w:t xml:space="preserve"> A V., Aschner M. The impact of manganese on vascular endothelium. </w:t>
          </w:r>
          <w:proofErr w:type="spellStart"/>
          <w:r w:rsidRPr="007E74BA">
            <w:rPr>
              <w:rFonts w:ascii="Times New Roman" w:eastAsia="Times New Roman" w:hAnsi="Times New Roman" w:cs="Times New Roman"/>
              <w:sz w:val="24"/>
              <w:szCs w:val="24"/>
            </w:rPr>
            <w:t>Toxicol</w:t>
          </w:r>
          <w:proofErr w:type="spellEnd"/>
          <w:r w:rsidRPr="007E74BA">
            <w:rPr>
              <w:rFonts w:ascii="Times New Roman" w:eastAsia="Times New Roman" w:hAnsi="Times New Roman" w:cs="Times New Roman"/>
              <w:sz w:val="24"/>
              <w:szCs w:val="24"/>
            </w:rPr>
            <w:t xml:space="preserve"> Res </w:t>
          </w:r>
          <w:proofErr w:type="gramStart"/>
          <w:r w:rsidRPr="007E74BA">
            <w:rPr>
              <w:rFonts w:ascii="Times New Roman" w:eastAsia="Times New Roman" w:hAnsi="Times New Roman" w:cs="Times New Roman"/>
              <w:sz w:val="24"/>
              <w:szCs w:val="24"/>
            </w:rPr>
            <w:t>2024;40:501</w:t>
          </w:r>
          <w:proofErr w:type="gramEnd"/>
          <w:r w:rsidRPr="007E74BA">
            <w:rPr>
              <w:rFonts w:ascii="Times New Roman" w:eastAsia="Times New Roman" w:hAnsi="Times New Roman" w:cs="Times New Roman"/>
              <w:sz w:val="24"/>
              <w:szCs w:val="24"/>
            </w:rPr>
            <w:t>–17. https://doi.org/10.1007/s43188-024-00260-1.</w:t>
          </w:r>
        </w:p>
        <w:p w14:paraId="065C08F0" w14:textId="77777777" w:rsidR="003A5812" w:rsidRPr="007E74BA" w:rsidRDefault="003A5812" w:rsidP="00B75AD9">
          <w:pPr>
            <w:autoSpaceDE w:val="0"/>
            <w:autoSpaceDN w:val="0"/>
            <w:spacing w:line="360" w:lineRule="auto"/>
            <w:ind w:hanging="640"/>
            <w:jc w:val="both"/>
            <w:divId w:val="1675067324"/>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[52]</w:t>
          </w:r>
          <w:r w:rsidRPr="007E74BA">
            <w:rPr>
              <w:rFonts w:ascii="Times New Roman" w:eastAsia="Times New Roman" w:hAnsi="Times New Roman" w:cs="Times New Roman"/>
              <w:sz w:val="24"/>
              <w:szCs w:val="24"/>
            </w:rPr>
            <w:tab/>
            <w:t xml:space="preserve">O’Neal SL, Zheng W. Manganese Toxicity Upon Overexposure: </w:t>
          </w:r>
          <w:proofErr w:type="gramStart"/>
          <w:r w:rsidRPr="007E74BA">
            <w:rPr>
              <w:rFonts w:ascii="Times New Roman" w:eastAsia="Times New Roman" w:hAnsi="Times New Roman" w:cs="Times New Roman"/>
              <w:sz w:val="24"/>
              <w:szCs w:val="24"/>
            </w:rPr>
            <w:t>a</w:t>
          </w:r>
          <w:proofErr w:type="gramEnd"/>
          <w:r w:rsidRPr="007E74BA">
            <w:rPr>
              <w:rFonts w:ascii="Times New Roman" w:eastAsia="Times New Roman" w:hAnsi="Times New Roman" w:cs="Times New Roman"/>
              <w:sz w:val="24"/>
              <w:szCs w:val="24"/>
            </w:rPr>
            <w:t xml:space="preserve"> Decade in Review. Curr Environ Health Rep </w:t>
          </w:r>
          <w:proofErr w:type="gramStart"/>
          <w:r w:rsidRPr="007E74BA">
            <w:rPr>
              <w:rFonts w:ascii="Times New Roman" w:eastAsia="Times New Roman" w:hAnsi="Times New Roman" w:cs="Times New Roman"/>
              <w:sz w:val="24"/>
              <w:szCs w:val="24"/>
            </w:rPr>
            <w:t>2015;2:315</w:t>
          </w:r>
          <w:proofErr w:type="gramEnd"/>
          <w:r w:rsidRPr="007E74BA">
            <w:rPr>
              <w:rFonts w:ascii="Times New Roman" w:eastAsia="Times New Roman" w:hAnsi="Times New Roman" w:cs="Times New Roman"/>
              <w:sz w:val="24"/>
              <w:szCs w:val="24"/>
            </w:rPr>
            <w:t>–28. https://doi.org/10.1007/s40572-015-0056-x.</w:t>
          </w:r>
        </w:p>
        <w:p w14:paraId="13CF8E9F" w14:textId="77777777" w:rsidR="003A5812" w:rsidRPr="007E74BA" w:rsidRDefault="003A5812" w:rsidP="00B75AD9">
          <w:pPr>
            <w:autoSpaceDE w:val="0"/>
            <w:autoSpaceDN w:val="0"/>
            <w:spacing w:line="360" w:lineRule="auto"/>
            <w:ind w:hanging="640"/>
            <w:jc w:val="both"/>
            <w:divId w:val="198222220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[53]</w:t>
          </w:r>
          <w:r w:rsidRPr="007E74BA">
            <w:rPr>
              <w:rFonts w:ascii="Times New Roman" w:eastAsia="Times New Roman" w:hAnsi="Times New Roman" w:cs="Times New Roman"/>
              <w:sz w:val="24"/>
              <w:szCs w:val="24"/>
            </w:rPr>
            <w:tab/>
            <w:t xml:space="preserve">Steinbrenner H, Duntas LH, Rayman MP. The role of selenium in type-2 diabetes mellitus and its metabolic comorbidities. Redox </w:t>
          </w:r>
          <w:proofErr w:type="spellStart"/>
          <w:r w:rsidRPr="007E74BA">
            <w:rPr>
              <w:rFonts w:ascii="Times New Roman" w:eastAsia="Times New Roman" w:hAnsi="Times New Roman" w:cs="Times New Roman"/>
              <w:sz w:val="24"/>
              <w:szCs w:val="24"/>
            </w:rPr>
            <w:t>Biol</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2022;50:102236</w:t>
          </w:r>
          <w:proofErr w:type="gramEnd"/>
          <w:r w:rsidRPr="007E74BA">
            <w:rPr>
              <w:rFonts w:ascii="Times New Roman" w:eastAsia="Times New Roman" w:hAnsi="Times New Roman" w:cs="Times New Roman"/>
              <w:sz w:val="24"/>
              <w:szCs w:val="24"/>
            </w:rPr>
            <w:t>. https://doi.org/10.1016/j.redox.2022.102236.</w:t>
          </w:r>
        </w:p>
        <w:p w14:paraId="1C9F1C6A" w14:textId="77777777" w:rsidR="003A5812" w:rsidRPr="007E74BA" w:rsidRDefault="003A5812" w:rsidP="00B75AD9">
          <w:pPr>
            <w:autoSpaceDE w:val="0"/>
            <w:autoSpaceDN w:val="0"/>
            <w:spacing w:line="360" w:lineRule="auto"/>
            <w:ind w:hanging="640"/>
            <w:jc w:val="both"/>
            <w:divId w:val="1113132713"/>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[54]</w:t>
          </w:r>
          <w:r w:rsidRPr="007E74BA">
            <w:rPr>
              <w:rFonts w:ascii="Times New Roman" w:eastAsia="Times New Roman" w:hAnsi="Times New Roman" w:cs="Times New Roman"/>
              <w:sz w:val="24"/>
              <w:szCs w:val="24"/>
            </w:rPr>
            <w:tab/>
            <w:t xml:space="preserve">Schomburg L, </w:t>
          </w:r>
          <w:proofErr w:type="spellStart"/>
          <w:r w:rsidRPr="007E74BA">
            <w:rPr>
              <w:rFonts w:ascii="Times New Roman" w:eastAsia="Times New Roman" w:hAnsi="Times New Roman" w:cs="Times New Roman"/>
              <w:sz w:val="24"/>
              <w:szCs w:val="24"/>
            </w:rPr>
            <w:t>Köhrle</w:t>
          </w:r>
          <w:proofErr w:type="spellEnd"/>
          <w:r w:rsidRPr="007E74BA">
            <w:rPr>
              <w:rFonts w:ascii="Times New Roman" w:eastAsia="Times New Roman" w:hAnsi="Times New Roman" w:cs="Times New Roman"/>
              <w:sz w:val="24"/>
              <w:szCs w:val="24"/>
            </w:rPr>
            <w:t xml:space="preserve"> J. On the importance of selenium and iodine metabolism for thyroid hormone biosynthesis and human health. Mol </w:t>
          </w:r>
          <w:proofErr w:type="spellStart"/>
          <w:r w:rsidRPr="007E74BA">
            <w:rPr>
              <w:rFonts w:ascii="Times New Roman" w:eastAsia="Times New Roman" w:hAnsi="Times New Roman" w:cs="Times New Roman"/>
              <w:sz w:val="24"/>
              <w:szCs w:val="24"/>
            </w:rPr>
            <w:t>Nutr</w:t>
          </w:r>
          <w:proofErr w:type="spellEnd"/>
          <w:r w:rsidRPr="007E74BA">
            <w:rPr>
              <w:rFonts w:ascii="Times New Roman" w:eastAsia="Times New Roman" w:hAnsi="Times New Roman" w:cs="Times New Roman"/>
              <w:sz w:val="24"/>
              <w:szCs w:val="24"/>
            </w:rPr>
            <w:t xml:space="preserve"> Food Res </w:t>
          </w:r>
          <w:proofErr w:type="gramStart"/>
          <w:r w:rsidRPr="007E74BA">
            <w:rPr>
              <w:rFonts w:ascii="Times New Roman" w:eastAsia="Times New Roman" w:hAnsi="Times New Roman" w:cs="Times New Roman"/>
              <w:sz w:val="24"/>
              <w:szCs w:val="24"/>
            </w:rPr>
            <w:t>2008;52:1235</w:t>
          </w:r>
          <w:proofErr w:type="gramEnd"/>
          <w:r w:rsidRPr="007E74BA">
            <w:rPr>
              <w:rFonts w:ascii="Times New Roman" w:eastAsia="Times New Roman" w:hAnsi="Times New Roman" w:cs="Times New Roman"/>
              <w:sz w:val="24"/>
              <w:szCs w:val="24"/>
            </w:rPr>
            <w:t>–46. https://doi.org/10.1002/mnfr.200700465.</w:t>
          </w:r>
        </w:p>
        <w:p w14:paraId="1F11E042" w14:textId="77777777" w:rsidR="003A5812" w:rsidRPr="007E74BA" w:rsidRDefault="003A5812" w:rsidP="00B75AD9">
          <w:pPr>
            <w:autoSpaceDE w:val="0"/>
            <w:autoSpaceDN w:val="0"/>
            <w:spacing w:line="360" w:lineRule="auto"/>
            <w:ind w:hanging="640"/>
            <w:jc w:val="both"/>
            <w:divId w:val="14274032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[55]</w:t>
          </w:r>
          <w:r w:rsidRPr="007E74BA">
            <w:rPr>
              <w:rFonts w:ascii="Times New Roman" w:eastAsia="Times New Roman" w:hAnsi="Times New Roman" w:cs="Times New Roman"/>
              <w:sz w:val="24"/>
              <w:szCs w:val="24"/>
            </w:rPr>
            <w:tab/>
            <w:t xml:space="preserve">Zhang X, Liu C, Guo J, Song Y. Selenium status and cardiovascular diseases: meta-analysis of prospective observational studies and randomized controlled trials. </w:t>
          </w:r>
          <w:proofErr w:type="spellStart"/>
          <w:r w:rsidRPr="007E74BA">
            <w:rPr>
              <w:rFonts w:ascii="Times New Roman" w:eastAsia="Times New Roman" w:hAnsi="Times New Roman" w:cs="Times New Roman"/>
              <w:sz w:val="24"/>
              <w:szCs w:val="24"/>
            </w:rPr>
            <w:t>Eur</w:t>
          </w:r>
          <w:proofErr w:type="spellEnd"/>
          <w:r w:rsidRPr="007E74BA">
            <w:rPr>
              <w:rFonts w:ascii="Times New Roman" w:eastAsia="Times New Roman" w:hAnsi="Times New Roman" w:cs="Times New Roman"/>
              <w:sz w:val="24"/>
              <w:szCs w:val="24"/>
            </w:rPr>
            <w:t xml:space="preserve"> J Clin </w:t>
          </w:r>
          <w:proofErr w:type="spellStart"/>
          <w:r w:rsidRPr="007E74BA">
            <w:rPr>
              <w:rFonts w:ascii="Times New Roman" w:eastAsia="Times New Roman" w:hAnsi="Times New Roman" w:cs="Times New Roman"/>
              <w:sz w:val="24"/>
              <w:szCs w:val="24"/>
            </w:rPr>
            <w:t>Nutr</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2016;70:162</w:t>
          </w:r>
          <w:proofErr w:type="gramEnd"/>
          <w:r w:rsidRPr="007E74BA">
            <w:rPr>
              <w:rFonts w:ascii="Times New Roman" w:eastAsia="Times New Roman" w:hAnsi="Times New Roman" w:cs="Times New Roman"/>
              <w:sz w:val="24"/>
              <w:szCs w:val="24"/>
            </w:rPr>
            <w:t>–9. https://doi.org/10.1038/ejcn.2015.78.</w:t>
          </w:r>
        </w:p>
        <w:p w14:paraId="0BD4FDF9" w14:textId="77777777" w:rsidR="003A5812" w:rsidRPr="007E74BA" w:rsidRDefault="003A5812" w:rsidP="00B75AD9">
          <w:pPr>
            <w:autoSpaceDE w:val="0"/>
            <w:autoSpaceDN w:val="0"/>
            <w:spacing w:line="360" w:lineRule="auto"/>
            <w:ind w:hanging="640"/>
            <w:jc w:val="both"/>
            <w:divId w:val="176668624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[56]</w:t>
          </w:r>
          <w:r w:rsidRPr="007E74BA">
            <w:rPr>
              <w:rFonts w:ascii="Times New Roman" w:eastAsia="Times New Roman" w:hAnsi="Times New Roman" w:cs="Times New Roman"/>
              <w:sz w:val="24"/>
              <w:szCs w:val="24"/>
            </w:rPr>
            <w:tab/>
            <w:t xml:space="preserve">Vincent JB. The Biochemistry of Chromium. J </w:t>
          </w:r>
          <w:proofErr w:type="spellStart"/>
          <w:r w:rsidRPr="007E74BA">
            <w:rPr>
              <w:rFonts w:ascii="Times New Roman" w:eastAsia="Times New Roman" w:hAnsi="Times New Roman" w:cs="Times New Roman"/>
              <w:sz w:val="24"/>
              <w:szCs w:val="24"/>
            </w:rPr>
            <w:t>Nutr</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2000;130:715</w:t>
          </w:r>
          <w:proofErr w:type="gramEnd"/>
          <w:r w:rsidRPr="007E74BA">
            <w:rPr>
              <w:rFonts w:ascii="Times New Roman" w:eastAsia="Times New Roman" w:hAnsi="Times New Roman" w:cs="Times New Roman"/>
              <w:sz w:val="24"/>
              <w:szCs w:val="24"/>
            </w:rPr>
            <w:t>–8. https://doi.org/10.1093/jn/130.4.715.</w:t>
          </w:r>
        </w:p>
        <w:p w14:paraId="05200391" w14:textId="77777777" w:rsidR="003A5812" w:rsidRPr="007E74BA" w:rsidRDefault="003A5812" w:rsidP="00B75AD9">
          <w:pPr>
            <w:autoSpaceDE w:val="0"/>
            <w:autoSpaceDN w:val="0"/>
            <w:spacing w:line="360" w:lineRule="auto"/>
            <w:ind w:hanging="640"/>
            <w:jc w:val="both"/>
            <w:divId w:val="198450804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[57]</w:t>
          </w:r>
          <w:r w:rsidRPr="007E74BA">
            <w:rPr>
              <w:rFonts w:ascii="Times New Roman" w:eastAsia="Times New Roman" w:hAnsi="Times New Roman" w:cs="Times New Roman"/>
              <w:sz w:val="24"/>
              <w:szCs w:val="24"/>
            </w:rPr>
            <w:tab/>
            <w:t xml:space="preserve">Hua Y, Clark S, Ren J, </w:t>
          </w:r>
          <w:proofErr w:type="spellStart"/>
          <w:r w:rsidRPr="007E74BA">
            <w:rPr>
              <w:rFonts w:ascii="Times New Roman" w:eastAsia="Times New Roman" w:hAnsi="Times New Roman" w:cs="Times New Roman"/>
              <w:sz w:val="24"/>
              <w:szCs w:val="24"/>
            </w:rPr>
            <w:t>Sreejayan</w:t>
          </w:r>
          <w:proofErr w:type="spellEnd"/>
          <w:r w:rsidRPr="007E74BA">
            <w:rPr>
              <w:rFonts w:ascii="Times New Roman" w:eastAsia="Times New Roman" w:hAnsi="Times New Roman" w:cs="Times New Roman"/>
              <w:sz w:val="24"/>
              <w:szCs w:val="24"/>
            </w:rPr>
            <w:t xml:space="preserve"> N. Molecular mechanisms of chromium in alleviating insulin resistance. J </w:t>
          </w:r>
          <w:proofErr w:type="spellStart"/>
          <w:r w:rsidRPr="007E74BA">
            <w:rPr>
              <w:rFonts w:ascii="Times New Roman" w:eastAsia="Times New Roman" w:hAnsi="Times New Roman" w:cs="Times New Roman"/>
              <w:sz w:val="24"/>
              <w:szCs w:val="24"/>
            </w:rPr>
            <w:t>Nutr</w:t>
          </w:r>
          <w:proofErr w:type="spellEnd"/>
          <w:r w:rsidRPr="007E74BA">
            <w:rPr>
              <w:rFonts w:ascii="Times New Roman" w:eastAsia="Times New Roman" w:hAnsi="Times New Roman" w:cs="Times New Roman"/>
              <w:sz w:val="24"/>
              <w:szCs w:val="24"/>
            </w:rPr>
            <w:t xml:space="preserve"> </w:t>
          </w:r>
          <w:proofErr w:type="spellStart"/>
          <w:r w:rsidRPr="007E74BA">
            <w:rPr>
              <w:rFonts w:ascii="Times New Roman" w:eastAsia="Times New Roman" w:hAnsi="Times New Roman" w:cs="Times New Roman"/>
              <w:sz w:val="24"/>
              <w:szCs w:val="24"/>
            </w:rPr>
            <w:t>Biochem</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2012;23:313</w:t>
          </w:r>
          <w:proofErr w:type="gramEnd"/>
          <w:r w:rsidRPr="007E74BA">
            <w:rPr>
              <w:rFonts w:ascii="Times New Roman" w:eastAsia="Times New Roman" w:hAnsi="Times New Roman" w:cs="Times New Roman"/>
              <w:sz w:val="24"/>
              <w:szCs w:val="24"/>
            </w:rPr>
            <w:t>–9. https://doi.org/10.1016/j.jnutbio.2011.11.001.</w:t>
          </w:r>
        </w:p>
        <w:p w14:paraId="38357771" w14:textId="77777777" w:rsidR="003A5812" w:rsidRPr="007E74BA" w:rsidRDefault="003A5812" w:rsidP="00B75AD9">
          <w:pPr>
            <w:autoSpaceDE w:val="0"/>
            <w:autoSpaceDN w:val="0"/>
            <w:spacing w:line="360" w:lineRule="auto"/>
            <w:ind w:hanging="640"/>
            <w:jc w:val="both"/>
            <w:divId w:val="1234387868"/>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lastRenderedPageBreak/>
            <w:t>[58]</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Charkiewicz</w:t>
          </w:r>
          <w:proofErr w:type="spellEnd"/>
          <w:r w:rsidRPr="007E74BA">
            <w:rPr>
              <w:rFonts w:ascii="Times New Roman" w:eastAsia="Times New Roman" w:hAnsi="Times New Roman" w:cs="Times New Roman"/>
              <w:sz w:val="24"/>
              <w:szCs w:val="24"/>
            </w:rPr>
            <w:t xml:space="preserve"> AE, </w:t>
          </w:r>
          <w:proofErr w:type="spellStart"/>
          <w:r w:rsidRPr="007E74BA">
            <w:rPr>
              <w:rFonts w:ascii="Times New Roman" w:eastAsia="Times New Roman" w:hAnsi="Times New Roman" w:cs="Times New Roman"/>
              <w:sz w:val="24"/>
              <w:szCs w:val="24"/>
            </w:rPr>
            <w:t>Omeljaniuk</w:t>
          </w:r>
          <w:proofErr w:type="spellEnd"/>
          <w:r w:rsidRPr="007E74BA">
            <w:rPr>
              <w:rFonts w:ascii="Times New Roman" w:eastAsia="Times New Roman" w:hAnsi="Times New Roman" w:cs="Times New Roman"/>
              <w:sz w:val="24"/>
              <w:szCs w:val="24"/>
            </w:rPr>
            <w:t xml:space="preserve"> WJ, Nowak K, Garley M, </w:t>
          </w:r>
          <w:proofErr w:type="spellStart"/>
          <w:r w:rsidRPr="007E74BA">
            <w:rPr>
              <w:rFonts w:ascii="Times New Roman" w:eastAsia="Times New Roman" w:hAnsi="Times New Roman" w:cs="Times New Roman"/>
              <w:sz w:val="24"/>
              <w:szCs w:val="24"/>
            </w:rPr>
            <w:t>Nikliński</w:t>
          </w:r>
          <w:proofErr w:type="spellEnd"/>
          <w:r w:rsidRPr="007E74BA">
            <w:rPr>
              <w:rFonts w:ascii="Times New Roman" w:eastAsia="Times New Roman" w:hAnsi="Times New Roman" w:cs="Times New Roman"/>
              <w:sz w:val="24"/>
              <w:szCs w:val="24"/>
            </w:rPr>
            <w:t xml:space="preserve"> J. Cadmium Toxicity and Health Effects—A Brief Summary. Molecules </w:t>
          </w:r>
          <w:proofErr w:type="gramStart"/>
          <w:r w:rsidRPr="007E74BA">
            <w:rPr>
              <w:rFonts w:ascii="Times New Roman" w:eastAsia="Times New Roman" w:hAnsi="Times New Roman" w:cs="Times New Roman"/>
              <w:sz w:val="24"/>
              <w:szCs w:val="24"/>
            </w:rPr>
            <w:t>2023;28:6620</w:t>
          </w:r>
          <w:proofErr w:type="gramEnd"/>
          <w:r w:rsidRPr="007E74BA">
            <w:rPr>
              <w:rFonts w:ascii="Times New Roman" w:eastAsia="Times New Roman" w:hAnsi="Times New Roman" w:cs="Times New Roman"/>
              <w:sz w:val="24"/>
              <w:szCs w:val="24"/>
            </w:rPr>
            <w:t>. https://doi.org/10.3390/molecules28186620.</w:t>
          </w:r>
        </w:p>
        <w:p w14:paraId="7633F281" w14:textId="77777777" w:rsidR="003A5812" w:rsidRPr="007E74BA" w:rsidRDefault="003A5812" w:rsidP="00B75AD9">
          <w:pPr>
            <w:autoSpaceDE w:val="0"/>
            <w:autoSpaceDN w:val="0"/>
            <w:spacing w:line="360" w:lineRule="auto"/>
            <w:ind w:hanging="640"/>
            <w:jc w:val="both"/>
            <w:divId w:val="1165972768"/>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[59]</w:t>
          </w:r>
          <w:r w:rsidRPr="007E74BA">
            <w:rPr>
              <w:rFonts w:ascii="Times New Roman" w:eastAsia="Times New Roman" w:hAnsi="Times New Roman" w:cs="Times New Roman"/>
              <w:sz w:val="24"/>
              <w:szCs w:val="24"/>
            </w:rPr>
            <w:tab/>
            <w:t xml:space="preserve">Rafati Rahimzadeh M, Rafati Rahimzadeh M, Kazemi S, </w:t>
          </w:r>
          <w:proofErr w:type="spellStart"/>
          <w:r w:rsidRPr="007E74BA">
            <w:rPr>
              <w:rFonts w:ascii="Times New Roman" w:eastAsia="Times New Roman" w:hAnsi="Times New Roman" w:cs="Times New Roman"/>
              <w:sz w:val="24"/>
              <w:szCs w:val="24"/>
            </w:rPr>
            <w:t>Moghadamnia</w:t>
          </w:r>
          <w:proofErr w:type="spellEnd"/>
          <w:r w:rsidRPr="007E74BA">
            <w:rPr>
              <w:rFonts w:ascii="Times New Roman" w:eastAsia="Times New Roman" w:hAnsi="Times New Roman" w:cs="Times New Roman"/>
              <w:sz w:val="24"/>
              <w:szCs w:val="24"/>
            </w:rPr>
            <w:t xml:space="preserve"> A-A. Cadmium toxicity and treatment: An update. Caspian J Intern Med </w:t>
          </w:r>
          <w:proofErr w:type="gramStart"/>
          <w:r w:rsidRPr="007E74BA">
            <w:rPr>
              <w:rFonts w:ascii="Times New Roman" w:eastAsia="Times New Roman" w:hAnsi="Times New Roman" w:cs="Times New Roman"/>
              <w:sz w:val="24"/>
              <w:szCs w:val="24"/>
            </w:rPr>
            <w:t>2017;8:135</w:t>
          </w:r>
          <w:proofErr w:type="gramEnd"/>
          <w:r w:rsidRPr="007E74BA">
            <w:rPr>
              <w:rFonts w:ascii="Times New Roman" w:eastAsia="Times New Roman" w:hAnsi="Times New Roman" w:cs="Times New Roman"/>
              <w:sz w:val="24"/>
              <w:szCs w:val="24"/>
            </w:rPr>
            <w:t>–45. https://doi.org/10.22088/cjim.8.3.135.</w:t>
          </w:r>
        </w:p>
        <w:p w14:paraId="41EB3181" w14:textId="77777777" w:rsidR="003A5812" w:rsidRPr="007E74BA" w:rsidRDefault="003A5812" w:rsidP="00B75AD9">
          <w:pPr>
            <w:autoSpaceDE w:val="0"/>
            <w:autoSpaceDN w:val="0"/>
            <w:spacing w:line="360" w:lineRule="auto"/>
            <w:ind w:hanging="640"/>
            <w:jc w:val="both"/>
            <w:divId w:val="1267542556"/>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[60]</w:t>
          </w:r>
          <w:r w:rsidRPr="007E74BA">
            <w:rPr>
              <w:rFonts w:ascii="Times New Roman" w:eastAsia="Times New Roman" w:hAnsi="Times New Roman" w:cs="Times New Roman"/>
              <w:sz w:val="24"/>
              <w:szCs w:val="24"/>
            </w:rPr>
            <w:tab/>
            <w:t xml:space="preserve">Wani AL, Ara A, Usmani JA. Lead toxicity: a review. </w:t>
          </w:r>
          <w:proofErr w:type="spellStart"/>
          <w:r w:rsidRPr="007E74BA">
            <w:rPr>
              <w:rFonts w:ascii="Times New Roman" w:eastAsia="Times New Roman" w:hAnsi="Times New Roman" w:cs="Times New Roman"/>
              <w:sz w:val="24"/>
              <w:szCs w:val="24"/>
            </w:rPr>
            <w:t>Interdiscip</w:t>
          </w:r>
          <w:proofErr w:type="spellEnd"/>
          <w:r w:rsidRPr="007E74BA">
            <w:rPr>
              <w:rFonts w:ascii="Times New Roman" w:eastAsia="Times New Roman" w:hAnsi="Times New Roman" w:cs="Times New Roman"/>
              <w:sz w:val="24"/>
              <w:szCs w:val="24"/>
            </w:rPr>
            <w:t xml:space="preserve"> </w:t>
          </w:r>
          <w:proofErr w:type="spellStart"/>
          <w:r w:rsidRPr="007E74BA">
            <w:rPr>
              <w:rFonts w:ascii="Times New Roman" w:eastAsia="Times New Roman" w:hAnsi="Times New Roman" w:cs="Times New Roman"/>
              <w:sz w:val="24"/>
              <w:szCs w:val="24"/>
            </w:rPr>
            <w:t>Toxicol</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2015;8:55</w:t>
          </w:r>
          <w:proofErr w:type="gramEnd"/>
          <w:r w:rsidRPr="007E74BA">
            <w:rPr>
              <w:rFonts w:ascii="Times New Roman" w:eastAsia="Times New Roman" w:hAnsi="Times New Roman" w:cs="Times New Roman"/>
              <w:sz w:val="24"/>
              <w:szCs w:val="24"/>
            </w:rPr>
            <w:t>–64. https://doi.org/10.1515/intox-2015-0009.</w:t>
          </w:r>
        </w:p>
        <w:p w14:paraId="76D6F867" w14:textId="77777777" w:rsidR="003A5812" w:rsidRPr="007E74BA" w:rsidRDefault="003A5812" w:rsidP="00B75AD9">
          <w:pPr>
            <w:autoSpaceDE w:val="0"/>
            <w:autoSpaceDN w:val="0"/>
            <w:spacing w:line="360" w:lineRule="auto"/>
            <w:ind w:hanging="640"/>
            <w:jc w:val="both"/>
            <w:divId w:val="138497731"/>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[61]</w:t>
          </w:r>
          <w:r w:rsidRPr="007E74BA">
            <w:rPr>
              <w:rFonts w:ascii="Times New Roman" w:eastAsia="Times New Roman" w:hAnsi="Times New Roman" w:cs="Times New Roman"/>
              <w:sz w:val="24"/>
              <w:szCs w:val="24"/>
            </w:rPr>
            <w:tab/>
          </w:r>
          <w:proofErr w:type="spellStart"/>
          <w:r w:rsidRPr="007E74BA">
            <w:rPr>
              <w:rFonts w:ascii="Times New Roman" w:eastAsia="Times New Roman" w:hAnsi="Times New Roman" w:cs="Times New Roman"/>
              <w:sz w:val="24"/>
              <w:szCs w:val="24"/>
            </w:rPr>
            <w:t>Surenbaatar</w:t>
          </w:r>
          <w:proofErr w:type="spellEnd"/>
          <w:r w:rsidRPr="007E74BA">
            <w:rPr>
              <w:rFonts w:ascii="Times New Roman" w:eastAsia="Times New Roman" w:hAnsi="Times New Roman" w:cs="Times New Roman"/>
              <w:sz w:val="24"/>
              <w:szCs w:val="24"/>
            </w:rPr>
            <w:t xml:space="preserve"> U, Lee S, Kwon J-Y, Lim H, Kim J-J, Kim Y-H, et al. Bioaccumulation of Lead, Cadmium, and Arsenic in a Mining Area and Its Associated Health Effects. Toxics </w:t>
          </w:r>
          <w:proofErr w:type="gramStart"/>
          <w:r w:rsidRPr="007E74BA">
            <w:rPr>
              <w:rFonts w:ascii="Times New Roman" w:eastAsia="Times New Roman" w:hAnsi="Times New Roman" w:cs="Times New Roman"/>
              <w:sz w:val="24"/>
              <w:szCs w:val="24"/>
            </w:rPr>
            <w:t>2023;11:519</w:t>
          </w:r>
          <w:proofErr w:type="gramEnd"/>
          <w:r w:rsidRPr="007E74BA">
            <w:rPr>
              <w:rFonts w:ascii="Times New Roman" w:eastAsia="Times New Roman" w:hAnsi="Times New Roman" w:cs="Times New Roman"/>
              <w:sz w:val="24"/>
              <w:szCs w:val="24"/>
            </w:rPr>
            <w:t>. https://doi.org/10.3390/toxics11060519.</w:t>
          </w:r>
        </w:p>
        <w:p w14:paraId="30047FC1" w14:textId="77777777" w:rsidR="003A5812" w:rsidRPr="007E74BA" w:rsidRDefault="003A5812" w:rsidP="00B75AD9">
          <w:pPr>
            <w:autoSpaceDE w:val="0"/>
            <w:autoSpaceDN w:val="0"/>
            <w:spacing w:line="360" w:lineRule="auto"/>
            <w:ind w:hanging="640"/>
            <w:jc w:val="both"/>
            <w:divId w:val="962923665"/>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[62]</w:t>
          </w:r>
          <w:r w:rsidRPr="007E74BA">
            <w:rPr>
              <w:rFonts w:ascii="Times New Roman" w:eastAsia="Times New Roman" w:hAnsi="Times New Roman" w:cs="Times New Roman"/>
              <w:sz w:val="24"/>
              <w:szCs w:val="24"/>
            </w:rPr>
            <w:tab/>
            <w:t xml:space="preserve">Haro A, </w:t>
          </w:r>
          <w:proofErr w:type="spellStart"/>
          <w:r w:rsidRPr="007E74BA">
            <w:rPr>
              <w:rFonts w:ascii="Times New Roman" w:eastAsia="Times New Roman" w:hAnsi="Times New Roman" w:cs="Times New Roman"/>
              <w:sz w:val="24"/>
              <w:szCs w:val="24"/>
            </w:rPr>
            <w:t>Trescastro</w:t>
          </w:r>
          <w:proofErr w:type="spellEnd"/>
          <w:r w:rsidRPr="007E74BA">
            <w:rPr>
              <w:rFonts w:ascii="Times New Roman" w:eastAsia="Times New Roman" w:hAnsi="Times New Roman" w:cs="Times New Roman"/>
              <w:sz w:val="24"/>
              <w:szCs w:val="24"/>
            </w:rPr>
            <w:t xml:space="preserve"> A, Lara L, Fernández-</w:t>
          </w:r>
          <w:proofErr w:type="spellStart"/>
          <w:r w:rsidRPr="007E74BA">
            <w:rPr>
              <w:rFonts w:ascii="Times New Roman" w:eastAsia="Times New Roman" w:hAnsi="Times New Roman" w:cs="Times New Roman"/>
              <w:sz w:val="24"/>
              <w:szCs w:val="24"/>
            </w:rPr>
            <w:t>Fígares</w:t>
          </w:r>
          <w:proofErr w:type="spellEnd"/>
          <w:r w:rsidRPr="007E74BA">
            <w:rPr>
              <w:rFonts w:ascii="Times New Roman" w:eastAsia="Times New Roman" w:hAnsi="Times New Roman" w:cs="Times New Roman"/>
              <w:sz w:val="24"/>
              <w:szCs w:val="24"/>
            </w:rPr>
            <w:t xml:space="preserve"> I, Nieto R, </w:t>
          </w:r>
          <w:proofErr w:type="spellStart"/>
          <w:r w:rsidRPr="007E74BA">
            <w:rPr>
              <w:rFonts w:ascii="Times New Roman" w:eastAsia="Times New Roman" w:hAnsi="Times New Roman" w:cs="Times New Roman"/>
              <w:sz w:val="24"/>
              <w:szCs w:val="24"/>
            </w:rPr>
            <w:t>Seiquer</w:t>
          </w:r>
          <w:proofErr w:type="spellEnd"/>
          <w:r w:rsidRPr="007E74BA">
            <w:rPr>
              <w:rFonts w:ascii="Times New Roman" w:eastAsia="Times New Roman" w:hAnsi="Times New Roman" w:cs="Times New Roman"/>
              <w:sz w:val="24"/>
              <w:szCs w:val="24"/>
            </w:rPr>
            <w:t xml:space="preserve"> I. Mineral elements content of wild growing edible mushrooms from the southeast of Spain. Journal of Food Composition and Analysis </w:t>
          </w:r>
          <w:proofErr w:type="gramStart"/>
          <w:r w:rsidRPr="007E74BA">
            <w:rPr>
              <w:rFonts w:ascii="Times New Roman" w:eastAsia="Times New Roman" w:hAnsi="Times New Roman" w:cs="Times New Roman"/>
              <w:sz w:val="24"/>
              <w:szCs w:val="24"/>
            </w:rPr>
            <w:t>2020;91:103504</w:t>
          </w:r>
          <w:proofErr w:type="gramEnd"/>
          <w:r w:rsidRPr="007E74BA">
            <w:rPr>
              <w:rFonts w:ascii="Times New Roman" w:eastAsia="Times New Roman" w:hAnsi="Times New Roman" w:cs="Times New Roman"/>
              <w:sz w:val="24"/>
              <w:szCs w:val="24"/>
            </w:rPr>
            <w:t>. https://doi.org/10.1016/j.jfca.2020.103504.</w:t>
          </w:r>
        </w:p>
        <w:p w14:paraId="37A5DE2A" w14:textId="77777777" w:rsidR="003A5812" w:rsidRPr="007E74BA" w:rsidRDefault="003A5812" w:rsidP="00B75AD9">
          <w:pPr>
            <w:autoSpaceDE w:val="0"/>
            <w:autoSpaceDN w:val="0"/>
            <w:spacing w:line="360" w:lineRule="auto"/>
            <w:ind w:hanging="640"/>
            <w:jc w:val="both"/>
            <w:divId w:val="818572350"/>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[63]</w:t>
          </w:r>
          <w:r w:rsidRPr="007E74BA">
            <w:rPr>
              <w:rFonts w:ascii="Times New Roman" w:eastAsia="Times New Roman" w:hAnsi="Times New Roman" w:cs="Times New Roman"/>
              <w:sz w:val="24"/>
              <w:szCs w:val="24"/>
            </w:rPr>
            <w:tab/>
            <w:t xml:space="preserve">Kosuth T, </w:t>
          </w:r>
          <w:proofErr w:type="spellStart"/>
          <w:r w:rsidRPr="007E74BA">
            <w:rPr>
              <w:rFonts w:ascii="Times New Roman" w:eastAsia="Times New Roman" w:hAnsi="Times New Roman" w:cs="Times New Roman"/>
              <w:sz w:val="24"/>
              <w:szCs w:val="24"/>
            </w:rPr>
            <w:t>Leskova</w:t>
          </w:r>
          <w:proofErr w:type="spellEnd"/>
          <w:r w:rsidRPr="007E74BA">
            <w:rPr>
              <w:rFonts w:ascii="Times New Roman" w:eastAsia="Times New Roman" w:hAnsi="Times New Roman" w:cs="Times New Roman"/>
              <w:sz w:val="24"/>
              <w:szCs w:val="24"/>
            </w:rPr>
            <w:t xml:space="preserve"> A, Castaings L, Curie C. Golgi in and out: multifaceted role and journey of manganese. New Phytologist </w:t>
          </w:r>
          <w:proofErr w:type="gramStart"/>
          <w:r w:rsidRPr="007E74BA">
            <w:rPr>
              <w:rFonts w:ascii="Times New Roman" w:eastAsia="Times New Roman" w:hAnsi="Times New Roman" w:cs="Times New Roman"/>
              <w:sz w:val="24"/>
              <w:szCs w:val="24"/>
            </w:rPr>
            <w:t>2023;238:1795</w:t>
          </w:r>
          <w:proofErr w:type="gramEnd"/>
          <w:r w:rsidRPr="007E74BA">
            <w:rPr>
              <w:rFonts w:ascii="Times New Roman" w:eastAsia="Times New Roman" w:hAnsi="Times New Roman" w:cs="Times New Roman"/>
              <w:sz w:val="24"/>
              <w:szCs w:val="24"/>
            </w:rPr>
            <w:t>–800. https://doi.org/10.1111/nph.18846.</w:t>
          </w:r>
        </w:p>
        <w:p w14:paraId="7148BCEF" w14:textId="77777777" w:rsidR="003A5812" w:rsidRPr="007E74BA" w:rsidRDefault="003A5812" w:rsidP="00B75AD9">
          <w:pPr>
            <w:autoSpaceDE w:val="0"/>
            <w:autoSpaceDN w:val="0"/>
            <w:spacing w:line="360" w:lineRule="auto"/>
            <w:ind w:hanging="640"/>
            <w:jc w:val="both"/>
            <w:divId w:val="788862229"/>
            <w:rPr>
              <w:rFonts w:ascii="Times New Roman" w:eastAsia="Times New Roman" w:hAnsi="Times New Roman" w:cs="Times New Roman"/>
              <w:sz w:val="24"/>
              <w:szCs w:val="24"/>
            </w:rPr>
          </w:pPr>
          <w:r w:rsidRPr="007E74BA">
            <w:rPr>
              <w:rFonts w:ascii="Times New Roman" w:eastAsia="Times New Roman" w:hAnsi="Times New Roman" w:cs="Times New Roman"/>
              <w:sz w:val="24"/>
              <w:szCs w:val="24"/>
            </w:rPr>
            <w:t>[64]</w:t>
          </w:r>
          <w:r w:rsidRPr="007E74BA">
            <w:rPr>
              <w:rFonts w:ascii="Times New Roman" w:eastAsia="Times New Roman" w:hAnsi="Times New Roman" w:cs="Times New Roman"/>
              <w:sz w:val="24"/>
              <w:szCs w:val="24"/>
            </w:rPr>
            <w:tab/>
            <w:t xml:space="preserve">Vincent JB. Mechanisms of Chromium Action: Low-Molecular-Weight Chromium-Binding Substance. J Am Coll </w:t>
          </w:r>
          <w:proofErr w:type="spellStart"/>
          <w:r w:rsidRPr="007E74BA">
            <w:rPr>
              <w:rFonts w:ascii="Times New Roman" w:eastAsia="Times New Roman" w:hAnsi="Times New Roman" w:cs="Times New Roman"/>
              <w:sz w:val="24"/>
              <w:szCs w:val="24"/>
            </w:rPr>
            <w:t>Nutr</w:t>
          </w:r>
          <w:proofErr w:type="spellEnd"/>
          <w:r w:rsidRPr="007E74BA">
            <w:rPr>
              <w:rFonts w:ascii="Times New Roman" w:eastAsia="Times New Roman" w:hAnsi="Times New Roman" w:cs="Times New Roman"/>
              <w:sz w:val="24"/>
              <w:szCs w:val="24"/>
            </w:rPr>
            <w:t xml:space="preserve"> </w:t>
          </w:r>
          <w:proofErr w:type="gramStart"/>
          <w:r w:rsidRPr="007E74BA">
            <w:rPr>
              <w:rFonts w:ascii="Times New Roman" w:eastAsia="Times New Roman" w:hAnsi="Times New Roman" w:cs="Times New Roman"/>
              <w:sz w:val="24"/>
              <w:szCs w:val="24"/>
            </w:rPr>
            <w:t>1999;18:6</w:t>
          </w:r>
          <w:proofErr w:type="gramEnd"/>
          <w:r w:rsidRPr="007E74BA">
            <w:rPr>
              <w:rFonts w:ascii="Times New Roman" w:eastAsia="Times New Roman" w:hAnsi="Times New Roman" w:cs="Times New Roman"/>
              <w:sz w:val="24"/>
              <w:szCs w:val="24"/>
            </w:rPr>
            <w:t>–12. https://doi.org/10.1080/07315724.1999.10718821.</w:t>
          </w:r>
        </w:p>
        <w:p w14:paraId="0E850833" w14:textId="77777777" w:rsidR="004C1C3F" w:rsidRPr="007E74BA" w:rsidRDefault="003A5812" w:rsidP="00B75AD9">
          <w:pPr>
            <w:spacing w:line="360" w:lineRule="auto"/>
            <w:jc w:val="both"/>
            <w:rPr>
              <w:rFonts w:ascii="Times New Roman" w:hAnsi="Times New Roman" w:cs="Times New Roman"/>
              <w:sz w:val="24"/>
              <w:szCs w:val="24"/>
            </w:rPr>
          </w:pPr>
          <w:r w:rsidRPr="007E74BA">
            <w:rPr>
              <w:rFonts w:ascii="Times New Roman" w:eastAsia="Times New Roman" w:hAnsi="Times New Roman" w:cs="Times New Roman"/>
              <w:sz w:val="24"/>
              <w:szCs w:val="24"/>
            </w:rPr>
            <w:t> </w:t>
          </w:r>
        </w:p>
      </w:sdtContent>
    </w:sdt>
    <w:sectPr w:rsidR="004C1C3F" w:rsidRPr="007E74BA" w:rsidSect="00DF08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C5CBB"/>
    <w:multiLevelType w:val="multilevel"/>
    <w:tmpl w:val="DEECA1B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827131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9CB"/>
    <w:rsid w:val="0006605B"/>
    <w:rsid w:val="00080BD4"/>
    <w:rsid w:val="000D44B6"/>
    <w:rsid w:val="000F01C3"/>
    <w:rsid w:val="00175125"/>
    <w:rsid w:val="001E69CB"/>
    <w:rsid w:val="002256D6"/>
    <w:rsid w:val="00245CFE"/>
    <w:rsid w:val="002460D3"/>
    <w:rsid w:val="00252F34"/>
    <w:rsid w:val="0025679C"/>
    <w:rsid w:val="002677D7"/>
    <w:rsid w:val="00297CC7"/>
    <w:rsid w:val="002D023B"/>
    <w:rsid w:val="0031616D"/>
    <w:rsid w:val="00332A38"/>
    <w:rsid w:val="00362D72"/>
    <w:rsid w:val="0037210C"/>
    <w:rsid w:val="003A5812"/>
    <w:rsid w:val="003A7E21"/>
    <w:rsid w:val="003B4E68"/>
    <w:rsid w:val="003C1090"/>
    <w:rsid w:val="003D0F28"/>
    <w:rsid w:val="00407AC7"/>
    <w:rsid w:val="004223FC"/>
    <w:rsid w:val="00431262"/>
    <w:rsid w:val="00474FE5"/>
    <w:rsid w:val="004830F3"/>
    <w:rsid w:val="00495870"/>
    <w:rsid w:val="0049763C"/>
    <w:rsid w:val="004C1C3F"/>
    <w:rsid w:val="004E09F8"/>
    <w:rsid w:val="00535C3C"/>
    <w:rsid w:val="00556A61"/>
    <w:rsid w:val="005942EE"/>
    <w:rsid w:val="005E418A"/>
    <w:rsid w:val="006114D2"/>
    <w:rsid w:val="00646C5B"/>
    <w:rsid w:val="00677D3A"/>
    <w:rsid w:val="006C72C2"/>
    <w:rsid w:val="006E3D37"/>
    <w:rsid w:val="006E49AA"/>
    <w:rsid w:val="00717BBB"/>
    <w:rsid w:val="00744FB6"/>
    <w:rsid w:val="00776621"/>
    <w:rsid w:val="007941E1"/>
    <w:rsid w:val="007D658B"/>
    <w:rsid w:val="007E74BA"/>
    <w:rsid w:val="00810381"/>
    <w:rsid w:val="0081407D"/>
    <w:rsid w:val="008267B0"/>
    <w:rsid w:val="00864182"/>
    <w:rsid w:val="00957333"/>
    <w:rsid w:val="009B70E7"/>
    <w:rsid w:val="009E465E"/>
    <w:rsid w:val="00A04A8F"/>
    <w:rsid w:val="00A06E6A"/>
    <w:rsid w:val="00A12DCB"/>
    <w:rsid w:val="00A55012"/>
    <w:rsid w:val="00A66389"/>
    <w:rsid w:val="00AA1489"/>
    <w:rsid w:val="00AB177E"/>
    <w:rsid w:val="00B12A6D"/>
    <w:rsid w:val="00B2273B"/>
    <w:rsid w:val="00B2321C"/>
    <w:rsid w:val="00B32B3E"/>
    <w:rsid w:val="00B338D5"/>
    <w:rsid w:val="00B4496B"/>
    <w:rsid w:val="00B53FE8"/>
    <w:rsid w:val="00B75AD9"/>
    <w:rsid w:val="00BA3351"/>
    <w:rsid w:val="00C20CCC"/>
    <w:rsid w:val="00C355DE"/>
    <w:rsid w:val="00C466C8"/>
    <w:rsid w:val="00CC25B6"/>
    <w:rsid w:val="00D14EE7"/>
    <w:rsid w:val="00D15D51"/>
    <w:rsid w:val="00D173CE"/>
    <w:rsid w:val="00D177E2"/>
    <w:rsid w:val="00D412B6"/>
    <w:rsid w:val="00D77C90"/>
    <w:rsid w:val="00D91C9D"/>
    <w:rsid w:val="00DE0072"/>
    <w:rsid w:val="00DF0815"/>
    <w:rsid w:val="00E16099"/>
    <w:rsid w:val="00E2521B"/>
    <w:rsid w:val="00E30BB6"/>
    <w:rsid w:val="00EA3F24"/>
    <w:rsid w:val="00EB4478"/>
    <w:rsid w:val="00ED33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5D0B"/>
  <w15:chartTrackingRefBased/>
  <w15:docId w15:val="{D2D408FA-CAAA-494A-A306-3507ABB6B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4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496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AB177E"/>
    <w:pPr>
      <w:ind w:left="720"/>
      <w:contextualSpacing/>
    </w:pPr>
  </w:style>
  <w:style w:type="character" w:styleId="PlaceholderText">
    <w:name w:val="Placeholder Text"/>
    <w:basedOn w:val="DefaultParagraphFont"/>
    <w:uiPriority w:val="99"/>
    <w:semiHidden/>
    <w:rsid w:val="00AB177E"/>
    <w:rPr>
      <w:color w:val="808080"/>
    </w:rPr>
  </w:style>
  <w:style w:type="paragraph" w:styleId="NoSpacing">
    <w:name w:val="No Spacing"/>
    <w:uiPriority w:val="1"/>
    <w:qFormat/>
    <w:rsid w:val="003B4E68"/>
    <w:pPr>
      <w:spacing w:after="0" w:line="240" w:lineRule="auto"/>
    </w:pPr>
  </w:style>
  <w:style w:type="character" w:styleId="Hyperlink">
    <w:name w:val="Hyperlink"/>
    <w:basedOn w:val="DefaultParagraphFont"/>
    <w:uiPriority w:val="99"/>
    <w:unhideWhenUsed/>
    <w:rsid w:val="00677D3A"/>
    <w:rPr>
      <w:color w:val="0563C1" w:themeColor="hyperlink"/>
      <w:u w:val="single"/>
    </w:rPr>
  </w:style>
  <w:style w:type="character" w:styleId="UnresolvedMention">
    <w:name w:val="Unresolved Mention"/>
    <w:basedOn w:val="DefaultParagraphFont"/>
    <w:uiPriority w:val="99"/>
    <w:semiHidden/>
    <w:unhideWhenUsed/>
    <w:rsid w:val="00677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6381">
      <w:bodyDiv w:val="1"/>
      <w:marLeft w:val="0"/>
      <w:marRight w:val="0"/>
      <w:marTop w:val="0"/>
      <w:marBottom w:val="0"/>
      <w:divBdr>
        <w:top w:val="none" w:sz="0" w:space="0" w:color="auto"/>
        <w:left w:val="none" w:sz="0" w:space="0" w:color="auto"/>
        <w:bottom w:val="none" w:sz="0" w:space="0" w:color="auto"/>
        <w:right w:val="none" w:sz="0" w:space="0" w:color="auto"/>
      </w:divBdr>
    </w:div>
    <w:div w:id="51272901">
      <w:bodyDiv w:val="1"/>
      <w:marLeft w:val="0"/>
      <w:marRight w:val="0"/>
      <w:marTop w:val="0"/>
      <w:marBottom w:val="0"/>
      <w:divBdr>
        <w:top w:val="none" w:sz="0" w:space="0" w:color="auto"/>
        <w:left w:val="none" w:sz="0" w:space="0" w:color="auto"/>
        <w:bottom w:val="none" w:sz="0" w:space="0" w:color="auto"/>
        <w:right w:val="none" w:sz="0" w:space="0" w:color="auto"/>
      </w:divBdr>
    </w:div>
    <w:div w:id="52434963">
      <w:bodyDiv w:val="1"/>
      <w:marLeft w:val="0"/>
      <w:marRight w:val="0"/>
      <w:marTop w:val="0"/>
      <w:marBottom w:val="0"/>
      <w:divBdr>
        <w:top w:val="none" w:sz="0" w:space="0" w:color="auto"/>
        <w:left w:val="none" w:sz="0" w:space="0" w:color="auto"/>
        <w:bottom w:val="none" w:sz="0" w:space="0" w:color="auto"/>
        <w:right w:val="none" w:sz="0" w:space="0" w:color="auto"/>
      </w:divBdr>
    </w:div>
    <w:div w:id="64307626">
      <w:bodyDiv w:val="1"/>
      <w:marLeft w:val="0"/>
      <w:marRight w:val="0"/>
      <w:marTop w:val="0"/>
      <w:marBottom w:val="0"/>
      <w:divBdr>
        <w:top w:val="none" w:sz="0" w:space="0" w:color="auto"/>
        <w:left w:val="none" w:sz="0" w:space="0" w:color="auto"/>
        <w:bottom w:val="none" w:sz="0" w:space="0" w:color="auto"/>
        <w:right w:val="none" w:sz="0" w:space="0" w:color="auto"/>
      </w:divBdr>
    </w:div>
    <w:div w:id="97678943">
      <w:bodyDiv w:val="1"/>
      <w:marLeft w:val="0"/>
      <w:marRight w:val="0"/>
      <w:marTop w:val="0"/>
      <w:marBottom w:val="0"/>
      <w:divBdr>
        <w:top w:val="none" w:sz="0" w:space="0" w:color="auto"/>
        <w:left w:val="none" w:sz="0" w:space="0" w:color="auto"/>
        <w:bottom w:val="none" w:sz="0" w:space="0" w:color="auto"/>
        <w:right w:val="none" w:sz="0" w:space="0" w:color="auto"/>
      </w:divBdr>
    </w:div>
    <w:div w:id="109861784">
      <w:bodyDiv w:val="1"/>
      <w:marLeft w:val="0"/>
      <w:marRight w:val="0"/>
      <w:marTop w:val="0"/>
      <w:marBottom w:val="0"/>
      <w:divBdr>
        <w:top w:val="none" w:sz="0" w:space="0" w:color="auto"/>
        <w:left w:val="none" w:sz="0" w:space="0" w:color="auto"/>
        <w:bottom w:val="none" w:sz="0" w:space="0" w:color="auto"/>
        <w:right w:val="none" w:sz="0" w:space="0" w:color="auto"/>
      </w:divBdr>
    </w:div>
    <w:div w:id="116920602">
      <w:bodyDiv w:val="1"/>
      <w:marLeft w:val="0"/>
      <w:marRight w:val="0"/>
      <w:marTop w:val="0"/>
      <w:marBottom w:val="0"/>
      <w:divBdr>
        <w:top w:val="none" w:sz="0" w:space="0" w:color="auto"/>
        <w:left w:val="none" w:sz="0" w:space="0" w:color="auto"/>
        <w:bottom w:val="none" w:sz="0" w:space="0" w:color="auto"/>
        <w:right w:val="none" w:sz="0" w:space="0" w:color="auto"/>
      </w:divBdr>
    </w:div>
    <w:div w:id="132868033">
      <w:bodyDiv w:val="1"/>
      <w:marLeft w:val="0"/>
      <w:marRight w:val="0"/>
      <w:marTop w:val="0"/>
      <w:marBottom w:val="0"/>
      <w:divBdr>
        <w:top w:val="none" w:sz="0" w:space="0" w:color="auto"/>
        <w:left w:val="none" w:sz="0" w:space="0" w:color="auto"/>
        <w:bottom w:val="none" w:sz="0" w:space="0" w:color="auto"/>
        <w:right w:val="none" w:sz="0" w:space="0" w:color="auto"/>
      </w:divBdr>
    </w:div>
    <w:div w:id="154227551">
      <w:bodyDiv w:val="1"/>
      <w:marLeft w:val="0"/>
      <w:marRight w:val="0"/>
      <w:marTop w:val="0"/>
      <w:marBottom w:val="0"/>
      <w:divBdr>
        <w:top w:val="none" w:sz="0" w:space="0" w:color="auto"/>
        <w:left w:val="none" w:sz="0" w:space="0" w:color="auto"/>
        <w:bottom w:val="none" w:sz="0" w:space="0" w:color="auto"/>
        <w:right w:val="none" w:sz="0" w:space="0" w:color="auto"/>
      </w:divBdr>
    </w:div>
    <w:div w:id="171267944">
      <w:bodyDiv w:val="1"/>
      <w:marLeft w:val="0"/>
      <w:marRight w:val="0"/>
      <w:marTop w:val="0"/>
      <w:marBottom w:val="0"/>
      <w:divBdr>
        <w:top w:val="none" w:sz="0" w:space="0" w:color="auto"/>
        <w:left w:val="none" w:sz="0" w:space="0" w:color="auto"/>
        <w:bottom w:val="none" w:sz="0" w:space="0" w:color="auto"/>
        <w:right w:val="none" w:sz="0" w:space="0" w:color="auto"/>
      </w:divBdr>
    </w:div>
    <w:div w:id="175115972">
      <w:bodyDiv w:val="1"/>
      <w:marLeft w:val="0"/>
      <w:marRight w:val="0"/>
      <w:marTop w:val="0"/>
      <w:marBottom w:val="0"/>
      <w:divBdr>
        <w:top w:val="none" w:sz="0" w:space="0" w:color="auto"/>
        <w:left w:val="none" w:sz="0" w:space="0" w:color="auto"/>
        <w:bottom w:val="none" w:sz="0" w:space="0" w:color="auto"/>
        <w:right w:val="none" w:sz="0" w:space="0" w:color="auto"/>
      </w:divBdr>
    </w:div>
    <w:div w:id="207231767">
      <w:bodyDiv w:val="1"/>
      <w:marLeft w:val="0"/>
      <w:marRight w:val="0"/>
      <w:marTop w:val="0"/>
      <w:marBottom w:val="0"/>
      <w:divBdr>
        <w:top w:val="none" w:sz="0" w:space="0" w:color="auto"/>
        <w:left w:val="none" w:sz="0" w:space="0" w:color="auto"/>
        <w:bottom w:val="none" w:sz="0" w:space="0" w:color="auto"/>
        <w:right w:val="none" w:sz="0" w:space="0" w:color="auto"/>
      </w:divBdr>
    </w:div>
    <w:div w:id="210776873">
      <w:bodyDiv w:val="1"/>
      <w:marLeft w:val="0"/>
      <w:marRight w:val="0"/>
      <w:marTop w:val="0"/>
      <w:marBottom w:val="0"/>
      <w:divBdr>
        <w:top w:val="none" w:sz="0" w:space="0" w:color="auto"/>
        <w:left w:val="none" w:sz="0" w:space="0" w:color="auto"/>
        <w:bottom w:val="none" w:sz="0" w:space="0" w:color="auto"/>
        <w:right w:val="none" w:sz="0" w:space="0" w:color="auto"/>
      </w:divBdr>
    </w:div>
    <w:div w:id="217009130">
      <w:bodyDiv w:val="1"/>
      <w:marLeft w:val="0"/>
      <w:marRight w:val="0"/>
      <w:marTop w:val="0"/>
      <w:marBottom w:val="0"/>
      <w:divBdr>
        <w:top w:val="none" w:sz="0" w:space="0" w:color="auto"/>
        <w:left w:val="none" w:sz="0" w:space="0" w:color="auto"/>
        <w:bottom w:val="none" w:sz="0" w:space="0" w:color="auto"/>
        <w:right w:val="none" w:sz="0" w:space="0" w:color="auto"/>
      </w:divBdr>
    </w:div>
    <w:div w:id="219437751">
      <w:bodyDiv w:val="1"/>
      <w:marLeft w:val="0"/>
      <w:marRight w:val="0"/>
      <w:marTop w:val="0"/>
      <w:marBottom w:val="0"/>
      <w:divBdr>
        <w:top w:val="none" w:sz="0" w:space="0" w:color="auto"/>
        <w:left w:val="none" w:sz="0" w:space="0" w:color="auto"/>
        <w:bottom w:val="none" w:sz="0" w:space="0" w:color="auto"/>
        <w:right w:val="none" w:sz="0" w:space="0" w:color="auto"/>
      </w:divBdr>
    </w:div>
    <w:div w:id="248347696">
      <w:bodyDiv w:val="1"/>
      <w:marLeft w:val="0"/>
      <w:marRight w:val="0"/>
      <w:marTop w:val="0"/>
      <w:marBottom w:val="0"/>
      <w:divBdr>
        <w:top w:val="none" w:sz="0" w:space="0" w:color="auto"/>
        <w:left w:val="none" w:sz="0" w:space="0" w:color="auto"/>
        <w:bottom w:val="none" w:sz="0" w:space="0" w:color="auto"/>
        <w:right w:val="none" w:sz="0" w:space="0" w:color="auto"/>
      </w:divBdr>
    </w:div>
    <w:div w:id="249580798">
      <w:bodyDiv w:val="1"/>
      <w:marLeft w:val="0"/>
      <w:marRight w:val="0"/>
      <w:marTop w:val="0"/>
      <w:marBottom w:val="0"/>
      <w:divBdr>
        <w:top w:val="none" w:sz="0" w:space="0" w:color="auto"/>
        <w:left w:val="none" w:sz="0" w:space="0" w:color="auto"/>
        <w:bottom w:val="none" w:sz="0" w:space="0" w:color="auto"/>
        <w:right w:val="none" w:sz="0" w:space="0" w:color="auto"/>
      </w:divBdr>
    </w:div>
    <w:div w:id="264969752">
      <w:bodyDiv w:val="1"/>
      <w:marLeft w:val="0"/>
      <w:marRight w:val="0"/>
      <w:marTop w:val="0"/>
      <w:marBottom w:val="0"/>
      <w:divBdr>
        <w:top w:val="none" w:sz="0" w:space="0" w:color="auto"/>
        <w:left w:val="none" w:sz="0" w:space="0" w:color="auto"/>
        <w:bottom w:val="none" w:sz="0" w:space="0" w:color="auto"/>
        <w:right w:val="none" w:sz="0" w:space="0" w:color="auto"/>
      </w:divBdr>
    </w:div>
    <w:div w:id="304510091">
      <w:bodyDiv w:val="1"/>
      <w:marLeft w:val="0"/>
      <w:marRight w:val="0"/>
      <w:marTop w:val="0"/>
      <w:marBottom w:val="0"/>
      <w:divBdr>
        <w:top w:val="none" w:sz="0" w:space="0" w:color="auto"/>
        <w:left w:val="none" w:sz="0" w:space="0" w:color="auto"/>
        <w:bottom w:val="none" w:sz="0" w:space="0" w:color="auto"/>
        <w:right w:val="none" w:sz="0" w:space="0" w:color="auto"/>
      </w:divBdr>
    </w:div>
    <w:div w:id="327366576">
      <w:bodyDiv w:val="1"/>
      <w:marLeft w:val="0"/>
      <w:marRight w:val="0"/>
      <w:marTop w:val="0"/>
      <w:marBottom w:val="0"/>
      <w:divBdr>
        <w:top w:val="none" w:sz="0" w:space="0" w:color="auto"/>
        <w:left w:val="none" w:sz="0" w:space="0" w:color="auto"/>
        <w:bottom w:val="none" w:sz="0" w:space="0" w:color="auto"/>
        <w:right w:val="none" w:sz="0" w:space="0" w:color="auto"/>
      </w:divBdr>
    </w:div>
    <w:div w:id="327682770">
      <w:bodyDiv w:val="1"/>
      <w:marLeft w:val="0"/>
      <w:marRight w:val="0"/>
      <w:marTop w:val="0"/>
      <w:marBottom w:val="0"/>
      <w:divBdr>
        <w:top w:val="none" w:sz="0" w:space="0" w:color="auto"/>
        <w:left w:val="none" w:sz="0" w:space="0" w:color="auto"/>
        <w:bottom w:val="none" w:sz="0" w:space="0" w:color="auto"/>
        <w:right w:val="none" w:sz="0" w:space="0" w:color="auto"/>
      </w:divBdr>
    </w:div>
    <w:div w:id="328483316">
      <w:bodyDiv w:val="1"/>
      <w:marLeft w:val="0"/>
      <w:marRight w:val="0"/>
      <w:marTop w:val="0"/>
      <w:marBottom w:val="0"/>
      <w:divBdr>
        <w:top w:val="none" w:sz="0" w:space="0" w:color="auto"/>
        <w:left w:val="none" w:sz="0" w:space="0" w:color="auto"/>
        <w:bottom w:val="none" w:sz="0" w:space="0" w:color="auto"/>
        <w:right w:val="none" w:sz="0" w:space="0" w:color="auto"/>
      </w:divBdr>
    </w:div>
    <w:div w:id="341323618">
      <w:bodyDiv w:val="1"/>
      <w:marLeft w:val="0"/>
      <w:marRight w:val="0"/>
      <w:marTop w:val="0"/>
      <w:marBottom w:val="0"/>
      <w:divBdr>
        <w:top w:val="none" w:sz="0" w:space="0" w:color="auto"/>
        <w:left w:val="none" w:sz="0" w:space="0" w:color="auto"/>
        <w:bottom w:val="none" w:sz="0" w:space="0" w:color="auto"/>
        <w:right w:val="none" w:sz="0" w:space="0" w:color="auto"/>
      </w:divBdr>
    </w:div>
    <w:div w:id="353582406">
      <w:bodyDiv w:val="1"/>
      <w:marLeft w:val="0"/>
      <w:marRight w:val="0"/>
      <w:marTop w:val="0"/>
      <w:marBottom w:val="0"/>
      <w:divBdr>
        <w:top w:val="none" w:sz="0" w:space="0" w:color="auto"/>
        <w:left w:val="none" w:sz="0" w:space="0" w:color="auto"/>
        <w:bottom w:val="none" w:sz="0" w:space="0" w:color="auto"/>
        <w:right w:val="none" w:sz="0" w:space="0" w:color="auto"/>
      </w:divBdr>
    </w:div>
    <w:div w:id="354428312">
      <w:bodyDiv w:val="1"/>
      <w:marLeft w:val="0"/>
      <w:marRight w:val="0"/>
      <w:marTop w:val="0"/>
      <w:marBottom w:val="0"/>
      <w:divBdr>
        <w:top w:val="none" w:sz="0" w:space="0" w:color="auto"/>
        <w:left w:val="none" w:sz="0" w:space="0" w:color="auto"/>
        <w:bottom w:val="none" w:sz="0" w:space="0" w:color="auto"/>
        <w:right w:val="none" w:sz="0" w:space="0" w:color="auto"/>
      </w:divBdr>
    </w:div>
    <w:div w:id="354575123">
      <w:bodyDiv w:val="1"/>
      <w:marLeft w:val="0"/>
      <w:marRight w:val="0"/>
      <w:marTop w:val="0"/>
      <w:marBottom w:val="0"/>
      <w:divBdr>
        <w:top w:val="none" w:sz="0" w:space="0" w:color="auto"/>
        <w:left w:val="none" w:sz="0" w:space="0" w:color="auto"/>
        <w:bottom w:val="none" w:sz="0" w:space="0" w:color="auto"/>
        <w:right w:val="none" w:sz="0" w:space="0" w:color="auto"/>
      </w:divBdr>
    </w:div>
    <w:div w:id="370494683">
      <w:bodyDiv w:val="1"/>
      <w:marLeft w:val="0"/>
      <w:marRight w:val="0"/>
      <w:marTop w:val="0"/>
      <w:marBottom w:val="0"/>
      <w:divBdr>
        <w:top w:val="none" w:sz="0" w:space="0" w:color="auto"/>
        <w:left w:val="none" w:sz="0" w:space="0" w:color="auto"/>
        <w:bottom w:val="none" w:sz="0" w:space="0" w:color="auto"/>
        <w:right w:val="none" w:sz="0" w:space="0" w:color="auto"/>
      </w:divBdr>
    </w:div>
    <w:div w:id="375934404">
      <w:bodyDiv w:val="1"/>
      <w:marLeft w:val="0"/>
      <w:marRight w:val="0"/>
      <w:marTop w:val="0"/>
      <w:marBottom w:val="0"/>
      <w:divBdr>
        <w:top w:val="none" w:sz="0" w:space="0" w:color="auto"/>
        <w:left w:val="none" w:sz="0" w:space="0" w:color="auto"/>
        <w:bottom w:val="none" w:sz="0" w:space="0" w:color="auto"/>
        <w:right w:val="none" w:sz="0" w:space="0" w:color="auto"/>
      </w:divBdr>
    </w:div>
    <w:div w:id="392584421">
      <w:bodyDiv w:val="1"/>
      <w:marLeft w:val="0"/>
      <w:marRight w:val="0"/>
      <w:marTop w:val="0"/>
      <w:marBottom w:val="0"/>
      <w:divBdr>
        <w:top w:val="none" w:sz="0" w:space="0" w:color="auto"/>
        <w:left w:val="none" w:sz="0" w:space="0" w:color="auto"/>
        <w:bottom w:val="none" w:sz="0" w:space="0" w:color="auto"/>
        <w:right w:val="none" w:sz="0" w:space="0" w:color="auto"/>
      </w:divBdr>
    </w:div>
    <w:div w:id="394544902">
      <w:bodyDiv w:val="1"/>
      <w:marLeft w:val="0"/>
      <w:marRight w:val="0"/>
      <w:marTop w:val="0"/>
      <w:marBottom w:val="0"/>
      <w:divBdr>
        <w:top w:val="none" w:sz="0" w:space="0" w:color="auto"/>
        <w:left w:val="none" w:sz="0" w:space="0" w:color="auto"/>
        <w:bottom w:val="none" w:sz="0" w:space="0" w:color="auto"/>
        <w:right w:val="none" w:sz="0" w:space="0" w:color="auto"/>
      </w:divBdr>
    </w:div>
    <w:div w:id="398402264">
      <w:bodyDiv w:val="1"/>
      <w:marLeft w:val="0"/>
      <w:marRight w:val="0"/>
      <w:marTop w:val="0"/>
      <w:marBottom w:val="0"/>
      <w:divBdr>
        <w:top w:val="none" w:sz="0" w:space="0" w:color="auto"/>
        <w:left w:val="none" w:sz="0" w:space="0" w:color="auto"/>
        <w:bottom w:val="none" w:sz="0" w:space="0" w:color="auto"/>
        <w:right w:val="none" w:sz="0" w:space="0" w:color="auto"/>
      </w:divBdr>
    </w:div>
    <w:div w:id="398795310">
      <w:bodyDiv w:val="1"/>
      <w:marLeft w:val="0"/>
      <w:marRight w:val="0"/>
      <w:marTop w:val="0"/>
      <w:marBottom w:val="0"/>
      <w:divBdr>
        <w:top w:val="none" w:sz="0" w:space="0" w:color="auto"/>
        <w:left w:val="none" w:sz="0" w:space="0" w:color="auto"/>
        <w:bottom w:val="none" w:sz="0" w:space="0" w:color="auto"/>
        <w:right w:val="none" w:sz="0" w:space="0" w:color="auto"/>
      </w:divBdr>
    </w:div>
    <w:div w:id="412122642">
      <w:bodyDiv w:val="1"/>
      <w:marLeft w:val="0"/>
      <w:marRight w:val="0"/>
      <w:marTop w:val="0"/>
      <w:marBottom w:val="0"/>
      <w:divBdr>
        <w:top w:val="none" w:sz="0" w:space="0" w:color="auto"/>
        <w:left w:val="none" w:sz="0" w:space="0" w:color="auto"/>
        <w:bottom w:val="none" w:sz="0" w:space="0" w:color="auto"/>
        <w:right w:val="none" w:sz="0" w:space="0" w:color="auto"/>
      </w:divBdr>
    </w:div>
    <w:div w:id="415633840">
      <w:bodyDiv w:val="1"/>
      <w:marLeft w:val="0"/>
      <w:marRight w:val="0"/>
      <w:marTop w:val="0"/>
      <w:marBottom w:val="0"/>
      <w:divBdr>
        <w:top w:val="none" w:sz="0" w:space="0" w:color="auto"/>
        <w:left w:val="none" w:sz="0" w:space="0" w:color="auto"/>
        <w:bottom w:val="none" w:sz="0" w:space="0" w:color="auto"/>
        <w:right w:val="none" w:sz="0" w:space="0" w:color="auto"/>
      </w:divBdr>
    </w:div>
    <w:div w:id="419453140">
      <w:bodyDiv w:val="1"/>
      <w:marLeft w:val="0"/>
      <w:marRight w:val="0"/>
      <w:marTop w:val="0"/>
      <w:marBottom w:val="0"/>
      <w:divBdr>
        <w:top w:val="none" w:sz="0" w:space="0" w:color="auto"/>
        <w:left w:val="none" w:sz="0" w:space="0" w:color="auto"/>
        <w:bottom w:val="none" w:sz="0" w:space="0" w:color="auto"/>
        <w:right w:val="none" w:sz="0" w:space="0" w:color="auto"/>
      </w:divBdr>
    </w:div>
    <w:div w:id="431972824">
      <w:bodyDiv w:val="1"/>
      <w:marLeft w:val="0"/>
      <w:marRight w:val="0"/>
      <w:marTop w:val="0"/>
      <w:marBottom w:val="0"/>
      <w:divBdr>
        <w:top w:val="none" w:sz="0" w:space="0" w:color="auto"/>
        <w:left w:val="none" w:sz="0" w:space="0" w:color="auto"/>
        <w:bottom w:val="none" w:sz="0" w:space="0" w:color="auto"/>
        <w:right w:val="none" w:sz="0" w:space="0" w:color="auto"/>
      </w:divBdr>
    </w:div>
    <w:div w:id="452600979">
      <w:bodyDiv w:val="1"/>
      <w:marLeft w:val="0"/>
      <w:marRight w:val="0"/>
      <w:marTop w:val="0"/>
      <w:marBottom w:val="0"/>
      <w:divBdr>
        <w:top w:val="none" w:sz="0" w:space="0" w:color="auto"/>
        <w:left w:val="none" w:sz="0" w:space="0" w:color="auto"/>
        <w:bottom w:val="none" w:sz="0" w:space="0" w:color="auto"/>
        <w:right w:val="none" w:sz="0" w:space="0" w:color="auto"/>
      </w:divBdr>
    </w:div>
    <w:div w:id="458301110">
      <w:bodyDiv w:val="1"/>
      <w:marLeft w:val="0"/>
      <w:marRight w:val="0"/>
      <w:marTop w:val="0"/>
      <w:marBottom w:val="0"/>
      <w:divBdr>
        <w:top w:val="none" w:sz="0" w:space="0" w:color="auto"/>
        <w:left w:val="none" w:sz="0" w:space="0" w:color="auto"/>
        <w:bottom w:val="none" w:sz="0" w:space="0" w:color="auto"/>
        <w:right w:val="none" w:sz="0" w:space="0" w:color="auto"/>
      </w:divBdr>
    </w:div>
    <w:div w:id="463887828">
      <w:bodyDiv w:val="1"/>
      <w:marLeft w:val="0"/>
      <w:marRight w:val="0"/>
      <w:marTop w:val="0"/>
      <w:marBottom w:val="0"/>
      <w:divBdr>
        <w:top w:val="none" w:sz="0" w:space="0" w:color="auto"/>
        <w:left w:val="none" w:sz="0" w:space="0" w:color="auto"/>
        <w:bottom w:val="none" w:sz="0" w:space="0" w:color="auto"/>
        <w:right w:val="none" w:sz="0" w:space="0" w:color="auto"/>
      </w:divBdr>
    </w:div>
    <w:div w:id="467747778">
      <w:bodyDiv w:val="1"/>
      <w:marLeft w:val="0"/>
      <w:marRight w:val="0"/>
      <w:marTop w:val="0"/>
      <w:marBottom w:val="0"/>
      <w:divBdr>
        <w:top w:val="none" w:sz="0" w:space="0" w:color="auto"/>
        <w:left w:val="none" w:sz="0" w:space="0" w:color="auto"/>
        <w:bottom w:val="none" w:sz="0" w:space="0" w:color="auto"/>
        <w:right w:val="none" w:sz="0" w:space="0" w:color="auto"/>
      </w:divBdr>
    </w:div>
    <w:div w:id="506797806">
      <w:bodyDiv w:val="1"/>
      <w:marLeft w:val="0"/>
      <w:marRight w:val="0"/>
      <w:marTop w:val="0"/>
      <w:marBottom w:val="0"/>
      <w:divBdr>
        <w:top w:val="none" w:sz="0" w:space="0" w:color="auto"/>
        <w:left w:val="none" w:sz="0" w:space="0" w:color="auto"/>
        <w:bottom w:val="none" w:sz="0" w:space="0" w:color="auto"/>
        <w:right w:val="none" w:sz="0" w:space="0" w:color="auto"/>
      </w:divBdr>
    </w:div>
    <w:div w:id="516623322">
      <w:bodyDiv w:val="1"/>
      <w:marLeft w:val="0"/>
      <w:marRight w:val="0"/>
      <w:marTop w:val="0"/>
      <w:marBottom w:val="0"/>
      <w:divBdr>
        <w:top w:val="none" w:sz="0" w:space="0" w:color="auto"/>
        <w:left w:val="none" w:sz="0" w:space="0" w:color="auto"/>
        <w:bottom w:val="none" w:sz="0" w:space="0" w:color="auto"/>
        <w:right w:val="none" w:sz="0" w:space="0" w:color="auto"/>
      </w:divBdr>
    </w:div>
    <w:div w:id="531115143">
      <w:bodyDiv w:val="1"/>
      <w:marLeft w:val="0"/>
      <w:marRight w:val="0"/>
      <w:marTop w:val="0"/>
      <w:marBottom w:val="0"/>
      <w:divBdr>
        <w:top w:val="none" w:sz="0" w:space="0" w:color="auto"/>
        <w:left w:val="none" w:sz="0" w:space="0" w:color="auto"/>
        <w:bottom w:val="none" w:sz="0" w:space="0" w:color="auto"/>
        <w:right w:val="none" w:sz="0" w:space="0" w:color="auto"/>
      </w:divBdr>
    </w:div>
    <w:div w:id="537469531">
      <w:bodyDiv w:val="1"/>
      <w:marLeft w:val="0"/>
      <w:marRight w:val="0"/>
      <w:marTop w:val="0"/>
      <w:marBottom w:val="0"/>
      <w:divBdr>
        <w:top w:val="none" w:sz="0" w:space="0" w:color="auto"/>
        <w:left w:val="none" w:sz="0" w:space="0" w:color="auto"/>
        <w:bottom w:val="none" w:sz="0" w:space="0" w:color="auto"/>
        <w:right w:val="none" w:sz="0" w:space="0" w:color="auto"/>
      </w:divBdr>
    </w:div>
    <w:div w:id="562955967">
      <w:bodyDiv w:val="1"/>
      <w:marLeft w:val="0"/>
      <w:marRight w:val="0"/>
      <w:marTop w:val="0"/>
      <w:marBottom w:val="0"/>
      <w:divBdr>
        <w:top w:val="none" w:sz="0" w:space="0" w:color="auto"/>
        <w:left w:val="none" w:sz="0" w:space="0" w:color="auto"/>
        <w:bottom w:val="none" w:sz="0" w:space="0" w:color="auto"/>
        <w:right w:val="none" w:sz="0" w:space="0" w:color="auto"/>
      </w:divBdr>
    </w:div>
    <w:div w:id="563293969">
      <w:bodyDiv w:val="1"/>
      <w:marLeft w:val="0"/>
      <w:marRight w:val="0"/>
      <w:marTop w:val="0"/>
      <w:marBottom w:val="0"/>
      <w:divBdr>
        <w:top w:val="none" w:sz="0" w:space="0" w:color="auto"/>
        <w:left w:val="none" w:sz="0" w:space="0" w:color="auto"/>
        <w:bottom w:val="none" w:sz="0" w:space="0" w:color="auto"/>
        <w:right w:val="none" w:sz="0" w:space="0" w:color="auto"/>
      </w:divBdr>
    </w:div>
    <w:div w:id="579797164">
      <w:bodyDiv w:val="1"/>
      <w:marLeft w:val="0"/>
      <w:marRight w:val="0"/>
      <w:marTop w:val="0"/>
      <w:marBottom w:val="0"/>
      <w:divBdr>
        <w:top w:val="none" w:sz="0" w:space="0" w:color="auto"/>
        <w:left w:val="none" w:sz="0" w:space="0" w:color="auto"/>
        <w:bottom w:val="none" w:sz="0" w:space="0" w:color="auto"/>
        <w:right w:val="none" w:sz="0" w:space="0" w:color="auto"/>
      </w:divBdr>
    </w:div>
    <w:div w:id="613362183">
      <w:bodyDiv w:val="1"/>
      <w:marLeft w:val="0"/>
      <w:marRight w:val="0"/>
      <w:marTop w:val="0"/>
      <w:marBottom w:val="0"/>
      <w:divBdr>
        <w:top w:val="none" w:sz="0" w:space="0" w:color="auto"/>
        <w:left w:val="none" w:sz="0" w:space="0" w:color="auto"/>
        <w:bottom w:val="none" w:sz="0" w:space="0" w:color="auto"/>
        <w:right w:val="none" w:sz="0" w:space="0" w:color="auto"/>
      </w:divBdr>
    </w:div>
    <w:div w:id="626936415">
      <w:bodyDiv w:val="1"/>
      <w:marLeft w:val="0"/>
      <w:marRight w:val="0"/>
      <w:marTop w:val="0"/>
      <w:marBottom w:val="0"/>
      <w:divBdr>
        <w:top w:val="none" w:sz="0" w:space="0" w:color="auto"/>
        <w:left w:val="none" w:sz="0" w:space="0" w:color="auto"/>
        <w:bottom w:val="none" w:sz="0" w:space="0" w:color="auto"/>
        <w:right w:val="none" w:sz="0" w:space="0" w:color="auto"/>
      </w:divBdr>
    </w:div>
    <w:div w:id="628164307">
      <w:bodyDiv w:val="1"/>
      <w:marLeft w:val="0"/>
      <w:marRight w:val="0"/>
      <w:marTop w:val="0"/>
      <w:marBottom w:val="0"/>
      <w:divBdr>
        <w:top w:val="none" w:sz="0" w:space="0" w:color="auto"/>
        <w:left w:val="none" w:sz="0" w:space="0" w:color="auto"/>
        <w:bottom w:val="none" w:sz="0" w:space="0" w:color="auto"/>
        <w:right w:val="none" w:sz="0" w:space="0" w:color="auto"/>
      </w:divBdr>
    </w:div>
    <w:div w:id="653606228">
      <w:bodyDiv w:val="1"/>
      <w:marLeft w:val="0"/>
      <w:marRight w:val="0"/>
      <w:marTop w:val="0"/>
      <w:marBottom w:val="0"/>
      <w:divBdr>
        <w:top w:val="none" w:sz="0" w:space="0" w:color="auto"/>
        <w:left w:val="none" w:sz="0" w:space="0" w:color="auto"/>
        <w:bottom w:val="none" w:sz="0" w:space="0" w:color="auto"/>
        <w:right w:val="none" w:sz="0" w:space="0" w:color="auto"/>
      </w:divBdr>
      <w:divsChild>
        <w:div w:id="1807311119">
          <w:marLeft w:val="640"/>
          <w:marRight w:val="0"/>
          <w:marTop w:val="0"/>
          <w:marBottom w:val="0"/>
          <w:divBdr>
            <w:top w:val="none" w:sz="0" w:space="0" w:color="auto"/>
            <w:left w:val="none" w:sz="0" w:space="0" w:color="auto"/>
            <w:bottom w:val="none" w:sz="0" w:space="0" w:color="auto"/>
            <w:right w:val="none" w:sz="0" w:space="0" w:color="auto"/>
          </w:divBdr>
        </w:div>
        <w:div w:id="793521749">
          <w:marLeft w:val="640"/>
          <w:marRight w:val="0"/>
          <w:marTop w:val="0"/>
          <w:marBottom w:val="0"/>
          <w:divBdr>
            <w:top w:val="none" w:sz="0" w:space="0" w:color="auto"/>
            <w:left w:val="none" w:sz="0" w:space="0" w:color="auto"/>
            <w:bottom w:val="none" w:sz="0" w:space="0" w:color="auto"/>
            <w:right w:val="none" w:sz="0" w:space="0" w:color="auto"/>
          </w:divBdr>
        </w:div>
        <w:div w:id="2097626712">
          <w:marLeft w:val="640"/>
          <w:marRight w:val="0"/>
          <w:marTop w:val="0"/>
          <w:marBottom w:val="0"/>
          <w:divBdr>
            <w:top w:val="none" w:sz="0" w:space="0" w:color="auto"/>
            <w:left w:val="none" w:sz="0" w:space="0" w:color="auto"/>
            <w:bottom w:val="none" w:sz="0" w:space="0" w:color="auto"/>
            <w:right w:val="none" w:sz="0" w:space="0" w:color="auto"/>
          </w:divBdr>
        </w:div>
        <w:div w:id="1157377122">
          <w:marLeft w:val="640"/>
          <w:marRight w:val="0"/>
          <w:marTop w:val="0"/>
          <w:marBottom w:val="0"/>
          <w:divBdr>
            <w:top w:val="none" w:sz="0" w:space="0" w:color="auto"/>
            <w:left w:val="none" w:sz="0" w:space="0" w:color="auto"/>
            <w:bottom w:val="none" w:sz="0" w:space="0" w:color="auto"/>
            <w:right w:val="none" w:sz="0" w:space="0" w:color="auto"/>
          </w:divBdr>
        </w:div>
        <w:div w:id="1020815214">
          <w:marLeft w:val="640"/>
          <w:marRight w:val="0"/>
          <w:marTop w:val="0"/>
          <w:marBottom w:val="0"/>
          <w:divBdr>
            <w:top w:val="none" w:sz="0" w:space="0" w:color="auto"/>
            <w:left w:val="none" w:sz="0" w:space="0" w:color="auto"/>
            <w:bottom w:val="none" w:sz="0" w:space="0" w:color="auto"/>
            <w:right w:val="none" w:sz="0" w:space="0" w:color="auto"/>
          </w:divBdr>
        </w:div>
        <w:div w:id="234168704">
          <w:marLeft w:val="640"/>
          <w:marRight w:val="0"/>
          <w:marTop w:val="0"/>
          <w:marBottom w:val="0"/>
          <w:divBdr>
            <w:top w:val="none" w:sz="0" w:space="0" w:color="auto"/>
            <w:left w:val="none" w:sz="0" w:space="0" w:color="auto"/>
            <w:bottom w:val="none" w:sz="0" w:space="0" w:color="auto"/>
            <w:right w:val="none" w:sz="0" w:space="0" w:color="auto"/>
          </w:divBdr>
        </w:div>
        <w:div w:id="867908546">
          <w:marLeft w:val="640"/>
          <w:marRight w:val="0"/>
          <w:marTop w:val="0"/>
          <w:marBottom w:val="0"/>
          <w:divBdr>
            <w:top w:val="none" w:sz="0" w:space="0" w:color="auto"/>
            <w:left w:val="none" w:sz="0" w:space="0" w:color="auto"/>
            <w:bottom w:val="none" w:sz="0" w:space="0" w:color="auto"/>
            <w:right w:val="none" w:sz="0" w:space="0" w:color="auto"/>
          </w:divBdr>
        </w:div>
        <w:div w:id="683702796">
          <w:marLeft w:val="640"/>
          <w:marRight w:val="0"/>
          <w:marTop w:val="0"/>
          <w:marBottom w:val="0"/>
          <w:divBdr>
            <w:top w:val="none" w:sz="0" w:space="0" w:color="auto"/>
            <w:left w:val="none" w:sz="0" w:space="0" w:color="auto"/>
            <w:bottom w:val="none" w:sz="0" w:space="0" w:color="auto"/>
            <w:right w:val="none" w:sz="0" w:space="0" w:color="auto"/>
          </w:divBdr>
        </w:div>
        <w:div w:id="1412045524">
          <w:marLeft w:val="640"/>
          <w:marRight w:val="0"/>
          <w:marTop w:val="0"/>
          <w:marBottom w:val="0"/>
          <w:divBdr>
            <w:top w:val="none" w:sz="0" w:space="0" w:color="auto"/>
            <w:left w:val="none" w:sz="0" w:space="0" w:color="auto"/>
            <w:bottom w:val="none" w:sz="0" w:space="0" w:color="auto"/>
            <w:right w:val="none" w:sz="0" w:space="0" w:color="auto"/>
          </w:divBdr>
        </w:div>
        <w:div w:id="951013325">
          <w:marLeft w:val="640"/>
          <w:marRight w:val="0"/>
          <w:marTop w:val="0"/>
          <w:marBottom w:val="0"/>
          <w:divBdr>
            <w:top w:val="none" w:sz="0" w:space="0" w:color="auto"/>
            <w:left w:val="none" w:sz="0" w:space="0" w:color="auto"/>
            <w:bottom w:val="none" w:sz="0" w:space="0" w:color="auto"/>
            <w:right w:val="none" w:sz="0" w:space="0" w:color="auto"/>
          </w:divBdr>
        </w:div>
        <w:div w:id="59793309">
          <w:marLeft w:val="640"/>
          <w:marRight w:val="0"/>
          <w:marTop w:val="0"/>
          <w:marBottom w:val="0"/>
          <w:divBdr>
            <w:top w:val="none" w:sz="0" w:space="0" w:color="auto"/>
            <w:left w:val="none" w:sz="0" w:space="0" w:color="auto"/>
            <w:bottom w:val="none" w:sz="0" w:space="0" w:color="auto"/>
            <w:right w:val="none" w:sz="0" w:space="0" w:color="auto"/>
          </w:divBdr>
        </w:div>
        <w:div w:id="561840422">
          <w:marLeft w:val="640"/>
          <w:marRight w:val="0"/>
          <w:marTop w:val="0"/>
          <w:marBottom w:val="0"/>
          <w:divBdr>
            <w:top w:val="none" w:sz="0" w:space="0" w:color="auto"/>
            <w:left w:val="none" w:sz="0" w:space="0" w:color="auto"/>
            <w:bottom w:val="none" w:sz="0" w:space="0" w:color="auto"/>
            <w:right w:val="none" w:sz="0" w:space="0" w:color="auto"/>
          </w:divBdr>
        </w:div>
        <w:div w:id="106320253">
          <w:marLeft w:val="640"/>
          <w:marRight w:val="0"/>
          <w:marTop w:val="0"/>
          <w:marBottom w:val="0"/>
          <w:divBdr>
            <w:top w:val="none" w:sz="0" w:space="0" w:color="auto"/>
            <w:left w:val="none" w:sz="0" w:space="0" w:color="auto"/>
            <w:bottom w:val="none" w:sz="0" w:space="0" w:color="auto"/>
            <w:right w:val="none" w:sz="0" w:space="0" w:color="auto"/>
          </w:divBdr>
        </w:div>
        <w:div w:id="1157384384">
          <w:marLeft w:val="640"/>
          <w:marRight w:val="0"/>
          <w:marTop w:val="0"/>
          <w:marBottom w:val="0"/>
          <w:divBdr>
            <w:top w:val="none" w:sz="0" w:space="0" w:color="auto"/>
            <w:left w:val="none" w:sz="0" w:space="0" w:color="auto"/>
            <w:bottom w:val="none" w:sz="0" w:space="0" w:color="auto"/>
            <w:right w:val="none" w:sz="0" w:space="0" w:color="auto"/>
          </w:divBdr>
        </w:div>
        <w:div w:id="499125795">
          <w:marLeft w:val="640"/>
          <w:marRight w:val="0"/>
          <w:marTop w:val="0"/>
          <w:marBottom w:val="0"/>
          <w:divBdr>
            <w:top w:val="none" w:sz="0" w:space="0" w:color="auto"/>
            <w:left w:val="none" w:sz="0" w:space="0" w:color="auto"/>
            <w:bottom w:val="none" w:sz="0" w:space="0" w:color="auto"/>
            <w:right w:val="none" w:sz="0" w:space="0" w:color="auto"/>
          </w:divBdr>
        </w:div>
        <w:div w:id="1772237870">
          <w:marLeft w:val="640"/>
          <w:marRight w:val="0"/>
          <w:marTop w:val="0"/>
          <w:marBottom w:val="0"/>
          <w:divBdr>
            <w:top w:val="none" w:sz="0" w:space="0" w:color="auto"/>
            <w:left w:val="none" w:sz="0" w:space="0" w:color="auto"/>
            <w:bottom w:val="none" w:sz="0" w:space="0" w:color="auto"/>
            <w:right w:val="none" w:sz="0" w:space="0" w:color="auto"/>
          </w:divBdr>
        </w:div>
        <w:div w:id="1360617890">
          <w:marLeft w:val="640"/>
          <w:marRight w:val="0"/>
          <w:marTop w:val="0"/>
          <w:marBottom w:val="0"/>
          <w:divBdr>
            <w:top w:val="none" w:sz="0" w:space="0" w:color="auto"/>
            <w:left w:val="none" w:sz="0" w:space="0" w:color="auto"/>
            <w:bottom w:val="none" w:sz="0" w:space="0" w:color="auto"/>
            <w:right w:val="none" w:sz="0" w:space="0" w:color="auto"/>
          </w:divBdr>
        </w:div>
        <w:div w:id="583606026">
          <w:marLeft w:val="640"/>
          <w:marRight w:val="0"/>
          <w:marTop w:val="0"/>
          <w:marBottom w:val="0"/>
          <w:divBdr>
            <w:top w:val="none" w:sz="0" w:space="0" w:color="auto"/>
            <w:left w:val="none" w:sz="0" w:space="0" w:color="auto"/>
            <w:bottom w:val="none" w:sz="0" w:space="0" w:color="auto"/>
            <w:right w:val="none" w:sz="0" w:space="0" w:color="auto"/>
          </w:divBdr>
        </w:div>
        <w:div w:id="1639265454">
          <w:marLeft w:val="640"/>
          <w:marRight w:val="0"/>
          <w:marTop w:val="0"/>
          <w:marBottom w:val="0"/>
          <w:divBdr>
            <w:top w:val="none" w:sz="0" w:space="0" w:color="auto"/>
            <w:left w:val="none" w:sz="0" w:space="0" w:color="auto"/>
            <w:bottom w:val="none" w:sz="0" w:space="0" w:color="auto"/>
            <w:right w:val="none" w:sz="0" w:space="0" w:color="auto"/>
          </w:divBdr>
        </w:div>
        <w:div w:id="2115242724">
          <w:marLeft w:val="640"/>
          <w:marRight w:val="0"/>
          <w:marTop w:val="0"/>
          <w:marBottom w:val="0"/>
          <w:divBdr>
            <w:top w:val="none" w:sz="0" w:space="0" w:color="auto"/>
            <w:left w:val="none" w:sz="0" w:space="0" w:color="auto"/>
            <w:bottom w:val="none" w:sz="0" w:space="0" w:color="auto"/>
            <w:right w:val="none" w:sz="0" w:space="0" w:color="auto"/>
          </w:divBdr>
        </w:div>
        <w:div w:id="1768650198">
          <w:marLeft w:val="640"/>
          <w:marRight w:val="0"/>
          <w:marTop w:val="0"/>
          <w:marBottom w:val="0"/>
          <w:divBdr>
            <w:top w:val="none" w:sz="0" w:space="0" w:color="auto"/>
            <w:left w:val="none" w:sz="0" w:space="0" w:color="auto"/>
            <w:bottom w:val="none" w:sz="0" w:space="0" w:color="auto"/>
            <w:right w:val="none" w:sz="0" w:space="0" w:color="auto"/>
          </w:divBdr>
        </w:div>
        <w:div w:id="961304858">
          <w:marLeft w:val="640"/>
          <w:marRight w:val="0"/>
          <w:marTop w:val="0"/>
          <w:marBottom w:val="0"/>
          <w:divBdr>
            <w:top w:val="none" w:sz="0" w:space="0" w:color="auto"/>
            <w:left w:val="none" w:sz="0" w:space="0" w:color="auto"/>
            <w:bottom w:val="none" w:sz="0" w:space="0" w:color="auto"/>
            <w:right w:val="none" w:sz="0" w:space="0" w:color="auto"/>
          </w:divBdr>
        </w:div>
        <w:div w:id="1673991785">
          <w:marLeft w:val="640"/>
          <w:marRight w:val="0"/>
          <w:marTop w:val="0"/>
          <w:marBottom w:val="0"/>
          <w:divBdr>
            <w:top w:val="none" w:sz="0" w:space="0" w:color="auto"/>
            <w:left w:val="none" w:sz="0" w:space="0" w:color="auto"/>
            <w:bottom w:val="none" w:sz="0" w:space="0" w:color="auto"/>
            <w:right w:val="none" w:sz="0" w:space="0" w:color="auto"/>
          </w:divBdr>
        </w:div>
        <w:div w:id="1266184500">
          <w:marLeft w:val="640"/>
          <w:marRight w:val="0"/>
          <w:marTop w:val="0"/>
          <w:marBottom w:val="0"/>
          <w:divBdr>
            <w:top w:val="none" w:sz="0" w:space="0" w:color="auto"/>
            <w:left w:val="none" w:sz="0" w:space="0" w:color="auto"/>
            <w:bottom w:val="none" w:sz="0" w:space="0" w:color="auto"/>
            <w:right w:val="none" w:sz="0" w:space="0" w:color="auto"/>
          </w:divBdr>
        </w:div>
        <w:div w:id="87429832">
          <w:marLeft w:val="640"/>
          <w:marRight w:val="0"/>
          <w:marTop w:val="0"/>
          <w:marBottom w:val="0"/>
          <w:divBdr>
            <w:top w:val="none" w:sz="0" w:space="0" w:color="auto"/>
            <w:left w:val="none" w:sz="0" w:space="0" w:color="auto"/>
            <w:bottom w:val="none" w:sz="0" w:space="0" w:color="auto"/>
            <w:right w:val="none" w:sz="0" w:space="0" w:color="auto"/>
          </w:divBdr>
        </w:div>
        <w:div w:id="227110308">
          <w:marLeft w:val="640"/>
          <w:marRight w:val="0"/>
          <w:marTop w:val="0"/>
          <w:marBottom w:val="0"/>
          <w:divBdr>
            <w:top w:val="none" w:sz="0" w:space="0" w:color="auto"/>
            <w:left w:val="none" w:sz="0" w:space="0" w:color="auto"/>
            <w:bottom w:val="none" w:sz="0" w:space="0" w:color="auto"/>
            <w:right w:val="none" w:sz="0" w:space="0" w:color="auto"/>
          </w:divBdr>
        </w:div>
        <w:div w:id="1238174058">
          <w:marLeft w:val="640"/>
          <w:marRight w:val="0"/>
          <w:marTop w:val="0"/>
          <w:marBottom w:val="0"/>
          <w:divBdr>
            <w:top w:val="none" w:sz="0" w:space="0" w:color="auto"/>
            <w:left w:val="none" w:sz="0" w:space="0" w:color="auto"/>
            <w:bottom w:val="none" w:sz="0" w:space="0" w:color="auto"/>
            <w:right w:val="none" w:sz="0" w:space="0" w:color="auto"/>
          </w:divBdr>
        </w:div>
        <w:div w:id="559905993">
          <w:marLeft w:val="640"/>
          <w:marRight w:val="0"/>
          <w:marTop w:val="0"/>
          <w:marBottom w:val="0"/>
          <w:divBdr>
            <w:top w:val="none" w:sz="0" w:space="0" w:color="auto"/>
            <w:left w:val="none" w:sz="0" w:space="0" w:color="auto"/>
            <w:bottom w:val="none" w:sz="0" w:space="0" w:color="auto"/>
            <w:right w:val="none" w:sz="0" w:space="0" w:color="auto"/>
          </w:divBdr>
        </w:div>
        <w:div w:id="1165515297">
          <w:marLeft w:val="640"/>
          <w:marRight w:val="0"/>
          <w:marTop w:val="0"/>
          <w:marBottom w:val="0"/>
          <w:divBdr>
            <w:top w:val="none" w:sz="0" w:space="0" w:color="auto"/>
            <w:left w:val="none" w:sz="0" w:space="0" w:color="auto"/>
            <w:bottom w:val="none" w:sz="0" w:space="0" w:color="auto"/>
            <w:right w:val="none" w:sz="0" w:space="0" w:color="auto"/>
          </w:divBdr>
        </w:div>
        <w:div w:id="1070346095">
          <w:marLeft w:val="640"/>
          <w:marRight w:val="0"/>
          <w:marTop w:val="0"/>
          <w:marBottom w:val="0"/>
          <w:divBdr>
            <w:top w:val="none" w:sz="0" w:space="0" w:color="auto"/>
            <w:left w:val="none" w:sz="0" w:space="0" w:color="auto"/>
            <w:bottom w:val="none" w:sz="0" w:space="0" w:color="auto"/>
            <w:right w:val="none" w:sz="0" w:space="0" w:color="auto"/>
          </w:divBdr>
        </w:div>
        <w:div w:id="1340544216">
          <w:marLeft w:val="640"/>
          <w:marRight w:val="0"/>
          <w:marTop w:val="0"/>
          <w:marBottom w:val="0"/>
          <w:divBdr>
            <w:top w:val="none" w:sz="0" w:space="0" w:color="auto"/>
            <w:left w:val="none" w:sz="0" w:space="0" w:color="auto"/>
            <w:bottom w:val="none" w:sz="0" w:space="0" w:color="auto"/>
            <w:right w:val="none" w:sz="0" w:space="0" w:color="auto"/>
          </w:divBdr>
        </w:div>
        <w:div w:id="1028413908">
          <w:marLeft w:val="640"/>
          <w:marRight w:val="0"/>
          <w:marTop w:val="0"/>
          <w:marBottom w:val="0"/>
          <w:divBdr>
            <w:top w:val="none" w:sz="0" w:space="0" w:color="auto"/>
            <w:left w:val="none" w:sz="0" w:space="0" w:color="auto"/>
            <w:bottom w:val="none" w:sz="0" w:space="0" w:color="auto"/>
            <w:right w:val="none" w:sz="0" w:space="0" w:color="auto"/>
          </w:divBdr>
        </w:div>
        <w:div w:id="801775426">
          <w:marLeft w:val="640"/>
          <w:marRight w:val="0"/>
          <w:marTop w:val="0"/>
          <w:marBottom w:val="0"/>
          <w:divBdr>
            <w:top w:val="none" w:sz="0" w:space="0" w:color="auto"/>
            <w:left w:val="none" w:sz="0" w:space="0" w:color="auto"/>
            <w:bottom w:val="none" w:sz="0" w:space="0" w:color="auto"/>
            <w:right w:val="none" w:sz="0" w:space="0" w:color="auto"/>
          </w:divBdr>
        </w:div>
        <w:div w:id="680354722">
          <w:marLeft w:val="640"/>
          <w:marRight w:val="0"/>
          <w:marTop w:val="0"/>
          <w:marBottom w:val="0"/>
          <w:divBdr>
            <w:top w:val="none" w:sz="0" w:space="0" w:color="auto"/>
            <w:left w:val="none" w:sz="0" w:space="0" w:color="auto"/>
            <w:bottom w:val="none" w:sz="0" w:space="0" w:color="auto"/>
            <w:right w:val="none" w:sz="0" w:space="0" w:color="auto"/>
          </w:divBdr>
        </w:div>
        <w:div w:id="1985968271">
          <w:marLeft w:val="640"/>
          <w:marRight w:val="0"/>
          <w:marTop w:val="0"/>
          <w:marBottom w:val="0"/>
          <w:divBdr>
            <w:top w:val="none" w:sz="0" w:space="0" w:color="auto"/>
            <w:left w:val="none" w:sz="0" w:space="0" w:color="auto"/>
            <w:bottom w:val="none" w:sz="0" w:space="0" w:color="auto"/>
            <w:right w:val="none" w:sz="0" w:space="0" w:color="auto"/>
          </w:divBdr>
        </w:div>
        <w:div w:id="595477835">
          <w:marLeft w:val="640"/>
          <w:marRight w:val="0"/>
          <w:marTop w:val="0"/>
          <w:marBottom w:val="0"/>
          <w:divBdr>
            <w:top w:val="none" w:sz="0" w:space="0" w:color="auto"/>
            <w:left w:val="none" w:sz="0" w:space="0" w:color="auto"/>
            <w:bottom w:val="none" w:sz="0" w:space="0" w:color="auto"/>
            <w:right w:val="none" w:sz="0" w:space="0" w:color="auto"/>
          </w:divBdr>
        </w:div>
        <w:div w:id="1536308350">
          <w:marLeft w:val="640"/>
          <w:marRight w:val="0"/>
          <w:marTop w:val="0"/>
          <w:marBottom w:val="0"/>
          <w:divBdr>
            <w:top w:val="none" w:sz="0" w:space="0" w:color="auto"/>
            <w:left w:val="none" w:sz="0" w:space="0" w:color="auto"/>
            <w:bottom w:val="none" w:sz="0" w:space="0" w:color="auto"/>
            <w:right w:val="none" w:sz="0" w:space="0" w:color="auto"/>
          </w:divBdr>
        </w:div>
        <w:div w:id="1638991025">
          <w:marLeft w:val="640"/>
          <w:marRight w:val="0"/>
          <w:marTop w:val="0"/>
          <w:marBottom w:val="0"/>
          <w:divBdr>
            <w:top w:val="none" w:sz="0" w:space="0" w:color="auto"/>
            <w:left w:val="none" w:sz="0" w:space="0" w:color="auto"/>
            <w:bottom w:val="none" w:sz="0" w:space="0" w:color="auto"/>
            <w:right w:val="none" w:sz="0" w:space="0" w:color="auto"/>
          </w:divBdr>
        </w:div>
        <w:div w:id="95639781">
          <w:marLeft w:val="640"/>
          <w:marRight w:val="0"/>
          <w:marTop w:val="0"/>
          <w:marBottom w:val="0"/>
          <w:divBdr>
            <w:top w:val="none" w:sz="0" w:space="0" w:color="auto"/>
            <w:left w:val="none" w:sz="0" w:space="0" w:color="auto"/>
            <w:bottom w:val="none" w:sz="0" w:space="0" w:color="auto"/>
            <w:right w:val="none" w:sz="0" w:space="0" w:color="auto"/>
          </w:divBdr>
        </w:div>
        <w:div w:id="1771581020">
          <w:marLeft w:val="640"/>
          <w:marRight w:val="0"/>
          <w:marTop w:val="0"/>
          <w:marBottom w:val="0"/>
          <w:divBdr>
            <w:top w:val="none" w:sz="0" w:space="0" w:color="auto"/>
            <w:left w:val="none" w:sz="0" w:space="0" w:color="auto"/>
            <w:bottom w:val="none" w:sz="0" w:space="0" w:color="auto"/>
            <w:right w:val="none" w:sz="0" w:space="0" w:color="auto"/>
          </w:divBdr>
        </w:div>
        <w:div w:id="196744717">
          <w:marLeft w:val="640"/>
          <w:marRight w:val="0"/>
          <w:marTop w:val="0"/>
          <w:marBottom w:val="0"/>
          <w:divBdr>
            <w:top w:val="none" w:sz="0" w:space="0" w:color="auto"/>
            <w:left w:val="none" w:sz="0" w:space="0" w:color="auto"/>
            <w:bottom w:val="none" w:sz="0" w:space="0" w:color="auto"/>
            <w:right w:val="none" w:sz="0" w:space="0" w:color="auto"/>
          </w:divBdr>
        </w:div>
        <w:div w:id="256139707">
          <w:marLeft w:val="640"/>
          <w:marRight w:val="0"/>
          <w:marTop w:val="0"/>
          <w:marBottom w:val="0"/>
          <w:divBdr>
            <w:top w:val="none" w:sz="0" w:space="0" w:color="auto"/>
            <w:left w:val="none" w:sz="0" w:space="0" w:color="auto"/>
            <w:bottom w:val="none" w:sz="0" w:space="0" w:color="auto"/>
            <w:right w:val="none" w:sz="0" w:space="0" w:color="auto"/>
          </w:divBdr>
        </w:div>
        <w:div w:id="1495952367">
          <w:marLeft w:val="640"/>
          <w:marRight w:val="0"/>
          <w:marTop w:val="0"/>
          <w:marBottom w:val="0"/>
          <w:divBdr>
            <w:top w:val="none" w:sz="0" w:space="0" w:color="auto"/>
            <w:left w:val="none" w:sz="0" w:space="0" w:color="auto"/>
            <w:bottom w:val="none" w:sz="0" w:space="0" w:color="auto"/>
            <w:right w:val="none" w:sz="0" w:space="0" w:color="auto"/>
          </w:divBdr>
        </w:div>
        <w:div w:id="1210073196">
          <w:marLeft w:val="640"/>
          <w:marRight w:val="0"/>
          <w:marTop w:val="0"/>
          <w:marBottom w:val="0"/>
          <w:divBdr>
            <w:top w:val="none" w:sz="0" w:space="0" w:color="auto"/>
            <w:left w:val="none" w:sz="0" w:space="0" w:color="auto"/>
            <w:bottom w:val="none" w:sz="0" w:space="0" w:color="auto"/>
            <w:right w:val="none" w:sz="0" w:space="0" w:color="auto"/>
          </w:divBdr>
        </w:div>
        <w:div w:id="76294500">
          <w:marLeft w:val="640"/>
          <w:marRight w:val="0"/>
          <w:marTop w:val="0"/>
          <w:marBottom w:val="0"/>
          <w:divBdr>
            <w:top w:val="none" w:sz="0" w:space="0" w:color="auto"/>
            <w:left w:val="none" w:sz="0" w:space="0" w:color="auto"/>
            <w:bottom w:val="none" w:sz="0" w:space="0" w:color="auto"/>
            <w:right w:val="none" w:sz="0" w:space="0" w:color="auto"/>
          </w:divBdr>
        </w:div>
        <w:div w:id="1963535080">
          <w:marLeft w:val="640"/>
          <w:marRight w:val="0"/>
          <w:marTop w:val="0"/>
          <w:marBottom w:val="0"/>
          <w:divBdr>
            <w:top w:val="none" w:sz="0" w:space="0" w:color="auto"/>
            <w:left w:val="none" w:sz="0" w:space="0" w:color="auto"/>
            <w:bottom w:val="none" w:sz="0" w:space="0" w:color="auto"/>
            <w:right w:val="none" w:sz="0" w:space="0" w:color="auto"/>
          </w:divBdr>
        </w:div>
        <w:div w:id="525869352">
          <w:marLeft w:val="640"/>
          <w:marRight w:val="0"/>
          <w:marTop w:val="0"/>
          <w:marBottom w:val="0"/>
          <w:divBdr>
            <w:top w:val="none" w:sz="0" w:space="0" w:color="auto"/>
            <w:left w:val="none" w:sz="0" w:space="0" w:color="auto"/>
            <w:bottom w:val="none" w:sz="0" w:space="0" w:color="auto"/>
            <w:right w:val="none" w:sz="0" w:space="0" w:color="auto"/>
          </w:divBdr>
        </w:div>
        <w:div w:id="239560321">
          <w:marLeft w:val="640"/>
          <w:marRight w:val="0"/>
          <w:marTop w:val="0"/>
          <w:marBottom w:val="0"/>
          <w:divBdr>
            <w:top w:val="none" w:sz="0" w:space="0" w:color="auto"/>
            <w:left w:val="none" w:sz="0" w:space="0" w:color="auto"/>
            <w:bottom w:val="none" w:sz="0" w:space="0" w:color="auto"/>
            <w:right w:val="none" w:sz="0" w:space="0" w:color="auto"/>
          </w:divBdr>
        </w:div>
        <w:div w:id="308899397">
          <w:marLeft w:val="640"/>
          <w:marRight w:val="0"/>
          <w:marTop w:val="0"/>
          <w:marBottom w:val="0"/>
          <w:divBdr>
            <w:top w:val="none" w:sz="0" w:space="0" w:color="auto"/>
            <w:left w:val="none" w:sz="0" w:space="0" w:color="auto"/>
            <w:bottom w:val="none" w:sz="0" w:space="0" w:color="auto"/>
            <w:right w:val="none" w:sz="0" w:space="0" w:color="auto"/>
          </w:divBdr>
        </w:div>
        <w:div w:id="67306772">
          <w:marLeft w:val="640"/>
          <w:marRight w:val="0"/>
          <w:marTop w:val="0"/>
          <w:marBottom w:val="0"/>
          <w:divBdr>
            <w:top w:val="none" w:sz="0" w:space="0" w:color="auto"/>
            <w:left w:val="none" w:sz="0" w:space="0" w:color="auto"/>
            <w:bottom w:val="none" w:sz="0" w:space="0" w:color="auto"/>
            <w:right w:val="none" w:sz="0" w:space="0" w:color="auto"/>
          </w:divBdr>
        </w:div>
        <w:div w:id="1735080121">
          <w:marLeft w:val="640"/>
          <w:marRight w:val="0"/>
          <w:marTop w:val="0"/>
          <w:marBottom w:val="0"/>
          <w:divBdr>
            <w:top w:val="none" w:sz="0" w:space="0" w:color="auto"/>
            <w:left w:val="none" w:sz="0" w:space="0" w:color="auto"/>
            <w:bottom w:val="none" w:sz="0" w:space="0" w:color="auto"/>
            <w:right w:val="none" w:sz="0" w:space="0" w:color="auto"/>
          </w:divBdr>
        </w:div>
        <w:div w:id="839387716">
          <w:marLeft w:val="640"/>
          <w:marRight w:val="0"/>
          <w:marTop w:val="0"/>
          <w:marBottom w:val="0"/>
          <w:divBdr>
            <w:top w:val="none" w:sz="0" w:space="0" w:color="auto"/>
            <w:left w:val="none" w:sz="0" w:space="0" w:color="auto"/>
            <w:bottom w:val="none" w:sz="0" w:space="0" w:color="auto"/>
            <w:right w:val="none" w:sz="0" w:space="0" w:color="auto"/>
          </w:divBdr>
        </w:div>
        <w:div w:id="1450710200">
          <w:marLeft w:val="640"/>
          <w:marRight w:val="0"/>
          <w:marTop w:val="0"/>
          <w:marBottom w:val="0"/>
          <w:divBdr>
            <w:top w:val="none" w:sz="0" w:space="0" w:color="auto"/>
            <w:left w:val="none" w:sz="0" w:space="0" w:color="auto"/>
            <w:bottom w:val="none" w:sz="0" w:space="0" w:color="auto"/>
            <w:right w:val="none" w:sz="0" w:space="0" w:color="auto"/>
          </w:divBdr>
        </w:div>
        <w:div w:id="1758400357">
          <w:marLeft w:val="640"/>
          <w:marRight w:val="0"/>
          <w:marTop w:val="0"/>
          <w:marBottom w:val="0"/>
          <w:divBdr>
            <w:top w:val="none" w:sz="0" w:space="0" w:color="auto"/>
            <w:left w:val="none" w:sz="0" w:space="0" w:color="auto"/>
            <w:bottom w:val="none" w:sz="0" w:space="0" w:color="auto"/>
            <w:right w:val="none" w:sz="0" w:space="0" w:color="auto"/>
          </w:divBdr>
        </w:div>
        <w:div w:id="587268923">
          <w:marLeft w:val="640"/>
          <w:marRight w:val="0"/>
          <w:marTop w:val="0"/>
          <w:marBottom w:val="0"/>
          <w:divBdr>
            <w:top w:val="none" w:sz="0" w:space="0" w:color="auto"/>
            <w:left w:val="none" w:sz="0" w:space="0" w:color="auto"/>
            <w:bottom w:val="none" w:sz="0" w:space="0" w:color="auto"/>
            <w:right w:val="none" w:sz="0" w:space="0" w:color="auto"/>
          </w:divBdr>
        </w:div>
        <w:div w:id="1873302626">
          <w:marLeft w:val="640"/>
          <w:marRight w:val="0"/>
          <w:marTop w:val="0"/>
          <w:marBottom w:val="0"/>
          <w:divBdr>
            <w:top w:val="none" w:sz="0" w:space="0" w:color="auto"/>
            <w:left w:val="none" w:sz="0" w:space="0" w:color="auto"/>
            <w:bottom w:val="none" w:sz="0" w:space="0" w:color="auto"/>
            <w:right w:val="none" w:sz="0" w:space="0" w:color="auto"/>
          </w:divBdr>
        </w:div>
        <w:div w:id="1281493583">
          <w:marLeft w:val="640"/>
          <w:marRight w:val="0"/>
          <w:marTop w:val="0"/>
          <w:marBottom w:val="0"/>
          <w:divBdr>
            <w:top w:val="none" w:sz="0" w:space="0" w:color="auto"/>
            <w:left w:val="none" w:sz="0" w:space="0" w:color="auto"/>
            <w:bottom w:val="none" w:sz="0" w:space="0" w:color="auto"/>
            <w:right w:val="none" w:sz="0" w:space="0" w:color="auto"/>
          </w:divBdr>
        </w:div>
        <w:div w:id="210311372">
          <w:marLeft w:val="640"/>
          <w:marRight w:val="0"/>
          <w:marTop w:val="0"/>
          <w:marBottom w:val="0"/>
          <w:divBdr>
            <w:top w:val="none" w:sz="0" w:space="0" w:color="auto"/>
            <w:left w:val="none" w:sz="0" w:space="0" w:color="auto"/>
            <w:bottom w:val="none" w:sz="0" w:space="0" w:color="auto"/>
            <w:right w:val="none" w:sz="0" w:space="0" w:color="auto"/>
          </w:divBdr>
        </w:div>
        <w:div w:id="1766338053">
          <w:marLeft w:val="640"/>
          <w:marRight w:val="0"/>
          <w:marTop w:val="0"/>
          <w:marBottom w:val="0"/>
          <w:divBdr>
            <w:top w:val="none" w:sz="0" w:space="0" w:color="auto"/>
            <w:left w:val="none" w:sz="0" w:space="0" w:color="auto"/>
            <w:bottom w:val="none" w:sz="0" w:space="0" w:color="auto"/>
            <w:right w:val="none" w:sz="0" w:space="0" w:color="auto"/>
          </w:divBdr>
        </w:div>
        <w:div w:id="10496519">
          <w:marLeft w:val="640"/>
          <w:marRight w:val="0"/>
          <w:marTop w:val="0"/>
          <w:marBottom w:val="0"/>
          <w:divBdr>
            <w:top w:val="none" w:sz="0" w:space="0" w:color="auto"/>
            <w:left w:val="none" w:sz="0" w:space="0" w:color="auto"/>
            <w:bottom w:val="none" w:sz="0" w:space="0" w:color="auto"/>
            <w:right w:val="none" w:sz="0" w:space="0" w:color="auto"/>
          </w:divBdr>
        </w:div>
        <w:div w:id="1522695659">
          <w:marLeft w:val="640"/>
          <w:marRight w:val="0"/>
          <w:marTop w:val="0"/>
          <w:marBottom w:val="0"/>
          <w:divBdr>
            <w:top w:val="none" w:sz="0" w:space="0" w:color="auto"/>
            <w:left w:val="none" w:sz="0" w:space="0" w:color="auto"/>
            <w:bottom w:val="none" w:sz="0" w:space="0" w:color="auto"/>
            <w:right w:val="none" w:sz="0" w:space="0" w:color="auto"/>
          </w:divBdr>
        </w:div>
        <w:div w:id="1396318853">
          <w:marLeft w:val="640"/>
          <w:marRight w:val="0"/>
          <w:marTop w:val="0"/>
          <w:marBottom w:val="0"/>
          <w:divBdr>
            <w:top w:val="none" w:sz="0" w:space="0" w:color="auto"/>
            <w:left w:val="none" w:sz="0" w:space="0" w:color="auto"/>
            <w:bottom w:val="none" w:sz="0" w:space="0" w:color="auto"/>
            <w:right w:val="none" w:sz="0" w:space="0" w:color="auto"/>
          </w:divBdr>
        </w:div>
        <w:div w:id="1435326231">
          <w:marLeft w:val="640"/>
          <w:marRight w:val="0"/>
          <w:marTop w:val="0"/>
          <w:marBottom w:val="0"/>
          <w:divBdr>
            <w:top w:val="none" w:sz="0" w:space="0" w:color="auto"/>
            <w:left w:val="none" w:sz="0" w:space="0" w:color="auto"/>
            <w:bottom w:val="none" w:sz="0" w:space="0" w:color="auto"/>
            <w:right w:val="none" w:sz="0" w:space="0" w:color="auto"/>
          </w:divBdr>
        </w:div>
        <w:div w:id="666397097">
          <w:marLeft w:val="640"/>
          <w:marRight w:val="0"/>
          <w:marTop w:val="0"/>
          <w:marBottom w:val="0"/>
          <w:divBdr>
            <w:top w:val="none" w:sz="0" w:space="0" w:color="auto"/>
            <w:left w:val="none" w:sz="0" w:space="0" w:color="auto"/>
            <w:bottom w:val="none" w:sz="0" w:space="0" w:color="auto"/>
            <w:right w:val="none" w:sz="0" w:space="0" w:color="auto"/>
          </w:divBdr>
        </w:div>
      </w:divsChild>
    </w:div>
    <w:div w:id="719522377">
      <w:bodyDiv w:val="1"/>
      <w:marLeft w:val="0"/>
      <w:marRight w:val="0"/>
      <w:marTop w:val="0"/>
      <w:marBottom w:val="0"/>
      <w:divBdr>
        <w:top w:val="none" w:sz="0" w:space="0" w:color="auto"/>
        <w:left w:val="none" w:sz="0" w:space="0" w:color="auto"/>
        <w:bottom w:val="none" w:sz="0" w:space="0" w:color="auto"/>
        <w:right w:val="none" w:sz="0" w:space="0" w:color="auto"/>
      </w:divBdr>
    </w:div>
    <w:div w:id="778111349">
      <w:bodyDiv w:val="1"/>
      <w:marLeft w:val="0"/>
      <w:marRight w:val="0"/>
      <w:marTop w:val="0"/>
      <w:marBottom w:val="0"/>
      <w:divBdr>
        <w:top w:val="none" w:sz="0" w:space="0" w:color="auto"/>
        <w:left w:val="none" w:sz="0" w:space="0" w:color="auto"/>
        <w:bottom w:val="none" w:sz="0" w:space="0" w:color="auto"/>
        <w:right w:val="none" w:sz="0" w:space="0" w:color="auto"/>
      </w:divBdr>
      <w:divsChild>
        <w:div w:id="1747604694">
          <w:marLeft w:val="446"/>
          <w:marRight w:val="0"/>
          <w:marTop w:val="0"/>
          <w:marBottom w:val="0"/>
          <w:divBdr>
            <w:top w:val="none" w:sz="0" w:space="0" w:color="auto"/>
            <w:left w:val="none" w:sz="0" w:space="0" w:color="auto"/>
            <w:bottom w:val="none" w:sz="0" w:space="0" w:color="auto"/>
            <w:right w:val="none" w:sz="0" w:space="0" w:color="auto"/>
          </w:divBdr>
        </w:div>
      </w:divsChild>
    </w:div>
    <w:div w:id="782581046">
      <w:bodyDiv w:val="1"/>
      <w:marLeft w:val="0"/>
      <w:marRight w:val="0"/>
      <w:marTop w:val="0"/>
      <w:marBottom w:val="0"/>
      <w:divBdr>
        <w:top w:val="none" w:sz="0" w:space="0" w:color="auto"/>
        <w:left w:val="none" w:sz="0" w:space="0" w:color="auto"/>
        <w:bottom w:val="none" w:sz="0" w:space="0" w:color="auto"/>
        <w:right w:val="none" w:sz="0" w:space="0" w:color="auto"/>
      </w:divBdr>
    </w:div>
    <w:div w:id="808742958">
      <w:bodyDiv w:val="1"/>
      <w:marLeft w:val="0"/>
      <w:marRight w:val="0"/>
      <w:marTop w:val="0"/>
      <w:marBottom w:val="0"/>
      <w:divBdr>
        <w:top w:val="none" w:sz="0" w:space="0" w:color="auto"/>
        <w:left w:val="none" w:sz="0" w:space="0" w:color="auto"/>
        <w:bottom w:val="none" w:sz="0" w:space="0" w:color="auto"/>
        <w:right w:val="none" w:sz="0" w:space="0" w:color="auto"/>
      </w:divBdr>
    </w:div>
    <w:div w:id="814027193">
      <w:bodyDiv w:val="1"/>
      <w:marLeft w:val="0"/>
      <w:marRight w:val="0"/>
      <w:marTop w:val="0"/>
      <w:marBottom w:val="0"/>
      <w:divBdr>
        <w:top w:val="none" w:sz="0" w:space="0" w:color="auto"/>
        <w:left w:val="none" w:sz="0" w:space="0" w:color="auto"/>
        <w:bottom w:val="none" w:sz="0" w:space="0" w:color="auto"/>
        <w:right w:val="none" w:sz="0" w:space="0" w:color="auto"/>
      </w:divBdr>
    </w:div>
    <w:div w:id="831943565">
      <w:bodyDiv w:val="1"/>
      <w:marLeft w:val="0"/>
      <w:marRight w:val="0"/>
      <w:marTop w:val="0"/>
      <w:marBottom w:val="0"/>
      <w:divBdr>
        <w:top w:val="none" w:sz="0" w:space="0" w:color="auto"/>
        <w:left w:val="none" w:sz="0" w:space="0" w:color="auto"/>
        <w:bottom w:val="none" w:sz="0" w:space="0" w:color="auto"/>
        <w:right w:val="none" w:sz="0" w:space="0" w:color="auto"/>
      </w:divBdr>
    </w:div>
    <w:div w:id="848761165">
      <w:bodyDiv w:val="1"/>
      <w:marLeft w:val="0"/>
      <w:marRight w:val="0"/>
      <w:marTop w:val="0"/>
      <w:marBottom w:val="0"/>
      <w:divBdr>
        <w:top w:val="none" w:sz="0" w:space="0" w:color="auto"/>
        <w:left w:val="none" w:sz="0" w:space="0" w:color="auto"/>
        <w:bottom w:val="none" w:sz="0" w:space="0" w:color="auto"/>
        <w:right w:val="none" w:sz="0" w:space="0" w:color="auto"/>
      </w:divBdr>
    </w:div>
    <w:div w:id="866256776">
      <w:bodyDiv w:val="1"/>
      <w:marLeft w:val="0"/>
      <w:marRight w:val="0"/>
      <w:marTop w:val="0"/>
      <w:marBottom w:val="0"/>
      <w:divBdr>
        <w:top w:val="none" w:sz="0" w:space="0" w:color="auto"/>
        <w:left w:val="none" w:sz="0" w:space="0" w:color="auto"/>
        <w:bottom w:val="none" w:sz="0" w:space="0" w:color="auto"/>
        <w:right w:val="none" w:sz="0" w:space="0" w:color="auto"/>
      </w:divBdr>
    </w:div>
    <w:div w:id="868682573">
      <w:bodyDiv w:val="1"/>
      <w:marLeft w:val="0"/>
      <w:marRight w:val="0"/>
      <w:marTop w:val="0"/>
      <w:marBottom w:val="0"/>
      <w:divBdr>
        <w:top w:val="none" w:sz="0" w:space="0" w:color="auto"/>
        <w:left w:val="none" w:sz="0" w:space="0" w:color="auto"/>
        <w:bottom w:val="none" w:sz="0" w:space="0" w:color="auto"/>
        <w:right w:val="none" w:sz="0" w:space="0" w:color="auto"/>
      </w:divBdr>
    </w:div>
    <w:div w:id="887647901">
      <w:bodyDiv w:val="1"/>
      <w:marLeft w:val="0"/>
      <w:marRight w:val="0"/>
      <w:marTop w:val="0"/>
      <w:marBottom w:val="0"/>
      <w:divBdr>
        <w:top w:val="none" w:sz="0" w:space="0" w:color="auto"/>
        <w:left w:val="none" w:sz="0" w:space="0" w:color="auto"/>
        <w:bottom w:val="none" w:sz="0" w:space="0" w:color="auto"/>
        <w:right w:val="none" w:sz="0" w:space="0" w:color="auto"/>
      </w:divBdr>
    </w:div>
    <w:div w:id="890265949">
      <w:bodyDiv w:val="1"/>
      <w:marLeft w:val="0"/>
      <w:marRight w:val="0"/>
      <w:marTop w:val="0"/>
      <w:marBottom w:val="0"/>
      <w:divBdr>
        <w:top w:val="none" w:sz="0" w:space="0" w:color="auto"/>
        <w:left w:val="none" w:sz="0" w:space="0" w:color="auto"/>
        <w:bottom w:val="none" w:sz="0" w:space="0" w:color="auto"/>
        <w:right w:val="none" w:sz="0" w:space="0" w:color="auto"/>
      </w:divBdr>
    </w:div>
    <w:div w:id="892808971">
      <w:bodyDiv w:val="1"/>
      <w:marLeft w:val="0"/>
      <w:marRight w:val="0"/>
      <w:marTop w:val="0"/>
      <w:marBottom w:val="0"/>
      <w:divBdr>
        <w:top w:val="none" w:sz="0" w:space="0" w:color="auto"/>
        <w:left w:val="none" w:sz="0" w:space="0" w:color="auto"/>
        <w:bottom w:val="none" w:sz="0" w:space="0" w:color="auto"/>
        <w:right w:val="none" w:sz="0" w:space="0" w:color="auto"/>
      </w:divBdr>
    </w:div>
    <w:div w:id="904923012">
      <w:bodyDiv w:val="1"/>
      <w:marLeft w:val="0"/>
      <w:marRight w:val="0"/>
      <w:marTop w:val="0"/>
      <w:marBottom w:val="0"/>
      <w:divBdr>
        <w:top w:val="none" w:sz="0" w:space="0" w:color="auto"/>
        <w:left w:val="none" w:sz="0" w:space="0" w:color="auto"/>
        <w:bottom w:val="none" w:sz="0" w:space="0" w:color="auto"/>
        <w:right w:val="none" w:sz="0" w:space="0" w:color="auto"/>
      </w:divBdr>
    </w:div>
    <w:div w:id="906762915">
      <w:bodyDiv w:val="1"/>
      <w:marLeft w:val="0"/>
      <w:marRight w:val="0"/>
      <w:marTop w:val="0"/>
      <w:marBottom w:val="0"/>
      <w:divBdr>
        <w:top w:val="none" w:sz="0" w:space="0" w:color="auto"/>
        <w:left w:val="none" w:sz="0" w:space="0" w:color="auto"/>
        <w:bottom w:val="none" w:sz="0" w:space="0" w:color="auto"/>
        <w:right w:val="none" w:sz="0" w:space="0" w:color="auto"/>
      </w:divBdr>
    </w:div>
    <w:div w:id="950360180">
      <w:bodyDiv w:val="1"/>
      <w:marLeft w:val="0"/>
      <w:marRight w:val="0"/>
      <w:marTop w:val="0"/>
      <w:marBottom w:val="0"/>
      <w:divBdr>
        <w:top w:val="none" w:sz="0" w:space="0" w:color="auto"/>
        <w:left w:val="none" w:sz="0" w:space="0" w:color="auto"/>
        <w:bottom w:val="none" w:sz="0" w:space="0" w:color="auto"/>
        <w:right w:val="none" w:sz="0" w:space="0" w:color="auto"/>
      </w:divBdr>
    </w:div>
    <w:div w:id="962687848">
      <w:bodyDiv w:val="1"/>
      <w:marLeft w:val="0"/>
      <w:marRight w:val="0"/>
      <w:marTop w:val="0"/>
      <w:marBottom w:val="0"/>
      <w:divBdr>
        <w:top w:val="none" w:sz="0" w:space="0" w:color="auto"/>
        <w:left w:val="none" w:sz="0" w:space="0" w:color="auto"/>
        <w:bottom w:val="none" w:sz="0" w:space="0" w:color="auto"/>
        <w:right w:val="none" w:sz="0" w:space="0" w:color="auto"/>
      </w:divBdr>
    </w:div>
    <w:div w:id="969288299">
      <w:bodyDiv w:val="1"/>
      <w:marLeft w:val="0"/>
      <w:marRight w:val="0"/>
      <w:marTop w:val="0"/>
      <w:marBottom w:val="0"/>
      <w:divBdr>
        <w:top w:val="none" w:sz="0" w:space="0" w:color="auto"/>
        <w:left w:val="none" w:sz="0" w:space="0" w:color="auto"/>
        <w:bottom w:val="none" w:sz="0" w:space="0" w:color="auto"/>
        <w:right w:val="none" w:sz="0" w:space="0" w:color="auto"/>
      </w:divBdr>
    </w:div>
    <w:div w:id="970944505">
      <w:bodyDiv w:val="1"/>
      <w:marLeft w:val="0"/>
      <w:marRight w:val="0"/>
      <w:marTop w:val="0"/>
      <w:marBottom w:val="0"/>
      <w:divBdr>
        <w:top w:val="none" w:sz="0" w:space="0" w:color="auto"/>
        <w:left w:val="none" w:sz="0" w:space="0" w:color="auto"/>
        <w:bottom w:val="none" w:sz="0" w:space="0" w:color="auto"/>
        <w:right w:val="none" w:sz="0" w:space="0" w:color="auto"/>
      </w:divBdr>
    </w:div>
    <w:div w:id="985552725">
      <w:bodyDiv w:val="1"/>
      <w:marLeft w:val="0"/>
      <w:marRight w:val="0"/>
      <w:marTop w:val="0"/>
      <w:marBottom w:val="0"/>
      <w:divBdr>
        <w:top w:val="none" w:sz="0" w:space="0" w:color="auto"/>
        <w:left w:val="none" w:sz="0" w:space="0" w:color="auto"/>
        <w:bottom w:val="none" w:sz="0" w:space="0" w:color="auto"/>
        <w:right w:val="none" w:sz="0" w:space="0" w:color="auto"/>
      </w:divBdr>
      <w:divsChild>
        <w:div w:id="1375740508">
          <w:marLeft w:val="0"/>
          <w:marRight w:val="0"/>
          <w:marTop w:val="0"/>
          <w:marBottom w:val="0"/>
          <w:divBdr>
            <w:top w:val="none" w:sz="0" w:space="0" w:color="auto"/>
            <w:left w:val="none" w:sz="0" w:space="0" w:color="auto"/>
            <w:bottom w:val="none" w:sz="0" w:space="0" w:color="auto"/>
            <w:right w:val="none" w:sz="0" w:space="0" w:color="auto"/>
          </w:divBdr>
          <w:divsChild>
            <w:div w:id="183330355">
              <w:marLeft w:val="0"/>
              <w:marRight w:val="0"/>
              <w:marTop w:val="0"/>
              <w:marBottom w:val="0"/>
              <w:divBdr>
                <w:top w:val="none" w:sz="0" w:space="0" w:color="auto"/>
                <w:left w:val="none" w:sz="0" w:space="0" w:color="auto"/>
                <w:bottom w:val="none" w:sz="0" w:space="0" w:color="auto"/>
                <w:right w:val="none" w:sz="0" w:space="0" w:color="auto"/>
              </w:divBdr>
              <w:divsChild>
                <w:div w:id="10344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62108">
      <w:bodyDiv w:val="1"/>
      <w:marLeft w:val="0"/>
      <w:marRight w:val="0"/>
      <w:marTop w:val="0"/>
      <w:marBottom w:val="0"/>
      <w:divBdr>
        <w:top w:val="none" w:sz="0" w:space="0" w:color="auto"/>
        <w:left w:val="none" w:sz="0" w:space="0" w:color="auto"/>
        <w:bottom w:val="none" w:sz="0" w:space="0" w:color="auto"/>
        <w:right w:val="none" w:sz="0" w:space="0" w:color="auto"/>
      </w:divBdr>
      <w:divsChild>
        <w:div w:id="1322153475">
          <w:marLeft w:val="0"/>
          <w:marRight w:val="0"/>
          <w:marTop w:val="0"/>
          <w:marBottom w:val="0"/>
          <w:divBdr>
            <w:top w:val="none" w:sz="0" w:space="0" w:color="auto"/>
            <w:left w:val="none" w:sz="0" w:space="0" w:color="auto"/>
            <w:bottom w:val="none" w:sz="0" w:space="0" w:color="auto"/>
            <w:right w:val="none" w:sz="0" w:space="0" w:color="auto"/>
          </w:divBdr>
          <w:divsChild>
            <w:div w:id="953948637">
              <w:marLeft w:val="0"/>
              <w:marRight w:val="0"/>
              <w:marTop w:val="0"/>
              <w:marBottom w:val="0"/>
              <w:divBdr>
                <w:top w:val="none" w:sz="0" w:space="0" w:color="auto"/>
                <w:left w:val="none" w:sz="0" w:space="0" w:color="auto"/>
                <w:bottom w:val="none" w:sz="0" w:space="0" w:color="auto"/>
                <w:right w:val="none" w:sz="0" w:space="0" w:color="auto"/>
              </w:divBdr>
              <w:divsChild>
                <w:div w:id="1450203851">
                  <w:marLeft w:val="0"/>
                  <w:marRight w:val="0"/>
                  <w:marTop w:val="0"/>
                  <w:marBottom w:val="0"/>
                  <w:divBdr>
                    <w:top w:val="none" w:sz="0" w:space="0" w:color="auto"/>
                    <w:left w:val="none" w:sz="0" w:space="0" w:color="auto"/>
                    <w:bottom w:val="none" w:sz="0" w:space="0" w:color="auto"/>
                    <w:right w:val="none" w:sz="0" w:space="0" w:color="auto"/>
                  </w:divBdr>
                  <w:divsChild>
                    <w:div w:id="539242598">
                      <w:marLeft w:val="0"/>
                      <w:marRight w:val="0"/>
                      <w:marTop w:val="0"/>
                      <w:marBottom w:val="0"/>
                      <w:divBdr>
                        <w:top w:val="none" w:sz="0" w:space="0" w:color="auto"/>
                        <w:left w:val="none" w:sz="0" w:space="0" w:color="auto"/>
                        <w:bottom w:val="none" w:sz="0" w:space="0" w:color="auto"/>
                        <w:right w:val="none" w:sz="0" w:space="0" w:color="auto"/>
                      </w:divBdr>
                      <w:divsChild>
                        <w:div w:id="2122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101316">
      <w:bodyDiv w:val="1"/>
      <w:marLeft w:val="0"/>
      <w:marRight w:val="0"/>
      <w:marTop w:val="0"/>
      <w:marBottom w:val="0"/>
      <w:divBdr>
        <w:top w:val="none" w:sz="0" w:space="0" w:color="auto"/>
        <w:left w:val="none" w:sz="0" w:space="0" w:color="auto"/>
        <w:bottom w:val="none" w:sz="0" w:space="0" w:color="auto"/>
        <w:right w:val="none" w:sz="0" w:space="0" w:color="auto"/>
      </w:divBdr>
      <w:divsChild>
        <w:div w:id="1067217780">
          <w:marLeft w:val="480"/>
          <w:marRight w:val="0"/>
          <w:marTop w:val="0"/>
          <w:marBottom w:val="0"/>
          <w:divBdr>
            <w:top w:val="none" w:sz="0" w:space="0" w:color="auto"/>
            <w:left w:val="none" w:sz="0" w:space="0" w:color="auto"/>
            <w:bottom w:val="none" w:sz="0" w:space="0" w:color="auto"/>
            <w:right w:val="none" w:sz="0" w:space="0" w:color="auto"/>
          </w:divBdr>
        </w:div>
        <w:div w:id="1119227364">
          <w:marLeft w:val="480"/>
          <w:marRight w:val="0"/>
          <w:marTop w:val="0"/>
          <w:marBottom w:val="0"/>
          <w:divBdr>
            <w:top w:val="none" w:sz="0" w:space="0" w:color="auto"/>
            <w:left w:val="none" w:sz="0" w:space="0" w:color="auto"/>
            <w:bottom w:val="none" w:sz="0" w:space="0" w:color="auto"/>
            <w:right w:val="none" w:sz="0" w:space="0" w:color="auto"/>
          </w:divBdr>
        </w:div>
        <w:div w:id="1876769759">
          <w:marLeft w:val="480"/>
          <w:marRight w:val="0"/>
          <w:marTop w:val="0"/>
          <w:marBottom w:val="0"/>
          <w:divBdr>
            <w:top w:val="none" w:sz="0" w:space="0" w:color="auto"/>
            <w:left w:val="none" w:sz="0" w:space="0" w:color="auto"/>
            <w:bottom w:val="none" w:sz="0" w:space="0" w:color="auto"/>
            <w:right w:val="none" w:sz="0" w:space="0" w:color="auto"/>
          </w:divBdr>
        </w:div>
        <w:div w:id="1851480969">
          <w:marLeft w:val="480"/>
          <w:marRight w:val="0"/>
          <w:marTop w:val="0"/>
          <w:marBottom w:val="0"/>
          <w:divBdr>
            <w:top w:val="none" w:sz="0" w:space="0" w:color="auto"/>
            <w:left w:val="none" w:sz="0" w:space="0" w:color="auto"/>
            <w:bottom w:val="none" w:sz="0" w:space="0" w:color="auto"/>
            <w:right w:val="none" w:sz="0" w:space="0" w:color="auto"/>
          </w:divBdr>
        </w:div>
        <w:div w:id="1236742315">
          <w:marLeft w:val="480"/>
          <w:marRight w:val="0"/>
          <w:marTop w:val="0"/>
          <w:marBottom w:val="0"/>
          <w:divBdr>
            <w:top w:val="none" w:sz="0" w:space="0" w:color="auto"/>
            <w:left w:val="none" w:sz="0" w:space="0" w:color="auto"/>
            <w:bottom w:val="none" w:sz="0" w:space="0" w:color="auto"/>
            <w:right w:val="none" w:sz="0" w:space="0" w:color="auto"/>
          </w:divBdr>
        </w:div>
        <w:div w:id="771706442">
          <w:marLeft w:val="480"/>
          <w:marRight w:val="0"/>
          <w:marTop w:val="0"/>
          <w:marBottom w:val="0"/>
          <w:divBdr>
            <w:top w:val="none" w:sz="0" w:space="0" w:color="auto"/>
            <w:left w:val="none" w:sz="0" w:space="0" w:color="auto"/>
            <w:bottom w:val="none" w:sz="0" w:space="0" w:color="auto"/>
            <w:right w:val="none" w:sz="0" w:space="0" w:color="auto"/>
          </w:divBdr>
        </w:div>
        <w:div w:id="47190957">
          <w:marLeft w:val="480"/>
          <w:marRight w:val="0"/>
          <w:marTop w:val="0"/>
          <w:marBottom w:val="0"/>
          <w:divBdr>
            <w:top w:val="none" w:sz="0" w:space="0" w:color="auto"/>
            <w:left w:val="none" w:sz="0" w:space="0" w:color="auto"/>
            <w:bottom w:val="none" w:sz="0" w:space="0" w:color="auto"/>
            <w:right w:val="none" w:sz="0" w:space="0" w:color="auto"/>
          </w:divBdr>
        </w:div>
        <w:div w:id="1883059466">
          <w:marLeft w:val="480"/>
          <w:marRight w:val="0"/>
          <w:marTop w:val="0"/>
          <w:marBottom w:val="0"/>
          <w:divBdr>
            <w:top w:val="none" w:sz="0" w:space="0" w:color="auto"/>
            <w:left w:val="none" w:sz="0" w:space="0" w:color="auto"/>
            <w:bottom w:val="none" w:sz="0" w:space="0" w:color="auto"/>
            <w:right w:val="none" w:sz="0" w:space="0" w:color="auto"/>
          </w:divBdr>
        </w:div>
        <w:div w:id="1406033232">
          <w:marLeft w:val="480"/>
          <w:marRight w:val="0"/>
          <w:marTop w:val="0"/>
          <w:marBottom w:val="0"/>
          <w:divBdr>
            <w:top w:val="none" w:sz="0" w:space="0" w:color="auto"/>
            <w:left w:val="none" w:sz="0" w:space="0" w:color="auto"/>
            <w:bottom w:val="none" w:sz="0" w:space="0" w:color="auto"/>
            <w:right w:val="none" w:sz="0" w:space="0" w:color="auto"/>
          </w:divBdr>
        </w:div>
        <w:div w:id="1775205353">
          <w:marLeft w:val="480"/>
          <w:marRight w:val="0"/>
          <w:marTop w:val="0"/>
          <w:marBottom w:val="0"/>
          <w:divBdr>
            <w:top w:val="none" w:sz="0" w:space="0" w:color="auto"/>
            <w:left w:val="none" w:sz="0" w:space="0" w:color="auto"/>
            <w:bottom w:val="none" w:sz="0" w:space="0" w:color="auto"/>
            <w:right w:val="none" w:sz="0" w:space="0" w:color="auto"/>
          </w:divBdr>
        </w:div>
        <w:div w:id="1423405463">
          <w:marLeft w:val="480"/>
          <w:marRight w:val="0"/>
          <w:marTop w:val="0"/>
          <w:marBottom w:val="0"/>
          <w:divBdr>
            <w:top w:val="none" w:sz="0" w:space="0" w:color="auto"/>
            <w:left w:val="none" w:sz="0" w:space="0" w:color="auto"/>
            <w:bottom w:val="none" w:sz="0" w:space="0" w:color="auto"/>
            <w:right w:val="none" w:sz="0" w:space="0" w:color="auto"/>
          </w:divBdr>
        </w:div>
        <w:div w:id="1678967954">
          <w:marLeft w:val="480"/>
          <w:marRight w:val="0"/>
          <w:marTop w:val="0"/>
          <w:marBottom w:val="0"/>
          <w:divBdr>
            <w:top w:val="none" w:sz="0" w:space="0" w:color="auto"/>
            <w:left w:val="none" w:sz="0" w:space="0" w:color="auto"/>
            <w:bottom w:val="none" w:sz="0" w:space="0" w:color="auto"/>
            <w:right w:val="none" w:sz="0" w:space="0" w:color="auto"/>
          </w:divBdr>
        </w:div>
        <w:div w:id="1374579473">
          <w:marLeft w:val="480"/>
          <w:marRight w:val="0"/>
          <w:marTop w:val="0"/>
          <w:marBottom w:val="0"/>
          <w:divBdr>
            <w:top w:val="none" w:sz="0" w:space="0" w:color="auto"/>
            <w:left w:val="none" w:sz="0" w:space="0" w:color="auto"/>
            <w:bottom w:val="none" w:sz="0" w:space="0" w:color="auto"/>
            <w:right w:val="none" w:sz="0" w:space="0" w:color="auto"/>
          </w:divBdr>
        </w:div>
        <w:div w:id="492647652">
          <w:marLeft w:val="480"/>
          <w:marRight w:val="0"/>
          <w:marTop w:val="0"/>
          <w:marBottom w:val="0"/>
          <w:divBdr>
            <w:top w:val="none" w:sz="0" w:space="0" w:color="auto"/>
            <w:left w:val="none" w:sz="0" w:space="0" w:color="auto"/>
            <w:bottom w:val="none" w:sz="0" w:space="0" w:color="auto"/>
            <w:right w:val="none" w:sz="0" w:space="0" w:color="auto"/>
          </w:divBdr>
        </w:div>
        <w:div w:id="657877887">
          <w:marLeft w:val="480"/>
          <w:marRight w:val="0"/>
          <w:marTop w:val="0"/>
          <w:marBottom w:val="0"/>
          <w:divBdr>
            <w:top w:val="none" w:sz="0" w:space="0" w:color="auto"/>
            <w:left w:val="none" w:sz="0" w:space="0" w:color="auto"/>
            <w:bottom w:val="none" w:sz="0" w:space="0" w:color="auto"/>
            <w:right w:val="none" w:sz="0" w:space="0" w:color="auto"/>
          </w:divBdr>
        </w:div>
        <w:div w:id="339505429">
          <w:marLeft w:val="480"/>
          <w:marRight w:val="0"/>
          <w:marTop w:val="0"/>
          <w:marBottom w:val="0"/>
          <w:divBdr>
            <w:top w:val="none" w:sz="0" w:space="0" w:color="auto"/>
            <w:left w:val="none" w:sz="0" w:space="0" w:color="auto"/>
            <w:bottom w:val="none" w:sz="0" w:space="0" w:color="auto"/>
            <w:right w:val="none" w:sz="0" w:space="0" w:color="auto"/>
          </w:divBdr>
        </w:div>
        <w:div w:id="1289748917">
          <w:marLeft w:val="480"/>
          <w:marRight w:val="0"/>
          <w:marTop w:val="0"/>
          <w:marBottom w:val="0"/>
          <w:divBdr>
            <w:top w:val="none" w:sz="0" w:space="0" w:color="auto"/>
            <w:left w:val="none" w:sz="0" w:space="0" w:color="auto"/>
            <w:bottom w:val="none" w:sz="0" w:space="0" w:color="auto"/>
            <w:right w:val="none" w:sz="0" w:space="0" w:color="auto"/>
          </w:divBdr>
        </w:div>
        <w:div w:id="216891200">
          <w:marLeft w:val="480"/>
          <w:marRight w:val="0"/>
          <w:marTop w:val="0"/>
          <w:marBottom w:val="0"/>
          <w:divBdr>
            <w:top w:val="none" w:sz="0" w:space="0" w:color="auto"/>
            <w:left w:val="none" w:sz="0" w:space="0" w:color="auto"/>
            <w:bottom w:val="none" w:sz="0" w:space="0" w:color="auto"/>
            <w:right w:val="none" w:sz="0" w:space="0" w:color="auto"/>
          </w:divBdr>
        </w:div>
        <w:div w:id="2042587561">
          <w:marLeft w:val="480"/>
          <w:marRight w:val="0"/>
          <w:marTop w:val="0"/>
          <w:marBottom w:val="0"/>
          <w:divBdr>
            <w:top w:val="none" w:sz="0" w:space="0" w:color="auto"/>
            <w:left w:val="none" w:sz="0" w:space="0" w:color="auto"/>
            <w:bottom w:val="none" w:sz="0" w:space="0" w:color="auto"/>
            <w:right w:val="none" w:sz="0" w:space="0" w:color="auto"/>
          </w:divBdr>
        </w:div>
        <w:div w:id="389229862">
          <w:marLeft w:val="480"/>
          <w:marRight w:val="0"/>
          <w:marTop w:val="0"/>
          <w:marBottom w:val="0"/>
          <w:divBdr>
            <w:top w:val="none" w:sz="0" w:space="0" w:color="auto"/>
            <w:left w:val="none" w:sz="0" w:space="0" w:color="auto"/>
            <w:bottom w:val="none" w:sz="0" w:space="0" w:color="auto"/>
            <w:right w:val="none" w:sz="0" w:space="0" w:color="auto"/>
          </w:divBdr>
        </w:div>
        <w:div w:id="375012906">
          <w:marLeft w:val="480"/>
          <w:marRight w:val="0"/>
          <w:marTop w:val="0"/>
          <w:marBottom w:val="0"/>
          <w:divBdr>
            <w:top w:val="none" w:sz="0" w:space="0" w:color="auto"/>
            <w:left w:val="none" w:sz="0" w:space="0" w:color="auto"/>
            <w:bottom w:val="none" w:sz="0" w:space="0" w:color="auto"/>
            <w:right w:val="none" w:sz="0" w:space="0" w:color="auto"/>
          </w:divBdr>
        </w:div>
        <w:div w:id="1508060127">
          <w:marLeft w:val="480"/>
          <w:marRight w:val="0"/>
          <w:marTop w:val="0"/>
          <w:marBottom w:val="0"/>
          <w:divBdr>
            <w:top w:val="none" w:sz="0" w:space="0" w:color="auto"/>
            <w:left w:val="none" w:sz="0" w:space="0" w:color="auto"/>
            <w:bottom w:val="none" w:sz="0" w:space="0" w:color="auto"/>
            <w:right w:val="none" w:sz="0" w:space="0" w:color="auto"/>
          </w:divBdr>
        </w:div>
        <w:div w:id="567955163">
          <w:marLeft w:val="480"/>
          <w:marRight w:val="0"/>
          <w:marTop w:val="0"/>
          <w:marBottom w:val="0"/>
          <w:divBdr>
            <w:top w:val="none" w:sz="0" w:space="0" w:color="auto"/>
            <w:left w:val="none" w:sz="0" w:space="0" w:color="auto"/>
            <w:bottom w:val="none" w:sz="0" w:space="0" w:color="auto"/>
            <w:right w:val="none" w:sz="0" w:space="0" w:color="auto"/>
          </w:divBdr>
        </w:div>
        <w:div w:id="1509175749">
          <w:marLeft w:val="480"/>
          <w:marRight w:val="0"/>
          <w:marTop w:val="0"/>
          <w:marBottom w:val="0"/>
          <w:divBdr>
            <w:top w:val="none" w:sz="0" w:space="0" w:color="auto"/>
            <w:left w:val="none" w:sz="0" w:space="0" w:color="auto"/>
            <w:bottom w:val="none" w:sz="0" w:space="0" w:color="auto"/>
            <w:right w:val="none" w:sz="0" w:space="0" w:color="auto"/>
          </w:divBdr>
        </w:div>
        <w:div w:id="2068606855">
          <w:marLeft w:val="480"/>
          <w:marRight w:val="0"/>
          <w:marTop w:val="0"/>
          <w:marBottom w:val="0"/>
          <w:divBdr>
            <w:top w:val="none" w:sz="0" w:space="0" w:color="auto"/>
            <w:left w:val="none" w:sz="0" w:space="0" w:color="auto"/>
            <w:bottom w:val="none" w:sz="0" w:space="0" w:color="auto"/>
            <w:right w:val="none" w:sz="0" w:space="0" w:color="auto"/>
          </w:divBdr>
        </w:div>
        <w:div w:id="987901892">
          <w:marLeft w:val="480"/>
          <w:marRight w:val="0"/>
          <w:marTop w:val="0"/>
          <w:marBottom w:val="0"/>
          <w:divBdr>
            <w:top w:val="none" w:sz="0" w:space="0" w:color="auto"/>
            <w:left w:val="none" w:sz="0" w:space="0" w:color="auto"/>
            <w:bottom w:val="none" w:sz="0" w:space="0" w:color="auto"/>
            <w:right w:val="none" w:sz="0" w:space="0" w:color="auto"/>
          </w:divBdr>
        </w:div>
        <w:div w:id="82846298">
          <w:marLeft w:val="480"/>
          <w:marRight w:val="0"/>
          <w:marTop w:val="0"/>
          <w:marBottom w:val="0"/>
          <w:divBdr>
            <w:top w:val="none" w:sz="0" w:space="0" w:color="auto"/>
            <w:left w:val="none" w:sz="0" w:space="0" w:color="auto"/>
            <w:bottom w:val="none" w:sz="0" w:space="0" w:color="auto"/>
            <w:right w:val="none" w:sz="0" w:space="0" w:color="auto"/>
          </w:divBdr>
        </w:div>
        <w:div w:id="1983582375">
          <w:marLeft w:val="480"/>
          <w:marRight w:val="0"/>
          <w:marTop w:val="0"/>
          <w:marBottom w:val="0"/>
          <w:divBdr>
            <w:top w:val="none" w:sz="0" w:space="0" w:color="auto"/>
            <w:left w:val="none" w:sz="0" w:space="0" w:color="auto"/>
            <w:bottom w:val="none" w:sz="0" w:space="0" w:color="auto"/>
            <w:right w:val="none" w:sz="0" w:space="0" w:color="auto"/>
          </w:divBdr>
        </w:div>
        <w:div w:id="1366175685">
          <w:marLeft w:val="480"/>
          <w:marRight w:val="0"/>
          <w:marTop w:val="0"/>
          <w:marBottom w:val="0"/>
          <w:divBdr>
            <w:top w:val="none" w:sz="0" w:space="0" w:color="auto"/>
            <w:left w:val="none" w:sz="0" w:space="0" w:color="auto"/>
            <w:bottom w:val="none" w:sz="0" w:space="0" w:color="auto"/>
            <w:right w:val="none" w:sz="0" w:space="0" w:color="auto"/>
          </w:divBdr>
        </w:div>
        <w:div w:id="1008481851">
          <w:marLeft w:val="480"/>
          <w:marRight w:val="0"/>
          <w:marTop w:val="0"/>
          <w:marBottom w:val="0"/>
          <w:divBdr>
            <w:top w:val="none" w:sz="0" w:space="0" w:color="auto"/>
            <w:left w:val="none" w:sz="0" w:space="0" w:color="auto"/>
            <w:bottom w:val="none" w:sz="0" w:space="0" w:color="auto"/>
            <w:right w:val="none" w:sz="0" w:space="0" w:color="auto"/>
          </w:divBdr>
        </w:div>
        <w:div w:id="433522645">
          <w:marLeft w:val="480"/>
          <w:marRight w:val="0"/>
          <w:marTop w:val="0"/>
          <w:marBottom w:val="0"/>
          <w:divBdr>
            <w:top w:val="none" w:sz="0" w:space="0" w:color="auto"/>
            <w:left w:val="none" w:sz="0" w:space="0" w:color="auto"/>
            <w:bottom w:val="none" w:sz="0" w:space="0" w:color="auto"/>
            <w:right w:val="none" w:sz="0" w:space="0" w:color="auto"/>
          </w:divBdr>
        </w:div>
        <w:div w:id="2072381946">
          <w:marLeft w:val="480"/>
          <w:marRight w:val="0"/>
          <w:marTop w:val="0"/>
          <w:marBottom w:val="0"/>
          <w:divBdr>
            <w:top w:val="none" w:sz="0" w:space="0" w:color="auto"/>
            <w:left w:val="none" w:sz="0" w:space="0" w:color="auto"/>
            <w:bottom w:val="none" w:sz="0" w:space="0" w:color="auto"/>
            <w:right w:val="none" w:sz="0" w:space="0" w:color="auto"/>
          </w:divBdr>
        </w:div>
        <w:div w:id="1328049365">
          <w:marLeft w:val="480"/>
          <w:marRight w:val="0"/>
          <w:marTop w:val="0"/>
          <w:marBottom w:val="0"/>
          <w:divBdr>
            <w:top w:val="none" w:sz="0" w:space="0" w:color="auto"/>
            <w:left w:val="none" w:sz="0" w:space="0" w:color="auto"/>
            <w:bottom w:val="none" w:sz="0" w:space="0" w:color="auto"/>
            <w:right w:val="none" w:sz="0" w:space="0" w:color="auto"/>
          </w:divBdr>
        </w:div>
        <w:div w:id="1437942836">
          <w:marLeft w:val="480"/>
          <w:marRight w:val="0"/>
          <w:marTop w:val="0"/>
          <w:marBottom w:val="0"/>
          <w:divBdr>
            <w:top w:val="none" w:sz="0" w:space="0" w:color="auto"/>
            <w:left w:val="none" w:sz="0" w:space="0" w:color="auto"/>
            <w:bottom w:val="none" w:sz="0" w:space="0" w:color="auto"/>
            <w:right w:val="none" w:sz="0" w:space="0" w:color="auto"/>
          </w:divBdr>
        </w:div>
        <w:div w:id="601688614">
          <w:marLeft w:val="480"/>
          <w:marRight w:val="0"/>
          <w:marTop w:val="0"/>
          <w:marBottom w:val="0"/>
          <w:divBdr>
            <w:top w:val="none" w:sz="0" w:space="0" w:color="auto"/>
            <w:left w:val="none" w:sz="0" w:space="0" w:color="auto"/>
            <w:bottom w:val="none" w:sz="0" w:space="0" w:color="auto"/>
            <w:right w:val="none" w:sz="0" w:space="0" w:color="auto"/>
          </w:divBdr>
        </w:div>
        <w:div w:id="1730106594">
          <w:marLeft w:val="480"/>
          <w:marRight w:val="0"/>
          <w:marTop w:val="0"/>
          <w:marBottom w:val="0"/>
          <w:divBdr>
            <w:top w:val="none" w:sz="0" w:space="0" w:color="auto"/>
            <w:left w:val="none" w:sz="0" w:space="0" w:color="auto"/>
            <w:bottom w:val="none" w:sz="0" w:space="0" w:color="auto"/>
            <w:right w:val="none" w:sz="0" w:space="0" w:color="auto"/>
          </w:divBdr>
        </w:div>
        <w:div w:id="169949216">
          <w:marLeft w:val="480"/>
          <w:marRight w:val="0"/>
          <w:marTop w:val="0"/>
          <w:marBottom w:val="0"/>
          <w:divBdr>
            <w:top w:val="none" w:sz="0" w:space="0" w:color="auto"/>
            <w:left w:val="none" w:sz="0" w:space="0" w:color="auto"/>
            <w:bottom w:val="none" w:sz="0" w:space="0" w:color="auto"/>
            <w:right w:val="none" w:sz="0" w:space="0" w:color="auto"/>
          </w:divBdr>
        </w:div>
        <w:div w:id="1259101125">
          <w:marLeft w:val="480"/>
          <w:marRight w:val="0"/>
          <w:marTop w:val="0"/>
          <w:marBottom w:val="0"/>
          <w:divBdr>
            <w:top w:val="none" w:sz="0" w:space="0" w:color="auto"/>
            <w:left w:val="none" w:sz="0" w:space="0" w:color="auto"/>
            <w:bottom w:val="none" w:sz="0" w:space="0" w:color="auto"/>
            <w:right w:val="none" w:sz="0" w:space="0" w:color="auto"/>
          </w:divBdr>
        </w:div>
        <w:div w:id="1191380920">
          <w:marLeft w:val="480"/>
          <w:marRight w:val="0"/>
          <w:marTop w:val="0"/>
          <w:marBottom w:val="0"/>
          <w:divBdr>
            <w:top w:val="none" w:sz="0" w:space="0" w:color="auto"/>
            <w:left w:val="none" w:sz="0" w:space="0" w:color="auto"/>
            <w:bottom w:val="none" w:sz="0" w:space="0" w:color="auto"/>
            <w:right w:val="none" w:sz="0" w:space="0" w:color="auto"/>
          </w:divBdr>
        </w:div>
        <w:div w:id="894269810">
          <w:marLeft w:val="480"/>
          <w:marRight w:val="0"/>
          <w:marTop w:val="0"/>
          <w:marBottom w:val="0"/>
          <w:divBdr>
            <w:top w:val="none" w:sz="0" w:space="0" w:color="auto"/>
            <w:left w:val="none" w:sz="0" w:space="0" w:color="auto"/>
            <w:bottom w:val="none" w:sz="0" w:space="0" w:color="auto"/>
            <w:right w:val="none" w:sz="0" w:space="0" w:color="auto"/>
          </w:divBdr>
        </w:div>
        <w:div w:id="1130319842">
          <w:marLeft w:val="480"/>
          <w:marRight w:val="0"/>
          <w:marTop w:val="0"/>
          <w:marBottom w:val="0"/>
          <w:divBdr>
            <w:top w:val="none" w:sz="0" w:space="0" w:color="auto"/>
            <w:left w:val="none" w:sz="0" w:space="0" w:color="auto"/>
            <w:bottom w:val="none" w:sz="0" w:space="0" w:color="auto"/>
            <w:right w:val="none" w:sz="0" w:space="0" w:color="auto"/>
          </w:divBdr>
        </w:div>
        <w:div w:id="591790153">
          <w:marLeft w:val="480"/>
          <w:marRight w:val="0"/>
          <w:marTop w:val="0"/>
          <w:marBottom w:val="0"/>
          <w:divBdr>
            <w:top w:val="none" w:sz="0" w:space="0" w:color="auto"/>
            <w:left w:val="none" w:sz="0" w:space="0" w:color="auto"/>
            <w:bottom w:val="none" w:sz="0" w:space="0" w:color="auto"/>
            <w:right w:val="none" w:sz="0" w:space="0" w:color="auto"/>
          </w:divBdr>
        </w:div>
        <w:div w:id="1845702301">
          <w:marLeft w:val="480"/>
          <w:marRight w:val="0"/>
          <w:marTop w:val="0"/>
          <w:marBottom w:val="0"/>
          <w:divBdr>
            <w:top w:val="none" w:sz="0" w:space="0" w:color="auto"/>
            <w:left w:val="none" w:sz="0" w:space="0" w:color="auto"/>
            <w:bottom w:val="none" w:sz="0" w:space="0" w:color="auto"/>
            <w:right w:val="none" w:sz="0" w:space="0" w:color="auto"/>
          </w:divBdr>
        </w:div>
        <w:div w:id="1274168093">
          <w:marLeft w:val="480"/>
          <w:marRight w:val="0"/>
          <w:marTop w:val="0"/>
          <w:marBottom w:val="0"/>
          <w:divBdr>
            <w:top w:val="none" w:sz="0" w:space="0" w:color="auto"/>
            <w:left w:val="none" w:sz="0" w:space="0" w:color="auto"/>
            <w:bottom w:val="none" w:sz="0" w:space="0" w:color="auto"/>
            <w:right w:val="none" w:sz="0" w:space="0" w:color="auto"/>
          </w:divBdr>
        </w:div>
        <w:div w:id="1466853739">
          <w:marLeft w:val="480"/>
          <w:marRight w:val="0"/>
          <w:marTop w:val="0"/>
          <w:marBottom w:val="0"/>
          <w:divBdr>
            <w:top w:val="none" w:sz="0" w:space="0" w:color="auto"/>
            <w:left w:val="none" w:sz="0" w:space="0" w:color="auto"/>
            <w:bottom w:val="none" w:sz="0" w:space="0" w:color="auto"/>
            <w:right w:val="none" w:sz="0" w:space="0" w:color="auto"/>
          </w:divBdr>
        </w:div>
        <w:div w:id="1736584000">
          <w:marLeft w:val="480"/>
          <w:marRight w:val="0"/>
          <w:marTop w:val="0"/>
          <w:marBottom w:val="0"/>
          <w:divBdr>
            <w:top w:val="none" w:sz="0" w:space="0" w:color="auto"/>
            <w:left w:val="none" w:sz="0" w:space="0" w:color="auto"/>
            <w:bottom w:val="none" w:sz="0" w:space="0" w:color="auto"/>
            <w:right w:val="none" w:sz="0" w:space="0" w:color="auto"/>
          </w:divBdr>
        </w:div>
        <w:div w:id="1158770831">
          <w:marLeft w:val="480"/>
          <w:marRight w:val="0"/>
          <w:marTop w:val="0"/>
          <w:marBottom w:val="0"/>
          <w:divBdr>
            <w:top w:val="none" w:sz="0" w:space="0" w:color="auto"/>
            <w:left w:val="none" w:sz="0" w:space="0" w:color="auto"/>
            <w:bottom w:val="none" w:sz="0" w:space="0" w:color="auto"/>
            <w:right w:val="none" w:sz="0" w:space="0" w:color="auto"/>
          </w:divBdr>
        </w:div>
        <w:div w:id="1050106660">
          <w:marLeft w:val="480"/>
          <w:marRight w:val="0"/>
          <w:marTop w:val="0"/>
          <w:marBottom w:val="0"/>
          <w:divBdr>
            <w:top w:val="none" w:sz="0" w:space="0" w:color="auto"/>
            <w:left w:val="none" w:sz="0" w:space="0" w:color="auto"/>
            <w:bottom w:val="none" w:sz="0" w:space="0" w:color="auto"/>
            <w:right w:val="none" w:sz="0" w:space="0" w:color="auto"/>
          </w:divBdr>
        </w:div>
        <w:div w:id="626089197">
          <w:marLeft w:val="480"/>
          <w:marRight w:val="0"/>
          <w:marTop w:val="0"/>
          <w:marBottom w:val="0"/>
          <w:divBdr>
            <w:top w:val="none" w:sz="0" w:space="0" w:color="auto"/>
            <w:left w:val="none" w:sz="0" w:space="0" w:color="auto"/>
            <w:bottom w:val="none" w:sz="0" w:space="0" w:color="auto"/>
            <w:right w:val="none" w:sz="0" w:space="0" w:color="auto"/>
          </w:divBdr>
        </w:div>
        <w:div w:id="212547419">
          <w:marLeft w:val="480"/>
          <w:marRight w:val="0"/>
          <w:marTop w:val="0"/>
          <w:marBottom w:val="0"/>
          <w:divBdr>
            <w:top w:val="none" w:sz="0" w:space="0" w:color="auto"/>
            <w:left w:val="none" w:sz="0" w:space="0" w:color="auto"/>
            <w:bottom w:val="none" w:sz="0" w:space="0" w:color="auto"/>
            <w:right w:val="none" w:sz="0" w:space="0" w:color="auto"/>
          </w:divBdr>
        </w:div>
        <w:div w:id="718553084">
          <w:marLeft w:val="480"/>
          <w:marRight w:val="0"/>
          <w:marTop w:val="0"/>
          <w:marBottom w:val="0"/>
          <w:divBdr>
            <w:top w:val="none" w:sz="0" w:space="0" w:color="auto"/>
            <w:left w:val="none" w:sz="0" w:space="0" w:color="auto"/>
            <w:bottom w:val="none" w:sz="0" w:space="0" w:color="auto"/>
            <w:right w:val="none" w:sz="0" w:space="0" w:color="auto"/>
          </w:divBdr>
        </w:div>
        <w:div w:id="1184630293">
          <w:marLeft w:val="480"/>
          <w:marRight w:val="0"/>
          <w:marTop w:val="0"/>
          <w:marBottom w:val="0"/>
          <w:divBdr>
            <w:top w:val="none" w:sz="0" w:space="0" w:color="auto"/>
            <w:left w:val="none" w:sz="0" w:space="0" w:color="auto"/>
            <w:bottom w:val="none" w:sz="0" w:space="0" w:color="auto"/>
            <w:right w:val="none" w:sz="0" w:space="0" w:color="auto"/>
          </w:divBdr>
        </w:div>
        <w:div w:id="1380662212">
          <w:marLeft w:val="480"/>
          <w:marRight w:val="0"/>
          <w:marTop w:val="0"/>
          <w:marBottom w:val="0"/>
          <w:divBdr>
            <w:top w:val="none" w:sz="0" w:space="0" w:color="auto"/>
            <w:left w:val="none" w:sz="0" w:space="0" w:color="auto"/>
            <w:bottom w:val="none" w:sz="0" w:space="0" w:color="auto"/>
            <w:right w:val="none" w:sz="0" w:space="0" w:color="auto"/>
          </w:divBdr>
        </w:div>
        <w:div w:id="2023167099">
          <w:marLeft w:val="480"/>
          <w:marRight w:val="0"/>
          <w:marTop w:val="0"/>
          <w:marBottom w:val="0"/>
          <w:divBdr>
            <w:top w:val="none" w:sz="0" w:space="0" w:color="auto"/>
            <w:left w:val="none" w:sz="0" w:space="0" w:color="auto"/>
            <w:bottom w:val="none" w:sz="0" w:space="0" w:color="auto"/>
            <w:right w:val="none" w:sz="0" w:space="0" w:color="auto"/>
          </w:divBdr>
        </w:div>
        <w:div w:id="869731821">
          <w:marLeft w:val="480"/>
          <w:marRight w:val="0"/>
          <w:marTop w:val="0"/>
          <w:marBottom w:val="0"/>
          <w:divBdr>
            <w:top w:val="none" w:sz="0" w:space="0" w:color="auto"/>
            <w:left w:val="none" w:sz="0" w:space="0" w:color="auto"/>
            <w:bottom w:val="none" w:sz="0" w:space="0" w:color="auto"/>
            <w:right w:val="none" w:sz="0" w:space="0" w:color="auto"/>
          </w:divBdr>
        </w:div>
        <w:div w:id="1097021945">
          <w:marLeft w:val="480"/>
          <w:marRight w:val="0"/>
          <w:marTop w:val="0"/>
          <w:marBottom w:val="0"/>
          <w:divBdr>
            <w:top w:val="none" w:sz="0" w:space="0" w:color="auto"/>
            <w:left w:val="none" w:sz="0" w:space="0" w:color="auto"/>
            <w:bottom w:val="none" w:sz="0" w:space="0" w:color="auto"/>
            <w:right w:val="none" w:sz="0" w:space="0" w:color="auto"/>
          </w:divBdr>
        </w:div>
        <w:div w:id="712652097">
          <w:marLeft w:val="480"/>
          <w:marRight w:val="0"/>
          <w:marTop w:val="0"/>
          <w:marBottom w:val="0"/>
          <w:divBdr>
            <w:top w:val="none" w:sz="0" w:space="0" w:color="auto"/>
            <w:left w:val="none" w:sz="0" w:space="0" w:color="auto"/>
            <w:bottom w:val="none" w:sz="0" w:space="0" w:color="auto"/>
            <w:right w:val="none" w:sz="0" w:space="0" w:color="auto"/>
          </w:divBdr>
        </w:div>
        <w:div w:id="532352243">
          <w:marLeft w:val="480"/>
          <w:marRight w:val="0"/>
          <w:marTop w:val="0"/>
          <w:marBottom w:val="0"/>
          <w:divBdr>
            <w:top w:val="none" w:sz="0" w:space="0" w:color="auto"/>
            <w:left w:val="none" w:sz="0" w:space="0" w:color="auto"/>
            <w:bottom w:val="none" w:sz="0" w:space="0" w:color="auto"/>
            <w:right w:val="none" w:sz="0" w:space="0" w:color="auto"/>
          </w:divBdr>
        </w:div>
        <w:div w:id="1664432292">
          <w:marLeft w:val="480"/>
          <w:marRight w:val="0"/>
          <w:marTop w:val="0"/>
          <w:marBottom w:val="0"/>
          <w:divBdr>
            <w:top w:val="none" w:sz="0" w:space="0" w:color="auto"/>
            <w:left w:val="none" w:sz="0" w:space="0" w:color="auto"/>
            <w:bottom w:val="none" w:sz="0" w:space="0" w:color="auto"/>
            <w:right w:val="none" w:sz="0" w:space="0" w:color="auto"/>
          </w:divBdr>
        </w:div>
        <w:div w:id="1942957569">
          <w:marLeft w:val="480"/>
          <w:marRight w:val="0"/>
          <w:marTop w:val="0"/>
          <w:marBottom w:val="0"/>
          <w:divBdr>
            <w:top w:val="none" w:sz="0" w:space="0" w:color="auto"/>
            <w:left w:val="none" w:sz="0" w:space="0" w:color="auto"/>
            <w:bottom w:val="none" w:sz="0" w:space="0" w:color="auto"/>
            <w:right w:val="none" w:sz="0" w:space="0" w:color="auto"/>
          </w:divBdr>
        </w:div>
        <w:div w:id="1697732559">
          <w:marLeft w:val="480"/>
          <w:marRight w:val="0"/>
          <w:marTop w:val="0"/>
          <w:marBottom w:val="0"/>
          <w:divBdr>
            <w:top w:val="none" w:sz="0" w:space="0" w:color="auto"/>
            <w:left w:val="none" w:sz="0" w:space="0" w:color="auto"/>
            <w:bottom w:val="none" w:sz="0" w:space="0" w:color="auto"/>
            <w:right w:val="none" w:sz="0" w:space="0" w:color="auto"/>
          </w:divBdr>
        </w:div>
        <w:div w:id="1021973218">
          <w:marLeft w:val="480"/>
          <w:marRight w:val="0"/>
          <w:marTop w:val="0"/>
          <w:marBottom w:val="0"/>
          <w:divBdr>
            <w:top w:val="none" w:sz="0" w:space="0" w:color="auto"/>
            <w:left w:val="none" w:sz="0" w:space="0" w:color="auto"/>
            <w:bottom w:val="none" w:sz="0" w:space="0" w:color="auto"/>
            <w:right w:val="none" w:sz="0" w:space="0" w:color="auto"/>
          </w:divBdr>
        </w:div>
        <w:div w:id="2124380457">
          <w:marLeft w:val="480"/>
          <w:marRight w:val="0"/>
          <w:marTop w:val="0"/>
          <w:marBottom w:val="0"/>
          <w:divBdr>
            <w:top w:val="none" w:sz="0" w:space="0" w:color="auto"/>
            <w:left w:val="none" w:sz="0" w:space="0" w:color="auto"/>
            <w:bottom w:val="none" w:sz="0" w:space="0" w:color="auto"/>
            <w:right w:val="none" w:sz="0" w:space="0" w:color="auto"/>
          </w:divBdr>
        </w:div>
      </w:divsChild>
    </w:div>
    <w:div w:id="1070880694">
      <w:bodyDiv w:val="1"/>
      <w:marLeft w:val="0"/>
      <w:marRight w:val="0"/>
      <w:marTop w:val="0"/>
      <w:marBottom w:val="0"/>
      <w:divBdr>
        <w:top w:val="none" w:sz="0" w:space="0" w:color="auto"/>
        <w:left w:val="none" w:sz="0" w:space="0" w:color="auto"/>
        <w:bottom w:val="none" w:sz="0" w:space="0" w:color="auto"/>
        <w:right w:val="none" w:sz="0" w:space="0" w:color="auto"/>
      </w:divBdr>
    </w:div>
    <w:div w:id="1094741714">
      <w:bodyDiv w:val="1"/>
      <w:marLeft w:val="0"/>
      <w:marRight w:val="0"/>
      <w:marTop w:val="0"/>
      <w:marBottom w:val="0"/>
      <w:divBdr>
        <w:top w:val="none" w:sz="0" w:space="0" w:color="auto"/>
        <w:left w:val="none" w:sz="0" w:space="0" w:color="auto"/>
        <w:bottom w:val="none" w:sz="0" w:space="0" w:color="auto"/>
        <w:right w:val="none" w:sz="0" w:space="0" w:color="auto"/>
      </w:divBdr>
    </w:div>
    <w:div w:id="1101873437">
      <w:bodyDiv w:val="1"/>
      <w:marLeft w:val="0"/>
      <w:marRight w:val="0"/>
      <w:marTop w:val="0"/>
      <w:marBottom w:val="0"/>
      <w:divBdr>
        <w:top w:val="none" w:sz="0" w:space="0" w:color="auto"/>
        <w:left w:val="none" w:sz="0" w:space="0" w:color="auto"/>
        <w:bottom w:val="none" w:sz="0" w:space="0" w:color="auto"/>
        <w:right w:val="none" w:sz="0" w:space="0" w:color="auto"/>
      </w:divBdr>
    </w:div>
    <w:div w:id="1133598175">
      <w:bodyDiv w:val="1"/>
      <w:marLeft w:val="0"/>
      <w:marRight w:val="0"/>
      <w:marTop w:val="0"/>
      <w:marBottom w:val="0"/>
      <w:divBdr>
        <w:top w:val="none" w:sz="0" w:space="0" w:color="auto"/>
        <w:left w:val="none" w:sz="0" w:space="0" w:color="auto"/>
        <w:bottom w:val="none" w:sz="0" w:space="0" w:color="auto"/>
        <w:right w:val="none" w:sz="0" w:space="0" w:color="auto"/>
      </w:divBdr>
    </w:div>
    <w:div w:id="1140994205">
      <w:bodyDiv w:val="1"/>
      <w:marLeft w:val="0"/>
      <w:marRight w:val="0"/>
      <w:marTop w:val="0"/>
      <w:marBottom w:val="0"/>
      <w:divBdr>
        <w:top w:val="none" w:sz="0" w:space="0" w:color="auto"/>
        <w:left w:val="none" w:sz="0" w:space="0" w:color="auto"/>
        <w:bottom w:val="none" w:sz="0" w:space="0" w:color="auto"/>
        <w:right w:val="none" w:sz="0" w:space="0" w:color="auto"/>
      </w:divBdr>
    </w:div>
    <w:div w:id="1142188200">
      <w:bodyDiv w:val="1"/>
      <w:marLeft w:val="0"/>
      <w:marRight w:val="0"/>
      <w:marTop w:val="0"/>
      <w:marBottom w:val="0"/>
      <w:divBdr>
        <w:top w:val="none" w:sz="0" w:space="0" w:color="auto"/>
        <w:left w:val="none" w:sz="0" w:space="0" w:color="auto"/>
        <w:bottom w:val="none" w:sz="0" w:space="0" w:color="auto"/>
        <w:right w:val="none" w:sz="0" w:space="0" w:color="auto"/>
      </w:divBdr>
      <w:divsChild>
        <w:div w:id="885526514">
          <w:marLeft w:val="0"/>
          <w:marRight w:val="0"/>
          <w:marTop w:val="0"/>
          <w:marBottom w:val="0"/>
          <w:divBdr>
            <w:top w:val="none" w:sz="0" w:space="0" w:color="auto"/>
            <w:left w:val="none" w:sz="0" w:space="0" w:color="auto"/>
            <w:bottom w:val="none" w:sz="0" w:space="0" w:color="auto"/>
            <w:right w:val="none" w:sz="0" w:space="0" w:color="auto"/>
          </w:divBdr>
          <w:divsChild>
            <w:div w:id="1114518746">
              <w:marLeft w:val="0"/>
              <w:marRight w:val="0"/>
              <w:marTop w:val="0"/>
              <w:marBottom w:val="0"/>
              <w:divBdr>
                <w:top w:val="none" w:sz="0" w:space="0" w:color="auto"/>
                <w:left w:val="none" w:sz="0" w:space="0" w:color="auto"/>
                <w:bottom w:val="none" w:sz="0" w:space="0" w:color="auto"/>
                <w:right w:val="none" w:sz="0" w:space="0" w:color="auto"/>
              </w:divBdr>
              <w:divsChild>
                <w:div w:id="16669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261">
      <w:bodyDiv w:val="1"/>
      <w:marLeft w:val="0"/>
      <w:marRight w:val="0"/>
      <w:marTop w:val="0"/>
      <w:marBottom w:val="0"/>
      <w:divBdr>
        <w:top w:val="none" w:sz="0" w:space="0" w:color="auto"/>
        <w:left w:val="none" w:sz="0" w:space="0" w:color="auto"/>
        <w:bottom w:val="none" w:sz="0" w:space="0" w:color="auto"/>
        <w:right w:val="none" w:sz="0" w:space="0" w:color="auto"/>
      </w:divBdr>
    </w:div>
    <w:div w:id="1192493592">
      <w:bodyDiv w:val="1"/>
      <w:marLeft w:val="0"/>
      <w:marRight w:val="0"/>
      <w:marTop w:val="0"/>
      <w:marBottom w:val="0"/>
      <w:divBdr>
        <w:top w:val="none" w:sz="0" w:space="0" w:color="auto"/>
        <w:left w:val="none" w:sz="0" w:space="0" w:color="auto"/>
        <w:bottom w:val="none" w:sz="0" w:space="0" w:color="auto"/>
        <w:right w:val="none" w:sz="0" w:space="0" w:color="auto"/>
      </w:divBdr>
    </w:div>
    <w:div w:id="1217351448">
      <w:bodyDiv w:val="1"/>
      <w:marLeft w:val="0"/>
      <w:marRight w:val="0"/>
      <w:marTop w:val="0"/>
      <w:marBottom w:val="0"/>
      <w:divBdr>
        <w:top w:val="none" w:sz="0" w:space="0" w:color="auto"/>
        <w:left w:val="none" w:sz="0" w:space="0" w:color="auto"/>
        <w:bottom w:val="none" w:sz="0" w:space="0" w:color="auto"/>
        <w:right w:val="none" w:sz="0" w:space="0" w:color="auto"/>
      </w:divBdr>
    </w:div>
    <w:div w:id="1218470894">
      <w:bodyDiv w:val="1"/>
      <w:marLeft w:val="0"/>
      <w:marRight w:val="0"/>
      <w:marTop w:val="0"/>
      <w:marBottom w:val="0"/>
      <w:divBdr>
        <w:top w:val="none" w:sz="0" w:space="0" w:color="auto"/>
        <w:left w:val="none" w:sz="0" w:space="0" w:color="auto"/>
        <w:bottom w:val="none" w:sz="0" w:space="0" w:color="auto"/>
        <w:right w:val="none" w:sz="0" w:space="0" w:color="auto"/>
      </w:divBdr>
    </w:div>
    <w:div w:id="1230458135">
      <w:bodyDiv w:val="1"/>
      <w:marLeft w:val="0"/>
      <w:marRight w:val="0"/>
      <w:marTop w:val="0"/>
      <w:marBottom w:val="0"/>
      <w:divBdr>
        <w:top w:val="none" w:sz="0" w:space="0" w:color="auto"/>
        <w:left w:val="none" w:sz="0" w:space="0" w:color="auto"/>
        <w:bottom w:val="none" w:sz="0" w:space="0" w:color="auto"/>
        <w:right w:val="none" w:sz="0" w:space="0" w:color="auto"/>
      </w:divBdr>
    </w:div>
    <w:div w:id="1233807433">
      <w:bodyDiv w:val="1"/>
      <w:marLeft w:val="0"/>
      <w:marRight w:val="0"/>
      <w:marTop w:val="0"/>
      <w:marBottom w:val="0"/>
      <w:divBdr>
        <w:top w:val="none" w:sz="0" w:space="0" w:color="auto"/>
        <w:left w:val="none" w:sz="0" w:space="0" w:color="auto"/>
        <w:bottom w:val="none" w:sz="0" w:space="0" w:color="auto"/>
        <w:right w:val="none" w:sz="0" w:space="0" w:color="auto"/>
      </w:divBdr>
    </w:div>
    <w:div w:id="1255015107">
      <w:bodyDiv w:val="1"/>
      <w:marLeft w:val="0"/>
      <w:marRight w:val="0"/>
      <w:marTop w:val="0"/>
      <w:marBottom w:val="0"/>
      <w:divBdr>
        <w:top w:val="none" w:sz="0" w:space="0" w:color="auto"/>
        <w:left w:val="none" w:sz="0" w:space="0" w:color="auto"/>
        <w:bottom w:val="none" w:sz="0" w:space="0" w:color="auto"/>
        <w:right w:val="none" w:sz="0" w:space="0" w:color="auto"/>
      </w:divBdr>
    </w:div>
    <w:div w:id="1256865813">
      <w:bodyDiv w:val="1"/>
      <w:marLeft w:val="0"/>
      <w:marRight w:val="0"/>
      <w:marTop w:val="0"/>
      <w:marBottom w:val="0"/>
      <w:divBdr>
        <w:top w:val="none" w:sz="0" w:space="0" w:color="auto"/>
        <w:left w:val="none" w:sz="0" w:space="0" w:color="auto"/>
        <w:bottom w:val="none" w:sz="0" w:space="0" w:color="auto"/>
        <w:right w:val="none" w:sz="0" w:space="0" w:color="auto"/>
      </w:divBdr>
    </w:div>
    <w:div w:id="1265920117">
      <w:bodyDiv w:val="1"/>
      <w:marLeft w:val="0"/>
      <w:marRight w:val="0"/>
      <w:marTop w:val="0"/>
      <w:marBottom w:val="0"/>
      <w:divBdr>
        <w:top w:val="none" w:sz="0" w:space="0" w:color="auto"/>
        <w:left w:val="none" w:sz="0" w:space="0" w:color="auto"/>
        <w:bottom w:val="none" w:sz="0" w:space="0" w:color="auto"/>
        <w:right w:val="none" w:sz="0" w:space="0" w:color="auto"/>
      </w:divBdr>
    </w:div>
    <w:div w:id="1295216419">
      <w:bodyDiv w:val="1"/>
      <w:marLeft w:val="0"/>
      <w:marRight w:val="0"/>
      <w:marTop w:val="0"/>
      <w:marBottom w:val="0"/>
      <w:divBdr>
        <w:top w:val="none" w:sz="0" w:space="0" w:color="auto"/>
        <w:left w:val="none" w:sz="0" w:space="0" w:color="auto"/>
        <w:bottom w:val="none" w:sz="0" w:space="0" w:color="auto"/>
        <w:right w:val="none" w:sz="0" w:space="0" w:color="auto"/>
      </w:divBdr>
    </w:div>
    <w:div w:id="1297950778">
      <w:bodyDiv w:val="1"/>
      <w:marLeft w:val="0"/>
      <w:marRight w:val="0"/>
      <w:marTop w:val="0"/>
      <w:marBottom w:val="0"/>
      <w:divBdr>
        <w:top w:val="none" w:sz="0" w:space="0" w:color="auto"/>
        <w:left w:val="none" w:sz="0" w:space="0" w:color="auto"/>
        <w:bottom w:val="none" w:sz="0" w:space="0" w:color="auto"/>
        <w:right w:val="none" w:sz="0" w:space="0" w:color="auto"/>
      </w:divBdr>
    </w:div>
    <w:div w:id="1299608339">
      <w:bodyDiv w:val="1"/>
      <w:marLeft w:val="0"/>
      <w:marRight w:val="0"/>
      <w:marTop w:val="0"/>
      <w:marBottom w:val="0"/>
      <w:divBdr>
        <w:top w:val="none" w:sz="0" w:space="0" w:color="auto"/>
        <w:left w:val="none" w:sz="0" w:space="0" w:color="auto"/>
        <w:bottom w:val="none" w:sz="0" w:space="0" w:color="auto"/>
        <w:right w:val="none" w:sz="0" w:space="0" w:color="auto"/>
      </w:divBdr>
      <w:divsChild>
        <w:div w:id="1609509747">
          <w:marLeft w:val="640"/>
          <w:marRight w:val="0"/>
          <w:marTop w:val="0"/>
          <w:marBottom w:val="0"/>
          <w:divBdr>
            <w:top w:val="none" w:sz="0" w:space="0" w:color="auto"/>
            <w:left w:val="none" w:sz="0" w:space="0" w:color="auto"/>
            <w:bottom w:val="none" w:sz="0" w:space="0" w:color="auto"/>
            <w:right w:val="none" w:sz="0" w:space="0" w:color="auto"/>
          </w:divBdr>
        </w:div>
        <w:div w:id="1854176453">
          <w:marLeft w:val="640"/>
          <w:marRight w:val="0"/>
          <w:marTop w:val="0"/>
          <w:marBottom w:val="0"/>
          <w:divBdr>
            <w:top w:val="none" w:sz="0" w:space="0" w:color="auto"/>
            <w:left w:val="none" w:sz="0" w:space="0" w:color="auto"/>
            <w:bottom w:val="none" w:sz="0" w:space="0" w:color="auto"/>
            <w:right w:val="none" w:sz="0" w:space="0" w:color="auto"/>
          </w:divBdr>
        </w:div>
        <w:div w:id="1193806145">
          <w:marLeft w:val="640"/>
          <w:marRight w:val="0"/>
          <w:marTop w:val="0"/>
          <w:marBottom w:val="0"/>
          <w:divBdr>
            <w:top w:val="none" w:sz="0" w:space="0" w:color="auto"/>
            <w:left w:val="none" w:sz="0" w:space="0" w:color="auto"/>
            <w:bottom w:val="none" w:sz="0" w:space="0" w:color="auto"/>
            <w:right w:val="none" w:sz="0" w:space="0" w:color="auto"/>
          </w:divBdr>
        </w:div>
        <w:div w:id="369652915">
          <w:marLeft w:val="640"/>
          <w:marRight w:val="0"/>
          <w:marTop w:val="0"/>
          <w:marBottom w:val="0"/>
          <w:divBdr>
            <w:top w:val="none" w:sz="0" w:space="0" w:color="auto"/>
            <w:left w:val="none" w:sz="0" w:space="0" w:color="auto"/>
            <w:bottom w:val="none" w:sz="0" w:space="0" w:color="auto"/>
            <w:right w:val="none" w:sz="0" w:space="0" w:color="auto"/>
          </w:divBdr>
        </w:div>
        <w:div w:id="785733330">
          <w:marLeft w:val="640"/>
          <w:marRight w:val="0"/>
          <w:marTop w:val="0"/>
          <w:marBottom w:val="0"/>
          <w:divBdr>
            <w:top w:val="none" w:sz="0" w:space="0" w:color="auto"/>
            <w:left w:val="none" w:sz="0" w:space="0" w:color="auto"/>
            <w:bottom w:val="none" w:sz="0" w:space="0" w:color="auto"/>
            <w:right w:val="none" w:sz="0" w:space="0" w:color="auto"/>
          </w:divBdr>
        </w:div>
        <w:div w:id="1686126871">
          <w:marLeft w:val="640"/>
          <w:marRight w:val="0"/>
          <w:marTop w:val="0"/>
          <w:marBottom w:val="0"/>
          <w:divBdr>
            <w:top w:val="none" w:sz="0" w:space="0" w:color="auto"/>
            <w:left w:val="none" w:sz="0" w:space="0" w:color="auto"/>
            <w:bottom w:val="none" w:sz="0" w:space="0" w:color="auto"/>
            <w:right w:val="none" w:sz="0" w:space="0" w:color="auto"/>
          </w:divBdr>
        </w:div>
        <w:div w:id="474569169">
          <w:marLeft w:val="640"/>
          <w:marRight w:val="0"/>
          <w:marTop w:val="0"/>
          <w:marBottom w:val="0"/>
          <w:divBdr>
            <w:top w:val="none" w:sz="0" w:space="0" w:color="auto"/>
            <w:left w:val="none" w:sz="0" w:space="0" w:color="auto"/>
            <w:bottom w:val="none" w:sz="0" w:space="0" w:color="auto"/>
            <w:right w:val="none" w:sz="0" w:space="0" w:color="auto"/>
          </w:divBdr>
        </w:div>
        <w:div w:id="1055474511">
          <w:marLeft w:val="640"/>
          <w:marRight w:val="0"/>
          <w:marTop w:val="0"/>
          <w:marBottom w:val="0"/>
          <w:divBdr>
            <w:top w:val="none" w:sz="0" w:space="0" w:color="auto"/>
            <w:left w:val="none" w:sz="0" w:space="0" w:color="auto"/>
            <w:bottom w:val="none" w:sz="0" w:space="0" w:color="auto"/>
            <w:right w:val="none" w:sz="0" w:space="0" w:color="auto"/>
          </w:divBdr>
        </w:div>
        <w:div w:id="1311976820">
          <w:marLeft w:val="640"/>
          <w:marRight w:val="0"/>
          <w:marTop w:val="0"/>
          <w:marBottom w:val="0"/>
          <w:divBdr>
            <w:top w:val="none" w:sz="0" w:space="0" w:color="auto"/>
            <w:left w:val="none" w:sz="0" w:space="0" w:color="auto"/>
            <w:bottom w:val="none" w:sz="0" w:space="0" w:color="auto"/>
            <w:right w:val="none" w:sz="0" w:space="0" w:color="auto"/>
          </w:divBdr>
        </w:div>
        <w:div w:id="1220940487">
          <w:marLeft w:val="640"/>
          <w:marRight w:val="0"/>
          <w:marTop w:val="0"/>
          <w:marBottom w:val="0"/>
          <w:divBdr>
            <w:top w:val="none" w:sz="0" w:space="0" w:color="auto"/>
            <w:left w:val="none" w:sz="0" w:space="0" w:color="auto"/>
            <w:bottom w:val="none" w:sz="0" w:space="0" w:color="auto"/>
            <w:right w:val="none" w:sz="0" w:space="0" w:color="auto"/>
          </w:divBdr>
        </w:div>
        <w:div w:id="1629778062">
          <w:marLeft w:val="640"/>
          <w:marRight w:val="0"/>
          <w:marTop w:val="0"/>
          <w:marBottom w:val="0"/>
          <w:divBdr>
            <w:top w:val="none" w:sz="0" w:space="0" w:color="auto"/>
            <w:left w:val="none" w:sz="0" w:space="0" w:color="auto"/>
            <w:bottom w:val="none" w:sz="0" w:space="0" w:color="auto"/>
            <w:right w:val="none" w:sz="0" w:space="0" w:color="auto"/>
          </w:divBdr>
        </w:div>
        <w:div w:id="461658058">
          <w:marLeft w:val="640"/>
          <w:marRight w:val="0"/>
          <w:marTop w:val="0"/>
          <w:marBottom w:val="0"/>
          <w:divBdr>
            <w:top w:val="none" w:sz="0" w:space="0" w:color="auto"/>
            <w:left w:val="none" w:sz="0" w:space="0" w:color="auto"/>
            <w:bottom w:val="none" w:sz="0" w:space="0" w:color="auto"/>
            <w:right w:val="none" w:sz="0" w:space="0" w:color="auto"/>
          </w:divBdr>
        </w:div>
        <w:div w:id="1975017836">
          <w:marLeft w:val="640"/>
          <w:marRight w:val="0"/>
          <w:marTop w:val="0"/>
          <w:marBottom w:val="0"/>
          <w:divBdr>
            <w:top w:val="none" w:sz="0" w:space="0" w:color="auto"/>
            <w:left w:val="none" w:sz="0" w:space="0" w:color="auto"/>
            <w:bottom w:val="none" w:sz="0" w:space="0" w:color="auto"/>
            <w:right w:val="none" w:sz="0" w:space="0" w:color="auto"/>
          </w:divBdr>
        </w:div>
        <w:div w:id="183829827">
          <w:marLeft w:val="640"/>
          <w:marRight w:val="0"/>
          <w:marTop w:val="0"/>
          <w:marBottom w:val="0"/>
          <w:divBdr>
            <w:top w:val="none" w:sz="0" w:space="0" w:color="auto"/>
            <w:left w:val="none" w:sz="0" w:space="0" w:color="auto"/>
            <w:bottom w:val="none" w:sz="0" w:space="0" w:color="auto"/>
            <w:right w:val="none" w:sz="0" w:space="0" w:color="auto"/>
          </w:divBdr>
        </w:div>
        <w:div w:id="1762987777">
          <w:marLeft w:val="640"/>
          <w:marRight w:val="0"/>
          <w:marTop w:val="0"/>
          <w:marBottom w:val="0"/>
          <w:divBdr>
            <w:top w:val="none" w:sz="0" w:space="0" w:color="auto"/>
            <w:left w:val="none" w:sz="0" w:space="0" w:color="auto"/>
            <w:bottom w:val="none" w:sz="0" w:space="0" w:color="auto"/>
            <w:right w:val="none" w:sz="0" w:space="0" w:color="auto"/>
          </w:divBdr>
        </w:div>
        <w:div w:id="377239767">
          <w:marLeft w:val="640"/>
          <w:marRight w:val="0"/>
          <w:marTop w:val="0"/>
          <w:marBottom w:val="0"/>
          <w:divBdr>
            <w:top w:val="none" w:sz="0" w:space="0" w:color="auto"/>
            <w:left w:val="none" w:sz="0" w:space="0" w:color="auto"/>
            <w:bottom w:val="none" w:sz="0" w:space="0" w:color="auto"/>
            <w:right w:val="none" w:sz="0" w:space="0" w:color="auto"/>
          </w:divBdr>
        </w:div>
        <w:div w:id="373771706">
          <w:marLeft w:val="640"/>
          <w:marRight w:val="0"/>
          <w:marTop w:val="0"/>
          <w:marBottom w:val="0"/>
          <w:divBdr>
            <w:top w:val="none" w:sz="0" w:space="0" w:color="auto"/>
            <w:left w:val="none" w:sz="0" w:space="0" w:color="auto"/>
            <w:bottom w:val="none" w:sz="0" w:space="0" w:color="auto"/>
            <w:right w:val="none" w:sz="0" w:space="0" w:color="auto"/>
          </w:divBdr>
        </w:div>
        <w:div w:id="1809933561">
          <w:marLeft w:val="640"/>
          <w:marRight w:val="0"/>
          <w:marTop w:val="0"/>
          <w:marBottom w:val="0"/>
          <w:divBdr>
            <w:top w:val="none" w:sz="0" w:space="0" w:color="auto"/>
            <w:left w:val="none" w:sz="0" w:space="0" w:color="auto"/>
            <w:bottom w:val="none" w:sz="0" w:space="0" w:color="auto"/>
            <w:right w:val="none" w:sz="0" w:space="0" w:color="auto"/>
          </w:divBdr>
        </w:div>
        <w:div w:id="1376153399">
          <w:marLeft w:val="640"/>
          <w:marRight w:val="0"/>
          <w:marTop w:val="0"/>
          <w:marBottom w:val="0"/>
          <w:divBdr>
            <w:top w:val="none" w:sz="0" w:space="0" w:color="auto"/>
            <w:left w:val="none" w:sz="0" w:space="0" w:color="auto"/>
            <w:bottom w:val="none" w:sz="0" w:space="0" w:color="auto"/>
            <w:right w:val="none" w:sz="0" w:space="0" w:color="auto"/>
          </w:divBdr>
        </w:div>
        <w:div w:id="1238129065">
          <w:marLeft w:val="640"/>
          <w:marRight w:val="0"/>
          <w:marTop w:val="0"/>
          <w:marBottom w:val="0"/>
          <w:divBdr>
            <w:top w:val="none" w:sz="0" w:space="0" w:color="auto"/>
            <w:left w:val="none" w:sz="0" w:space="0" w:color="auto"/>
            <w:bottom w:val="none" w:sz="0" w:space="0" w:color="auto"/>
            <w:right w:val="none" w:sz="0" w:space="0" w:color="auto"/>
          </w:divBdr>
        </w:div>
        <w:div w:id="1454396694">
          <w:marLeft w:val="640"/>
          <w:marRight w:val="0"/>
          <w:marTop w:val="0"/>
          <w:marBottom w:val="0"/>
          <w:divBdr>
            <w:top w:val="none" w:sz="0" w:space="0" w:color="auto"/>
            <w:left w:val="none" w:sz="0" w:space="0" w:color="auto"/>
            <w:bottom w:val="none" w:sz="0" w:space="0" w:color="auto"/>
            <w:right w:val="none" w:sz="0" w:space="0" w:color="auto"/>
          </w:divBdr>
        </w:div>
        <w:div w:id="1189903614">
          <w:marLeft w:val="640"/>
          <w:marRight w:val="0"/>
          <w:marTop w:val="0"/>
          <w:marBottom w:val="0"/>
          <w:divBdr>
            <w:top w:val="none" w:sz="0" w:space="0" w:color="auto"/>
            <w:left w:val="none" w:sz="0" w:space="0" w:color="auto"/>
            <w:bottom w:val="none" w:sz="0" w:space="0" w:color="auto"/>
            <w:right w:val="none" w:sz="0" w:space="0" w:color="auto"/>
          </w:divBdr>
        </w:div>
        <w:div w:id="1313871413">
          <w:marLeft w:val="640"/>
          <w:marRight w:val="0"/>
          <w:marTop w:val="0"/>
          <w:marBottom w:val="0"/>
          <w:divBdr>
            <w:top w:val="none" w:sz="0" w:space="0" w:color="auto"/>
            <w:left w:val="none" w:sz="0" w:space="0" w:color="auto"/>
            <w:bottom w:val="none" w:sz="0" w:space="0" w:color="auto"/>
            <w:right w:val="none" w:sz="0" w:space="0" w:color="auto"/>
          </w:divBdr>
        </w:div>
        <w:div w:id="2128304494">
          <w:marLeft w:val="640"/>
          <w:marRight w:val="0"/>
          <w:marTop w:val="0"/>
          <w:marBottom w:val="0"/>
          <w:divBdr>
            <w:top w:val="none" w:sz="0" w:space="0" w:color="auto"/>
            <w:left w:val="none" w:sz="0" w:space="0" w:color="auto"/>
            <w:bottom w:val="none" w:sz="0" w:space="0" w:color="auto"/>
            <w:right w:val="none" w:sz="0" w:space="0" w:color="auto"/>
          </w:divBdr>
        </w:div>
        <w:div w:id="1737164189">
          <w:marLeft w:val="640"/>
          <w:marRight w:val="0"/>
          <w:marTop w:val="0"/>
          <w:marBottom w:val="0"/>
          <w:divBdr>
            <w:top w:val="none" w:sz="0" w:space="0" w:color="auto"/>
            <w:left w:val="none" w:sz="0" w:space="0" w:color="auto"/>
            <w:bottom w:val="none" w:sz="0" w:space="0" w:color="auto"/>
            <w:right w:val="none" w:sz="0" w:space="0" w:color="auto"/>
          </w:divBdr>
        </w:div>
        <w:div w:id="1907564439">
          <w:marLeft w:val="640"/>
          <w:marRight w:val="0"/>
          <w:marTop w:val="0"/>
          <w:marBottom w:val="0"/>
          <w:divBdr>
            <w:top w:val="none" w:sz="0" w:space="0" w:color="auto"/>
            <w:left w:val="none" w:sz="0" w:space="0" w:color="auto"/>
            <w:bottom w:val="none" w:sz="0" w:space="0" w:color="auto"/>
            <w:right w:val="none" w:sz="0" w:space="0" w:color="auto"/>
          </w:divBdr>
        </w:div>
        <w:div w:id="109398842">
          <w:marLeft w:val="640"/>
          <w:marRight w:val="0"/>
          <w:marTop w:val="0"/>
          <w:marBottom w:val="0"/>
          <w:divBdr>
            <w:top w:val="none" w:sz="0" w:space="0" w:color="auto"/>
            <w:left w:val="none" w:sz="0" w:space="0" w:color="auto"/>
            <w:bottom w:val="none" w:sz="0" w:space="0" w:color="auto"/>
            <w:right w:val="none" w:sz="0" w:space="0" w:color="auto"/>
          </w:divBdr>
        </w:div>
        <w:div w:id="28576857">
          <w:marLeft w:val="640"/>
          <w:marRight w:val="0"/>
          <w:marTop w:val="0"/>
          <w:marBottom w:val="0"/>
          <w:divBdr>
            <w:top w:val="none" w:sz="0" w:space="0" w:color="auto"/>
            <w:left w:val="none" w:sz="0" w:space="0" w:color="auto"/>
            <w:bottom w:val="none" w:sz="0" w:space="0" w:color="auto"/>
            <w:right w:val="none" w:sz="0" w:space="0" w:color="auto"/>
          </w:divBdr>
        </w:div>
        <w:div w:id="993876547">
          <w:marLeft w:val="640"/>
          <w:marRight w:val="0"/>
          <w:marTop w:val="0"/>
          <w:marBottom w:val="0"/>
          <w:divBdr>
            <w:top w:val="none" w:sz="0" w:space="0" w:color="auto"/>
            <w:left w:val="none" w:sz="0" w:space="0" w:color="auto"/>
            <w:bottom w:val="none" w:sz="0" w:space="0" w:color="auto"/>
            <w:right w:val="none" w:sz="0" w:space="0" w:color="auto"/>
          </w:divBdr>
        </w:div>
        <w:div w:id="1767994676">
          <w:marLeft w:val="640"/>
          <w:marRight w:val="0"/>
          <w:marTop w:val="0"/>
          <w:marBottom w:val="0"/>
          <w:divBdr>
            <w:top w:val="none" w:sz="0" w:space="0" w:color="auto"/>
            <w:left w:val="none" w:sz="0" w:space="0" w:color="auto"/>
            <w:bottom w:val="none" w:sz="0" w:space="0" w:color="auto"/>
            <w:right w:val="none" w:sz="0" w:space="0" w:color="auto"/>
          </w:divBdr>
        </w:div>
        <w:div w:id="1922447142">
          <w:marLeft w:val="640"/>
          <w:marRight w:val="0"/>
          <w:marTop w:val="0"/>
          <w:marBottom w:val="0"/>
          <w:divBdr>
            <w:top w:val="none" w:sz="0" w:space="0" w:color="auto"/>
            <w:left w:val="none" w:sz="0" w:space="0" w:color="auto"/>
            <w:bottom w:val="none" w:sz="0" w:space="0" w:color="auto"/>
            <w:right w:val="none" w:sz="0" w:space="0" w:color="auto"/>
          </w:divBdr>
        </w:div>
        <w:div w:id="912474885">
          <w:marLeft w:val="640"/>
          <w:marRight w:val="0"/>
          <w:marTop w:val="0"/>
          <w:marBottom w:val="0"/>
          <w:divBdr>
            <w:top w:val="none" w:sz="0" w:space="0" w:color="auto"/>
            <w:left w:val="none" w:sz="0" w:space="0" w:color="auto"/>
            <w:bottom w:val="none" w:sz="0" w:space="0" w:color="auto"/>
            <w:right w:val="none" w:sz="0" w:space="0" w:color="auto"/>
          </w:divBdr>
        </w:div>
        <w:div w:id="787822034">
          <w:marLeft w:val="640"/>
          <w:marRight w:val="0"/>
          <w:marTop w:val="0"/>
          <w:marBottom w:val="0"/>
          <w:divBdr>
            <w:top w:val="none" w:sz="0" w:space="0" w:color="auto"/>
            <w:left w:val="none" w:sz="0" w:space="0" w:color="auto"/>
            <w:bottom w:val="none" w:sz="0" w:space="0" w:color="auto"/>
            <w:right w:val="none" w:sz="0" w:space="0" w:color="auto"/>
          </w:divBdr>
        </w:div>
        <w:div w:id="1524587480">
          <w:marLeft w:val="640"/>
          <w:marRight w:val="0"/>
          <w:marTop w:val="0"/>
          <w:marBottom w:val="0"/>
          <w:divBdr>
            <w:top w:val="none" w:sz="0" w:space="0" w:color="auto"/>
            <w:left w:val="none" w:sz="0" w:space="0" w:color="auto"/>
            <w:bottom w:val="none" w:sz="0" w:space="0" w:color="auto"/>
            <w:right w:val="none" w:sz="0" w:space="0" w:color="auto"/>
          </w:divBdr>
        </w:div>
        <w:div w:id="554045981">
          <w:marLeft w:val="640"/>
          <w:marRight w:val="0"/>
          <w:marTop w:val="0"/>
          <w:marBottom w:val="0"/>
          <w:divBdr>
            <w:top w:val="none" w:sz="0" w:space="0" w:color="auto"/>
            <w:left w:val="none" w:sz="0" w:space="0" w:color="auto"/>
            <w:bottom w:val="none" w:sz="0" w:space="0" w:color="auto"/>
            <w:right w:val="none" w:sz="0" w:space="0" w:color="auto"/>
          </w:divBdr>
        </w:div>
        <w:div w:id="1978027473">
          <w:marLeft w:val="640"/>
          <w:marRight w:val="0"/>
          <w:marTop w:val="0"/>
          <w:marBottom w:val="0"/>
          <w:divBdr>
            <w:top w:val="none" w:sz="0" w:space="0" w:color="auto"/>
            <w:left w:val="none" w:sz="0" w:space="0" w:color="auto"/>
            <w:bottom w:val="none" w:sz="0" w:space="0" w:color="auto"/>
            <w:right w:val="none" w:sz="0" w:space="0" w:color="auto"/>
          </w:divBdr>
        </w:div>
        <w:div w:id="1551721558">
          <w:marLeft w:val="640"/>
          <w:marRight w:val="0"/>
          <w:marTop w:val="0"/>
          <w:marBottom w:val="0"/>
          <w:divBdr>
            <w:top w:val="none" w:sz="0" w:space="0" w:color="auto"/>
            <w:left w:val="none" w:sz="0" w:space="0" w:color="auto"/>
            <w:bottom w:val="none" w:sz="0" w:space="0" w:color="auto"/>
            <w:right w:val="none" w:sz="0" w:space="0" w:color="auto"/>
          </w:divBdr>
        </w:div>
        <w:div w:id="1400859361">
          <w:marLeft w:val="640"/>
          <w:marRight w:val="0"/>
          <w:marTop w:val="0"/>
          <w:marBottom w:val="0"/>
          <w:divBdr>
            <w:top w:val="none" w:sz="0" w:space="0" w:color="auto"/>
            <w:left w:val="none" w:sz="0" w:space="0" w:color="auto"/>
            <w:bottom w:val="none" w:sz="0" w:space="0" w:color="auto"/>
            <w:right w:val="none" w:sz="0" w:space="0" w:color="auto"/>
          </w:divBdr>
        </w:div>
        <w:div w:id="1927956241">
          <w:marLeft w:val="640"/>
          <w:marRight w:val="0"/>
          <w:marTop w:val="0"/>
          <w:marBottom w:val="0"/>
          <w:divBdr>
            <w:top w:val="none" w:sz="0" w:space="0" w:color="auto"/>
            <w:left w:val="none" w:sz="0" w:space="0" w:color="auto"/>
            <w:bottom w:val="none" w:sz="0" w:space="0" w:color="auto"/>
            <w:right w:val="none" w:sz="0" w:space="0" w:color="auto"/>
          </w:divBdr>
        </w:div>
        <w:div w:id="111485921">
          <w:marLeft w:val="640"/>
          <w:marRight w:val="0"/>
          <w:marTop w:val="0"/>
          <w:marBottom w:val="0"/>
          <w:divBdr>
            <w:top w:val="none" w:sz="0" w:space="0" w:color="auto"/>
            <w:left w:val="none" w:sz="0" w:space="0" w:color="auto"/>
            <w:bottom w:val="none" w:sz="0" w:space="0" w:color="auto"/>
            <w:right w:val="none" w:sz="0" w:space="0" w:color="auto"/>
          </w:divBdr>
        </w:div>
        <w:div w:id="1897082573">
          <w:marLeft w:val="640"/>
          <w:marRight w:val="0"/>
          <w:marTop w:val="0"/>
          <w:marBottom w:val="0"/>
          <w:divBdr>
            <w:top w:val="none" w:sz="0" w:space="0" w:color="auto"/>
            <w:left w:val="none" w:sz="0" w:space="0" w:color="auto"/>
            <w:bottom w:val="none" w:sz="0" w:space="0" w:color="auto"/>
            <w:right w:val="none" w:sz="0" w:space="0" w:color="auto"/>
          </w:divBdr>
        </w:div>
        <w:div w:id="2096437597">
          <w:marLeft w:val="640"/>
          <w:marRight w:val="0"/>
          <w:marTop w:val="0"/>
          <w:marBottom w:val="0"/>
          <w:divBdr>
            <w:top w:val="none" w:sz="0" w:space="0" w:color="auto"/>
            <w:left w:val="none" w:sz="0" w:space="0" w:color="auto"/>
            <w:bottom w:val="none" w:sz="0" w:space="0" w:color="auto"/>
            <w:right w:val="none" w:sz="0" w:space="0" w:color="auto"/>
          </w:divBdr>
        </w:div>
        <w:div w:id="515734042">
          <w:marLeft w:val="640"/>
          <w:marRight w:val="0"/>
          <w:marTop w:val="0"/>
          <w:marBottom w:val="0"/>
          <w:divBdr>
            <w:top w:val="none" w:sz="0" w:space="0" w:color="auto"/>
            <w:left w:val="none" w:sz="0" w:space="0" w:color="auto"/>
            <w:bottom w:val="none" w:sz="0" w:space="0" w:color="auto"/>
            <w:right w:val="none" w:sz="0" w:space="0" w:color="auto"/>
          </w:divBdr>
        </w:div>
        <w:div w:id="1956909250">
          <w:marLeft w:val="640"/>
          <w:marRight w:val="0"/>
          <w:marTop w:val="0"/>
          <w:marBottom w:val="0"/>
          <w:divBdr>
            <w:top w:val="none" w:sz="0" w:space="0" w:color="auto"/>
            <w:left w:val="none" w:sz="0" w:space="0" w:color="auto"/>
            <w:bottom w:val="none" w:sz="0" w:space="0" w:color="auto"/>
            <w:right w:val="none" w:sz="0" w:space="0" w:color="auto"/>
          </w:divBdr>
        </w:div>
        <w:div w:id="1876117290">
          <w:marLeft w:val="640"/>
          <w:marRight w:val="0"/>
          <w:marTop w:val="0"/>
          <w:marBottom w:val="0"/>
          <w:divBdr>
            <w:top w:val="none" w:sz="0" w:space="0" w:color="auto"/>
            <w:left w:val="none" w:sz="0" w:space="0" w:color="auto"/>
            <w:bottom w:val="none" w:sz="0" w:space="0" w:color="auto"/>
            <w:right w:val="none" w:sz="0" w:space="0" w:color="auto"/>
          </w:divBdr>
        </w:div>
        <w:div w:id="1164586670">
          <w:marLeft w:val="640"/>
          <w:marRight w:val="0"/>
          <w:marTop w:val="0"/>
          <w:marBottom w:val="0"/>
          <w:divBdr>
            <w:top w:val="none" w:sz="0" w:space="0" w:color="auto"/>
            <w:left w:val="none" w:sz="0" w:space="0" w:color="auto"/>
            <w:bottom w:val="none" w:sz="0" w:space="0" w:color="auto"/>
            <w:right w:val="none" w:sz="0" w:space="0" w:color="auto"/>
          </w:divBdr>
        </w:div>
        <w:div w:id="1662655281">
          <w:marLeft w:val="640"/>
          <w:marRight w:val="0"/>
          <w:marTop w:val="0"/>
          <w:marBottom w:val="0"/>
          <w:divBdr>
            <w:top w:val="none" w:sz="0" w:space="0" w:color="auto"/>
            <w:left w:val="none" w:sz="0" w:space="0" w:color="auto"/>
            <w:bottom w:val="none" w:sz="0" w:space="0" w:color="auto"/>
            <w:right w:val="none" w:sz="0" w:space="0" w:color="auto"/>
          </w:divBdr>
        </w:div>
        <w:div w:id="1025978745">
          <w:marLeft w:val="640"/>
          <w:marRight w:val="0"/>
          <w:marTop w:val="0"/>
          <w:marBottom w:val="0"/>
          <w:divBdr>
            <w:top w:val="none" w:sz="0" w:space="0" w:color="auto"/>
            <w:left w:val="none" w:sz="0" w:space="0" w:color="auto"/>
            <w:bottom w:val="none" w:sz="0" w:space="0" w:color="auto"/>
            <w:right w:val="none" w:sz="0" w:space="0" w:color="auto"/>
          </w:divBdr>
        </w:div>
        <w:div w:id="186532128">
          <w:marLeft w:val="640"/>
          <w:marRight w:val="0"/>
          <w:marTop w:val="0"/>
          <w:marBottom w:val="0"/>
          <w:divBdr>
            <w:top w:val="none" w:sz="0" w:space="0" w:color="auto"/>
            <w:left w:val="none" w:sz="0" w:space="0" w:color="auto"/>
            <w:bottom w:val="none" w:sz="0" w:space="0" w:color="auto"/>
            <w:right w:val="none" w:sz="0" w:space="0" w:color="auto"/>
          </w:divBdr>
        </w:div>
        <w:div w:id="301466796">
          <w:marLeft w:val="640"/>
          <w:marRight w:val="0"/>
          <w:marTop w:val="0"/>
          <w:marBottom w:val="0"/>
          <w:divBdr>
            <w:top w:val="none" w:sz="0" w:space="0" w:color="auto"/>
            <w:left w:val="none" w:sz="0" w:space="0" w:color="auto"/>
            <w:bottom w:val="none" w:sz="0" w:space="0" w:color="auto"/>
            <w:right w:val="none" w:sz="0" w:space="0" w:color="auto"/>
          </w:divBdr>
        </w:div>
        <w:div w:id="1346446658">
          <w:marLeft w:val="640"/>
          <w:marRight w:val="0"/>
          <w:marTop w:val="0"/>
          <w:marBottom w:val="0"/>
          <w:divBdr>
            <w:top w:val="none" w:sz="0" w:space="0" w:color="auto"/>
            <w:left w:val="none" w:sz="0" w:space="0" w:color="auto"/>
            <w:bottom w:val="none" w:sz="0" w:space="0" w:color="auto"/>
            <w:right w:val="none" w:sz="0" w:space="0" w:color="auto"/>
          </w:divBdr>
        </w:div>
        <w:div w:id="1675067324">
          <w:marLeft w:val="640"/>
          <w:marRight w:val="0"/>
          <w:marTop w:val="0"/>
          <w:marBottom w:val="0"/>
          <w:divBdr>
            <w:top w:val="none" w:sz="0" w:space="0" w:color="auto"/>
            <w:left w:val="none" w:sz="0" w:space="0" w:color="auto"/>
            <w:bottom w:val="none" w:sz="0" w:space="0" w:color="auto"/>
            <w:right w:val="none" w:sz="0" w:space="0" w:color="auto"/>
          </w:divBdr>
        </w:div>
        <w:div w:id="1982222206">
          <w:marLeft w:val="640"/>
          <w:marRight w:val="0"/>
          <w:marTop w:val="0"/>
          <w:marBottom w:val="0"/>
          <w:divBdr>
            <w:top w:val="none" w:sz="0" w:space="0" w:color="auto"/>
            <w:left w:val="none" w:sz="0" w:space="0" w:color="auto"/>
            <w:bottom w:val="none" w:sz="0" w:space="0" w:color="auto"/>
            <w:right w:val="none" w:sz="0" w:space="0" w:color="auto"/>
          </w:divBdr>
        </w:div>
        <w:div w:id="1113132713">
          <w:marLeft w:val="640"/>
          <w:marRight w:val="0"/>
          <w:marTop w:val="0"/>
          <w:marBottom w:val="0"/>
          <w:divBdr>
            <w:top w:val="none" w:sz="0" w:space="0" w:color="auto"/>
            <w:left w:val="none" w:sz="0" w:space="0" w:color="auto"/>
            <w:bottom w:val="none" w:sz="0" w:space="0" w:color="auto"/>
            <w:right w:val="none" w:sz="0" w:space="0" w:color="auto"/>
          </w:divBdr>
        </w:div>
        <w:div w:id="142740320">
          <w:marLeft w:val="640"/>
          <w:marRight w:val="0"/>
          <w:marTop w:val="0"/>
          <w:marBottom w:val="0"/>
          <w:divBdr>
            <w:top w:val="none" w:sz="0" w:space="0" w:color="auto"/>
            <w:left w:val="none" w:sz="0" w:space="0" w:color="auto"/>
            <w:bottom w:val="none" w:sz="0" w:space="0" w:color="auto"/>
            <w:right w:val="none" w:sz="0" w:space="0" w:color="auto"/>
          </w:divBdr>
        </w:div>
        <w:div w:id="1766686241">
          <w:marLeft w:val="640"/>
          <w:marRight w:val="0"/>
          <w:marTop w:val="0"/>
          <w:marBottom w:val="0"/>
          <w:divBdr>
            <w:top w:val="none" w:sz="0" w:space="0" w:color="auto"/>
            <w:left w:val="none" w:sz="0" w:space="0" w:color="auto"/>
            <w:bottom w:val="none" w:sz="0" w:space="0" w:color="auto"/>
            <w:right w:val="none" w:sz="0" w:space="0" w:color="auto"/>
          </w:divBdr>
        </w:div>
        <w:div w:id="1984508046">
          <w:marLeft w:val="640"/>
          <w:marRight w:val="0"/>
          <w:marTop w:val="0"/>
          <w:marBottom w:val="0"/>
          <w:divBdr>
            <w:top w:val="none" w:sz="0" w:space="0" w:color="auto"/>
            <w:left w:val="none" w:sz="0" w:space="0" w:color="auto"/>
            <w:bottom w:val="none" w:sz="0" w:space="0" w:color="auto"/>
            <w:right w:val="none" w:sz="0" w:space="0" w:color="auto"/>
          </w:divBdr>
        </w:div>
        <w:div w:id="1234387868">
          <w:marLeft w:val="640"/>
          <w:marRight w:val="0"/>
          <w:marTop w:val="0"/>
          <w:marBottom w:val="0"/>
          <w:divBdr>
            <w:top w:val="none" w:sz="0" w:space="0" w:color="auto"/>
            <w:left w:val="none" w:sz="0" w:space="0" w:color="auto"/>
            <w:bottom w:val="none" w:sz="0" w:space="0" w:color="auto"/>
            <w:right w:val="none" w:sz="0" w:space="0" w:color="auto"/>
          </w:divBdr>
        </w:div>
        <w:div w:id="1165972768">
          <w:marLeft w:val="640"/>
          <w:marRight w:val="0"/>
          <w:marTop w:val="0"/>
          <w:marBottom w:val="0"/>
          <w:divBdr>
            <w:top w:val="none" w:sz="0" w:space="0" w:color="auto"/>
            <w:left w:val="none" w:sz="0" w:space="0" w:color="auto"/>
            <w:bottom w:val="none" w:sz="0" w:space="0" w:color="auto"/>
            <w:right w:val="none" w:sz="0" w:space="0" w:color="auto"/>
          </w:divBdr>
        </w:div>
        <w:div w:id="1267542556">
          <w:marLeft w:val="640"/>
          <w:marRight w:val="0"/>
          <w:marTop w:val="0"/>
          <w:marBottom w:val="0"/>
          <w:divBdr>
            <w:top w:val="none" w:sz="0" w:space="0" w:color="auto"/>
            <w:left w:val="none" w:sz="0" w:space="0" w:color="auto"/>
            <w:bottom w:val="none" w:sz="0" w:space="0" w:color="auto"/>
            <w:right w:val="none" w:sz="0" w:space="0" w:color="auto"/>
          </w:divBdr>
        </w:div>
        <w:div w:id="138497731">
          <w:marLeft w:val="640"/>
          <w:marRight w:val="0"/>
          <w:marTop w:val="0"/>
          <w:marBottom w:val="0"/>
          <w:divBdr>
            <w:top w:val="none" w:sz="0" w:space="0" w:color="auto"/>
            <w:left w:val="none" w:sz="0" w:space="0" w:color="auto"/>
            <w:bottom w:val="none" w:sz="0" w:space="0" w:color="auto"/>
            <w:right w:val="none" w:sz="0" w:space="0" w:color="auto"/>
          </w:divBdr>
        </w:div>
        <w:div w:id="962923665">
          <w:marLeft w:val="640"/>
          <w:marRight w:val="0"/>
          <w:marTop w:val="0"/>
          <w:marBottom w:val="0"/>
          <w:divBdr>
            <w:top w:val="none" w:sz="0" w:space="0" w:color="auto"/>
            <w:left w:val="none" w:sz="0" w:space="0" w:color="auto"/>
            <w:bottom w:val="none" w:sz="0" w:space="0" w:color="auto"/>
            <w:right w:val="none" w:sz="0" w:space="0" w:color="auto"/>
          </w:divBdr>
        </w:div>
        <w:div w:id="818572350">
          <w:marLeft w:val="640"/>
          <w:marRight w:val="0"/>
          <w:marTop w:val="0"/>
          <w:marBottom w:val="0"/>
          <w:divBdr>
            <w:top w:val="none" w:sz="0" w:space="0" w:color="auto"/>
            <w:left w:val="none" w:sz="0" w:space="0" w:color="auto"/>
            <w:bottom w:val="none" w:sz="0" w:space="0" w:color="auto"/>
            <w:right w:val="none" w:sz="0" w:space="0" w:color="auto"/>
          </w:divBdr>
        </w:div>
        <w:div w:id="788862229">
          <w:marLeft w:val="640"/>
          <w:marRight w:val="0"/>
          <w:marTop w:val="0"/>
          <w:marBottom w:val="0"/>
          <w:divBdr>
            <w:top w:val="none" w:sz="0" w:space="0" w:color="auto"/>
            <w:left w:val="none" w:sz="0" w:space="0" w:color="auto"/>
            <w:bottom w:val="none" w:sz="0" w:space="0" w:color="auto"/>
            <w:right w:val="none" w:sz="0" w:space="0" w:color="auto"/>
          </w:divBdr>
        </w:div>
      </w:divsChild>
    </w:div>
    <w:div w:id="1344093259">
      <w:bodyDiv w:val="1"/>
      <w:marLeft w:val="0"/>
      <w:marRight w:val="0"/>
      <w:marTop w:val="0"/>
      <w:marBottom w:val="0"/>
      <w:divBdr>
        <w:top w:val="none" w:sz="0" w:space="0" w:color="auto"/>
        <w:left w:val="none" w:sz="0" w:space="0" w:color="auto"/>
        <w:bottom w:val="none" w:sz="0" w:space="0" w:color="auto"/>
        <w:right w:val="none" w:sz="0" w:space="0" w:color="auto"/>
      </w:divBdr>
    </w:div>
    <w:div w:id="1348948579">
      <w:bodyDiv w:val="1"/>
      <w:marLeft w:val="0"/>
      <w:marRight w:val="0"/>
      <w:marTop w:val="0"/>
      <w:marBottom w:val="0"/>
      <w:divBdr>
        <w:top w:val="none" w:sz="0" w:space="0" w:color="auto"/>
        <w:left w:val="none" w:sz="0" w:space="0" w:color="auto"/>
        <w:bottom w:val="none" w:sz="0" w:space="0" w:color="auto"/>
        <w:right w:val="none" w:sz="0" w:space="0" w:color="auto"/>
      </w:divBdr>
    </w:div>
    <w:div w:id="1349916003">
      <w:bodyDiv w:val="1"/>
      <w:marLeft w:val="0"/>
      <w:marRight w:val="0"/>
      <w:marTop w:val="0"/>
      <w:marBottom w:val="0"/>
      <w:divBdr>
        <w:top w:val="none" w:sz="0" w:space="0" w:color="auto"/>
        <w:left w:val="none" w:sz="0" w:space="0" w:color="auto"/>
        <w:bottom w:val="none" w:sz="0" w:space="0" w:color="auto"/>
        <w:right w:val="none" w:sz="0" w:space="0" w:color="auto"/>
      </w:divBdr>
    </w:div>
    <w:div w:id="1358577289">
      <w:bodyDiv w:val="1"/>
      <w:marLeft w:val="0"/>
      <w:marRight w:val="0"/>
      <w:marTop w:val="0"/>
      <w:marBottom w:val="0"/>
      <w:divBdr>
        <w:top w:val="none" w:sz="0" w:space="0" w:color="auto"/>
        <w:left w:val="none" w:sz="0" w:space="0" w:color="auto"/>
        <w:bottom w:val="none" w:sz="0" w:space="0" w:color="auto"/>
        <w:right w:val="none" w:sz="0" w:space="0" w:color="auto"/>
      </w:divBdr>
    </w:div>
    <w:div w:id="1361541440">
      <w:bodyDiv w:val="1"/>
      <w:marLeft w:val="0"/>
      <w:marRight w:val="0"/>
      <w:marTop w:val="0"/>
      <w:marBottom w:val="0"/>
      <w:divBdr>
        <w:top w:val="none" w:sz="0" w:space="0" w:color="auto"/>
        <w:left w:val="none" w:sz="0" w:space="0" w:color="auto"/>
        <w:bottom w:val="none" w:sz="0" w:space="0" w:color="auto"/>
        <w:right w:val="none" w:sz="0" w:space="0" w:color="auto"/>
      </w:divBdr>
    </w:div>
    <w:div w:id="1387025833">
      <w:bodyDiv w:val="1"/>
      <w:marLeft w:val="0"/>
      <w:marRight w:val="0"/>
      <w:marTop w:val="0"/>
      <w:marBottom w:val="0"/>
      <w:divBdr>
        <w:top w:val="none" w:sz="0" w:space="0" w:color="auto"/>
        <w:left w:val="none" w:sz="0" w:space="0" w:color="auto"/>
        <w:bottom w:val="none" w:sz="0" w:space="0" w:color="auto"/>
        <w:right w:val="none" w:sz="0" w:space="0" w:color="auto"/>
      </w:divBdr>
    </w:div>
    <w:div w:id="1398748807">
      <w:bodyDiv w:val="1"/>
      <w:marLeft w:val="0"/>
      <w:marRight w:val="0"/>
      <w:marTop w:val="0"/>
      <w:marBottom w:val="0"/>
      <w:divBdr>
        <w:top w:val="none" w:sz="0" w:space="0" w:color="auto"/>
        <w:left w:val="none" w:sz="0" w:space="0" w:color="auto"/>
        <w:bottom w:val="none" w:sz="0" w:space="0" w:color="auto"/>
        <w:right w:val="none" w:sz="0" w:space="0" w:color="auto"/>
      </w:divBdr>
    </w:div>
    <w:div w:id="1412115175">
      <w:bodyDiv w:val="1"/>
      <w:marLeft w:val="0"/>
      <w:marRight w:val="0"/>
      <w:marTop w:val="0"/>
      <w:marBottom w:val="0"/>
      <w:divBdr>
        <w:top w:val="none" w:sz="0" w:space="0" w:color="auto"/>
        <w:left w:val="none" w:sz="0" w:space="0" w:color="auto"/>
        <w:bottom w:val="none" w:sz="0" w:space="0" w:color="auto"/>
        <w:right w:val="none" w:sz="0" w:space="0" w:color="auto"/>
      </w:divBdr>
    </w:div>
    <w:div w:id="1425688984">
      <w:bodyDiv w:val="1"/>
      <w:marLeft w:val="0"/>
      <w:marRight w:val="0"/>
      <w:marTop w:val="0"/>
      <w:marBottom w:val="0"/>
      <w:divBdr>
        <w:top w:val="none" w:sz="0" w:space="0" w:color="auto"/>
        <w:left w:val="none" w:sz="0" w:space="0" w:color="auto"/>
        <w:bottom w:val="none" w:sz="0" w:space="0" w:color="auto"/>
        <w:right w:val="none" w:sz="0" w:space="0" w:color="auto"/>
      </w:divBdr>
    </w:div>
    <w:div w:id="1431701627">
      <w:bodyDiv w:val="1"/>
      <w:marLeft w:val="0"/>
      <w:marRight w:val="0"/>
      <w:marTop w:val="0"/>
      <w:marBottom w:val="0"/>
      <w:divBdr>
        <w:top w:val="none" w:sz="0" w:space="0" w:color="auto"/>
        <w:left w:val="none" w:sz="0" w:space="0" w:color="auto"/>
        <w:bottom w:val="none" w:sz="0" w:space="0" w:color="auto"/>
        <w:right w:val="none" w:sz="0" w:space="0" w:color="auto"/>
      </w:divBdr>
    </w:div>
    <w:div w:id="1441875234">
      <w:bodyDiv w:val="1"/>
      <w:marLeft w:val="0"/>
      <w:marRight w:val="0"/>
      <w:marTop w:val="0"/>
      <w:marBottom w:val="0"/>
      <w:divBdr>
        <w:top w:val="none" w:sz="0" w:space="0" w:color="auto"/>
        <w:left w:val="none" w:sz="0" w:space="0" w:color="auto"/>
        <w:bottom w:val="none" w:sz="0" w:space="0" w:color="auto"/>
        <w:right w:val="none" w:sz="0" w:space="0" w:color="auto"/>
      </w:divBdr>
    </w:div>
    <w:div w:id="1448817660">
      <w:bodyDiv w:val="1"/>
      <w:marLeft w:val="0"/>
      <w:marRight w:val="0"/>
      <w:marTop w:val="0"/>
      <w:marBottom w:val="0"/>
      <w:divBdr>
        <w:top w:val="none" w:sz="0" w:space="0" w:color="auto"/>
        <w:left w:val="none" w:sz="0" w:space="0" w:color="auto"/>
        <w:bottom w:val="none" w:sz="0" w:space="0" w:color="auto"/>
        <w:right w:val="none" w:sz="0" w:space="0" w:color="auto"/>
      </w:divBdr>
    </w:div>
    <w:div w:id="1458793753">
      <w:bodyDiv w:val="1"/>
      <w:marLeft w:val="0"/>
      <w:marRight w:val="0"/>
      <w:marTop w:val="0"/>
      <w:marBottom w:val="0"/>
      <w:divBdr>
        <w:top w:val="none" w:sz="0" w:space="0" w:color="auto"/>
        <w:left w:val="none" w:sz="0" w:space="0" w:color="auto"/>
        <w:bottom w:val="none" w:sz="0" w:space="0" w:color="auto"/>
        <w:right w:val="none" w:sz="0" w:space="0" w:color="auto"/>
      </w:divBdr>
    </w:div>
    <w:div w:id="1483735924">
      <w:bodyDiv w:val="1"/>
      <w:marLeft w:val="0"/>
      <w:marRight w:val="0"/>
      <w:marTop w:val="0"/>
      <w:marBottom w:val="0"/>
      <w:divBdr>
        <w:top w:val="none" w:sz="0" w:space="0" w:color="auto"/>
        <w:left w:val="none" w:sz="0" w:space="0" w:color="auto"/>
        <w:bottom w:val="none" w:sz="0" w:space="0" w:color="auto"/>
        <w:right w:val="none" w:sz="0" w:space="0" w:color="auto"/>
      </w:divBdr>
    </w:div>
    <w:div w:id="1497378733">
      <w:bodyDiv w:val="1"/>
      <w:marLeft w:val="0"/>
      <w:marRight w:val="0"/>
      <w:marTop w:val="0"/>
      <w:marBottom w:val="0"/>
      <w:divBdr>
        <w:top w:val="none" w:sz="0" w:space="0" w:color="auto"/>
        <w:left w:val="none" w:sz="0" w:space="0" w:color="auto"/>
        <w:bottom w:val="none" w:sz="0" w:space="0" w:color="auto"/>
        <w:right w:val="none" w:sz="0" w:space="0" w:color="auto"/>
      </w:divBdr>
    </w:div>
    <w:div w:id="1518807888">
      <w:bodyDiv w:val="1"/>
      <w:marLeft w:val="0"/>
      <w:marRight w:val="0"/>
      <w:marTop w:val="0"/>
      <w:marBottom w:val="0"/>
      <w:divBdr>
        <w:top w:val="none" w:sz="0" w:space="0" w:color="auto"/>
        <w:left w:val="none" w:sz="0" w:space="0" w:color="auto"/>
        <w:bottom w:val="none" w:sz="0" w:space="0" w:color="auto"/>
        <w:right w:val="none" w:sz="0" w:space="0" w:color="auto"/>
      </w:divBdr>
    </w:div>
    <w:div w:id="1526870025">
      <w:bodyDiv w:val="1"/>
      <w:marLeft w:val="0"/>
      <w:marRight w:val="0"/>
      <w:marTop w:val="0"/>
      <w:marBottom w:val="0"/>
      <w:divBdr>
        <w:top w:val="none" w:sz="0" w:space="0" w:color="auto"/>
        <w:left w:val="none" w:sz="0" w:space="0" w:color="auto"/>
        <w:bottom w:val="none" w:sz="0" w:space="0" w:color="auto"/>
        <w:right w:val="none" w:sz="0" w:space="0" w:color="auto"/>
      </w:divBdr>
    </w:div>
    <w:div w:id="1544823369">
      <w:bodyDiv w:val="1"/>
      <w:marLeft w:val="0"/>
      <w:marRight w:val="0"/>
      <w:marTop w:val="0"/>
      <w:marBottom w:val="0"/>
      <w:divBdr>
        <w:top w:val="none" w:sz="0" w:space="0" w:color="auto"/>
        <w:left w:val="none" w:sz="0" w:space="0" w:color="auto"/>
        <w:bottom w:val="none" w:sz="0" w:space="0" w:color="auto"/>
        <w:right w:val="none" w:sz="0" w:space="0" w:color="auto"/>
      </w:divBdr>
    </w:div>
    <w:div w:id="1560170985">
      <w:bodyDiv w:val="1"/>
      <w:marLeft w:val="0"/>
      <w:marRight w:val="0"/>
      <w:marTop w:val="0"/>
      <w:marBottom w:val="0"/>
      <w:divBdr>
        <w:top w:val="none" w:sz="0" w:space="0" w:color="auto"/>
        <w:left w:val="none" w:sz="0" w:space="0" w:color="auto"/>
        <w:bottom w:val="none" w:sz="0" w:space="0" w:color="auto"/>
        <w:right w:val="none" w:sz="0" w:space="0" w:color="auto"/>
      </w:divBdr>
    </w:div>
    <w:div w:id="1582133911">
      <w:bodyDiv w:val="1"/>
      <w:marLeft w:val="0"/>
      <w:marRight w:val="0"/>
      <w:marTop w:val="0"/>
      <w:marBottom w:val="0"/>
      <w:divBdr>
        <w:top w:val="none" w:sz="0" w:space="0" w:color="auto"/>
        <w:left w:val="none" w:sz="0" w:space="0" w:color="auto"/>
        <w:bottom w:val="none" w:sz="0" w:space="0" w:color="auto"/>
        <w:right w:val="none" w:sz="0" w:space="0" w:color="auto"/>
      </w:divBdr>
    </w:div>
    <w:div w:id="1584529522">
      <w:bodyDiv w:val="1"/>
      <w:marLeft w:val="0"/>
      <w:marRight w:val="0"/>
      <w:marTop w:val="0"/>
      <w:marBottom w:val="0"/>
      <w:divBdr>
        <w:top w:val="none" w:sz="0" w:space="0" w:color="auto"/>
        <w:left w:val="none" w:sz="0" w:space="0" w:color="auto"/>
        <w:bottom w:val="none" w:sz="0" w:space="0" w:color="auto"/>
        <w:right w:val="none" w:sz="0" w:space="0" w:color="auto"/>
      </w:divBdr>
      <w:divsChild>
        <w:div w:id="340544850">
          <w:marLeft w:val="0"/>
          <w:marRight w:val="0"/>
          <w:marTop w:val="0"/>
          <w:marBottom w:val="0"/>
          <w:divBdr>
            <w:top w:val="none" w:sz="0" w:space="0" w:color="auto"/>
            <w:left w:val="none" w:sz="0" w:space="0" w:color="auto"/>
            <w:bottom w:val="none" w:sz="0" w:space="0" w:color="auto"/>
            <w:right w:val="none" w:sz="0" w:space="0" w:color="auto"/>
          </w:divBdr>
          <w:divsChild>
            <w:div w:id="1791127974">
              <w:marLeft w:val="0"/>
              <w:marRight w:val="0"/>
              <w:marTop w:val="0"/>
              <w:marBottom w:val="0"/>
              <w:divBdr>
                <w:top w:val="none" w:sz="0" w:space="0" w:color="auto"/>
                <w:left w:val="none" w:sz="0" w:space="0" w:color="auto"/>
                <w:bottom w:val="none" w:sz="0" w:space="0" w:color="auto"/>
                <w:right w:val="none" w:sz="0" w:space="0" w:color="auto"/>
              </w:divBdr>
              <w:divsChild>
                <w:div w:id="18723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3601">
      <w:bodyDiv w:val="1"/>
      <w:marLeft w:val="0"/>
      <w:marRight w:val="0"/>
      <w:marTop w:val="0"/>
      <w:marBottom w:val="0"/>
      <w:divBdr>
        <w:top w:val="none" w:sz="0" w:space="0" w:color="auto"/>
        <w:left w:val="none" w:sz="0" w:space="0" w:color="auto"/>
        <w:bottom w:val="none" w:sz="0" w:space="0" w:color="auto"/>
        <w:right w:val="none" w:sz="0" w:space="0" w:color="auto"/>
      </w:divBdr>
    </w:div>
    <w:div w:id="1633944845">
      <w:bodyDiv w:val="1"/>
      <w:marLeft w:val="0"/>
      <w:marRight w:val="0"/>
      <w:marTop w:val="0"/>
      <w:marBottom w:val="0"/>
      <w:divBdr>
        <w:top w:val="none" w:sz="0" w:space="0" w:color="auto"/>
        <w:left w:val="none" w:sz="0" w:space="0" w:color="auto"/>
        <w:bottom w:val="none" w:sz="0" w:space="0" w:color="auto"/>
        <w:right w:val="none" w:sz="0" w:space="0" w:color="auto"/>
      </w:divBdr>
    </w:div>
    <w:div w:id="1644042242">
      <w:bodyDiv w:val="1"/>
      <w:marLeft w:val="0"/>
      <w:marRight w:val="0"/>
      <w:marTop w:val="0"/>
      <w:marBottom w:val="0"/>
      <w:divBdr>
        <w:top w:val="none" w:sz="0" w:space="0" w:color="auto"/>
        <w:left w:val="none" w:sz="0" w:space="0" w:color="auto"/>
        <w:bottom w:val="none" w:sz="0" w:space="0" w:color="auto"/>
        <w:right w:val="none" w:sz="0" w:space="0" w:color="auto"/>
      </w:divBdr>
      <w:divsChild>
        <w:div w:id="638415185">
          <w:marLeft w:val="640"/>
          <w:marRight w:val="0"/>
          <w:marTop w:val="0"/>
          <w:marBottom w:val="0"/>
          <w:divBdr>
            <w:top w:val="none" w:sz="0" w:space="0" w:color="auto"/>
            <w:left w:val="none" w:sz="0" w:space="0" w:color="auto"/>
            <w:bottom w:val="none" w:sz="0" w:space="0" w:color="auto"/>
            <w:right w:val="none" w:sz="0" w:space="0" w:color="auto"/>
          </w:divBdr>
        </w:div>
        <w:div w:id="1374116137">
          <w:marLeft w:val="640"/>
          <w:marRight w:val="0"/>
          <w:marTop w:val="0"/>
          <w:marBottom w:val="0"/>
          <w:divBdr>
            <w:top w:val="none" w:sz="0" w:space="0" w:color="auto"/>
            <w:left w:val="none" w:sz="0" w:space="0" w:color="auto"/>
            <w:bottom w:val="none" w:sz="0" w:space="0" w:color="auto"/>
            <w:right w:val="none" w:sz="0" w:space="0" w:color="auto"/>
          </w:divBdr>
        </w:div>
        <w:div w:id="382101003">
          <w:marLeft w:val="640"/>
          <w:marRight w:val="0"/>
          <w:marTop w:val="0"/>
          <w:marBottom w:val="0"/>
          <w:divBdr>
            <w:top w:val="none" w:sz="0" w:space="0" w:color="auto"/>
            <w:left w:val="none" w:sz="0" w:space="0" w:color="auto"/>
            <w:bottom w:val="none" w:sz="0" w:space="0" w:color="auto"/>
            <w:right w:val="none" w:sz="0" w:space="0" w:color="auto"/>
          </w:divBdr>
        </w:div>
        <w:div w:id="1637951146">
          <w:marLeft w:val="640"/>
          <w:marRight w:val="0"/>
          <w:marTop w:val="0"/>
          <w:marBottom w:val="0"/>
          <w:divBdr>
            <w:top w:val="none" w:sz="0" w:space="0" w:color="auto"/>
            <w:left w:val="none" w:sz="0" w:space="0" w:color="auto"/>
            <w:bottom w:val="none" w:sz="0" w:space="0" w:color="auto"/>
            <w:right w:val="none" w:sz="0" w:space="0" w:color="auto"/>
          </w:divBdr>
        </w:div>
        <w:div w:id="1563058615">
          <w:marLeft w:val="640"/>
          <w:marRight w:val="0"/>
          <w:marTop w:val="0"/>
          <w:marBottom w:val="0"/>
          <w:divBdr>
            <w:top w:val="none" w:sz="0" w:space="0" w:color="auto"/>
            <w:left w:val="none" w:sz="0" w:space="0" w:color="auto"/>
            <w:bottom w:val="none" w:sz="0" w:space="0" w:color="auto"/>
            <w:right w:val="none" w:sz="0" w:space="0" w:color="auto"/>
          </w:divBdr>
        </w:div>
        <w:div w:id="1171141536">
          <w:marLeft w:val="640"/>
          <w:marRight w:val="0"/>
          <w:marTop w:val="0"/>
          <w:marBottom w:val="0"/>
          <w:divBdr>
            <w:top w:val="none" w:sz="0" w:space="0" w:color="auto"/>
            <w:left w:val="none" w:sz="0" w:space="0" w:color="auto"/>
            <w:bottom w:val="none" w:sz="0" w:space="0" w:color="auto"/>
            <w:right w:val="none" w:sz="0" w:space="0" w:color="auto"/>
          </w:divBdr>
        </w:div>
        <w:div w:id="138424698">
          <w:marLeft w:val="640"/>
          <w:marRight w:val="0"/>
          <w:marTop w:val="0"/>
          <w:marBottom w:val="0"/>
          <w:divBdr>
            <w:top w:val="none" w:sz="0" w:space="0" w:color="auto"/>
            <w:left w:val="none" w:sz="0" w:space="0" w:color="auto"/>
            <w:bottom w:val="none" w:sz="0" w:space="0" w:color="auto"/>
            <w:right w:val="none" w:sz="0" w:space="0" w:color="auto"/>
          </w:divBdr>
        </w:div>
        <w:div w:id="809783390">
          <w:marLeft w:val="640"/>
          <w:marRight w:val="0"/>
          <w:marTop w:val="0"/>
          <w:marBottom w:val="0"/>
          <w:divBdr>
            <w:top w:val="none" w:sz="0" w:space="0" w:color="auto"/>
            <w:left w:val="none" w:sz="0" w:space="0" w:color="auto"/>
            <w:bottom w:val="none" w:sz="0" w:space="0" w:color="auto"/>
            <w:right w:val="none" w:sz="0" w:space="0" w:color="auto"/>
          </w:divBdr>
        </w:div>
        <w:div w:id="1198278003">
          <w:marLeft w:val="640"/>
          <w:marRight w:val="0"/>
          <w:marTop w:val="0"/>
          <w:marBottom w:val="0"/>
          <w:divBdr>
            <w:top w:val="none" w:sz="0" w:space="0" w:color="auto"/>
            <w:left w:val="none" w:sz="0" w:space="0" w:color="auto"/>
            <w:bottom w:val="none" w:sz="0" w:space="0" w:color="auto"/>
            <w:right w:val="none" w:sz="0" w:space="0" w:color="auto"/>
          </w:divBdr>
        </w:div>
        <w:div w:id="1458992069">
          <w:marLeft w:val="640"/>
          <w:marRight w:val="0"/>
          <w:marTop w:val="0"/>
          <w:marBottom w:val="0"/>
          <w:divBdr>
            <w:top w:val="none" w:sz="0" w:space="0" w:color="auto"/>
            <w:left w:val="none" w:sz="0" w:space="0" w:color="auto"/>
            <w:bottom w:val="none" w:sz="0" w:space="0" w:color="auto"/>
            <w:right w:val="none" w:sz="0" w:space="0" w:color="auto"/>
          </w:divBdr>
        </w:div>
        <w:div w:id="1786850169">
          <w:marLeft w:val="640"/>
          <w:marRight w:val="0"/>
          <w:marTop w:val="0"/>
          <w:marBottom w:val="0"/>
          <w:divBdr>
            <w:top w:val="none" w:sz="0" w:space="0" w:color="auto"/>
            <w:left w:val="none" w:sz="0" w:space="0" w:color="auto"/>
            <w:bottom w:val="none" w:sz="0" w:space="0" w:color="auto"/>
            <w:right w:val="none" w:sz="0" w:space="0" w:color="auto"/>
          </w:divBdr>
        </w:div>
        <w:div w:id="1310860315">
          <w:marLeft w:val="640"/>
          <w:marRight w:val="0"/>
          <w:marTop w:val="0"/>
          <w:marBottom w:val="0"/>
          <w:divBdr>
            <w:top w:val="none" w:sz="0" w:space="0" w:color="auto"/>
            <w:left w:val="none" w:sz="0" w:space="0" w:color="auto"/>
            <w:bottom w:val="none" w:sz="0" w:space="0" w:color="auto"/>
            <w:right w:val="none" w:sz="0" w:space="0" w:color="auto"/>
          </w:divBdr>
        </w:div>
        <w:div w:id="840659345">
          <w:marLeft w:val="640"/>
          <w:marRight w:val="0"/>
          <w:marTop w:val="0"/>
          <w:marBottom w:val="0"/>
          <w:divBdr>
            <w:top w:val="none" w:sz="0" w:space="0" w:color="auto"/>
            <w:left w:val="none" w:sz="0" w:space="0" w:color="auto"/>
            <w:bottom w:val="none" w:sz="0" w:space="0" w:color="auto"/>
            <w:right w:val="none" w:sz="0" w:space="0" w:color="auto"/>
          </w:divBdr>
        </w:div>
        <w:div w:id="1959948905">
          <w:marLeft w:val="640"/>
          <w:marRight w:val="0"/>
          <w:marTop w:val="0"/>
          <w:marBottom w:val="0"/>
          <w:divBdr>
            <w:top w:val="none" w:sz="0" w:space="0" w:color="auto"/>
            <w:left w:val="none" w:sz="0" w:space="0" w:color="auto"/>
            <w:bottom w:val="none" w:sz="0" w:space="0" w:color="auto"/>
            <w:right w:val="none" w:sz="0" w:space="0" w:color="auto"/>
          </w:divBdr>
        </w:div>
        <w:div w:id="1267880919">
          <w:marLeft w:val="640"/>
          <w:marRight w:val="0"/>
          <w:marTop w:val="0"/>
          <w:marBottom w:val="0"/>
          <w:divBdr>
            <w:top w:val="none" w:sz="0" w:space="0" w:color="auto"/>
            <w:left w:val="none" w:sz="0" w:space="0" w:color="auto"/>
            <w:bottom w:val="none" w:sz="0" w:space="0" w:color="auto"/>
            <w:right w:val="none" w:sz="0" w:space="0" w:color="auto"/>
          </w:divBdr>
        </w:div>
        <w:div w:id="1892419690">
          <w:marLeft w:val="640"/>
          <w:marRight w:val="0"/>
          <w:marTop w:val="0"/>
          <w:marBottom w:val="0"/>
          <w:divBdr>
            <w:top w:val="none" w:sz="0" w:space="0" w:color="auto"/>
            <w:left w:val="none" w:sz="0" w:space="0" w:color="auto"/>
            <w:bottom w:val="none" w:sz="0" w:space="0" w:color="auto"/>
            <w:right w:val="none" w:sz="0" w:space="0" w:color="auto"/>
          </w:divBdr>
        </w:div>
        <w:div w:id="1560088512">
          <w:marLeft w:val="640"/>
          <w:marRight w:val="0"/>
          <w:marTop w:val="0"/>
          <w:marBottom w:val="0"/>
          <w:divBdr>
            <w:top w:val="none" w:sz="0" w:space="0" w:color="auto"/>
            <w:left w:val="none" w:sz="0" w:space="0" w:color="auto"/>
            <w:bottom w:val="none" w:sz="0" w:space="0" w:color="auto"/>
            <w:right w:val="none" w:sz="0" w:space="0" w:color="auto"/>
          </w:divBdr>
        </w:div>
        <w:div w:id="962737315">
          <w:marLeft w:val="640"/>
          <w:marRight w:val="0"/>
          <w:marTop w:val="0"/>
          <w:marBottom w:val="0"/>
          <w:divBdr>
            <w:top w:val="none" w:sz="0" w:space="0" w:color="auto"/>
            <w:left w:val="none" w:sz="0" w:space="0" w:color="auto"/>
            <w:bottom w:val="none" w:sz="0" w:space="0" w:color="auto"/>
            <w:right w:val="none" w:sz="0" w:space="0" w:color="auto"/>
          </w:divBdr>
        </w:div>
        <w:div w:id="1903445943">
          <w:marLeft w:val="640"/>
          <w:marRight w:val="0"/>
          <w:marTop w:val="0"/>
          <w:marBottom w:val="0"/>
          <w:divBdr>
            <w:top w:val="none" w:sz="0" w:space="0" w:color="auto"/>
            <w:left w:val="none" w:sz="0" w:space="0" w:color="auto"/>
            <w:bottom w:val="none" w:sz="0" w:space="0" w:color="auto"/>
            <w:right w:val="none" w:sz="0" w:space="0" w:color="auto"/>
          </w:divBdr>
        </w:div>
        <w:div w:id="1689024636">
          <w:marLeft w:val="640"/>
          <w:marRight w:val="0"/>
          <w:marTop w:val="0"/>
          <w:marBottom w:val="0"/>
          <w:divBdr>
            <w:top w:val="none" w:sz="0" w:space="0" w:color="auto"/>
            <w:left w:val="none" w:sz="0" w:space="0" w:color="auto"/>
            <w:bottom w:val="none" w:sz="0" w:space="0" w:color="auto"/>
            <w:right w:val="none" w:sz="0" w:space="0" w:color="auto"/>
          </w:divBdr>
        </w:div>
        <w:div w:id="1581864017">
          <w:marLeft w:val="640"/>
          <w:marRight w:val="0"/>
          <w:marTop w:val="0"/>
          <w:marBottom w:val="0"/>
          <w:divBdr>
            <w:top w:val="none" w:sz="0" w:space="0" w:color="auto"/>
            <w:left w:val="none" w:sz="0" w:space="0" w:color="auto"/>
            <w:bottom w:val="none" w:sz="0" w:space="0" w:color="auto"/>
            <w:right w:val="none" w:sz="0" w:space="0" w:color="auto"/>
          </w:divBdr>
        </w:div>
        <w:div w:id="1531263843">
          <w:marLeft w:val="640"/>
          <w:marRight w:val="0"/>
          <w:marTop w:val="0"/>
          <w:marBottom w:val="0"/>
          <w:divBdr>
            <w:top w:val="none" w:sz="0" w:space="0" w:color="auto"/>
            <w:left w:val="none" w:sz="0" w:space="0" w:color="auto"/>
            <w:bottom w:val="none" w:sz="0" w:space="0" w:color="auto"/>
            <w:right w:val="none" w:sz="0" w:space="0" w:color="auto"/>
          </w:divBdr>
        </w:div>
        <w:div w:id="1272323974">
          <w:marLeft w:val="640"/>
          <w:marRight w:val="0"/>
          <w:marTop w:val="0"/>
          <w:marBottom w:val="0"/>
          <w:divBdr>
            <w:top w:val="none" w:sz="0" w:space="0" w:color="auto"/>
            <w:left w:val="none" w:sz="0" w:space="0" w:color="auto"/>
            <w:bottom w:val="none" w:sz="0" w:space="0" w:color="auto"/>
            <w:right w:val="none" w:sz="0" w:space="0" w:color="auto"/>
          </w:divBdr>
        </w:div>
        <w:div w:id="1861896230">
          <w:marLeft w:val="640"/>
          <w:marRight w:val="0"/>
          <w:marTop w:val="0"/>
          <w:marBottom w:val="0"/>
          <w:divBdr>
            <w:top w:val="none" w:sz="0" w:space="0" w:color="auto"/>
            <w:left w:val="none" w:sz="0" w:space="0" w:color="auto"/>
            <w:bottom w:val="none" w:sz="0" w:space="0" w:color="auto"/>
            <w:right w:val="none" w:sz="0" w:space="0" w:color="auto"/>
          </w:divBdr>
        </w:div>
        <w:div w:id="2138990592">
          <w:marLeft w:val="640"/>
          <w:marRight w:val="0"/>
          <w:marTop w:val="0"/>
          <w:marBottom w:val="0"/>
          <w:divBdr>
            <w:top w:val="none" w:sz="0" w:space="0" w:color="auto"/>
            <w:left w:val="none" w:sz="0" w:space="0" w:color="auto"/>
            <w:bottom w:val="none" w:sz="0" w:space="0" w:color="auto"/>
            <w:right w:val="none" w:sz="0" w:space="0" w:color="auto"/>
          </w:divBdr>
        </w:div>
        <w:div w:id="1649094150">
          <w:marLeft w:val="640"/>
          <w:marRight w:val="0"/>
          <w:marTop w:val="0"/>
          <w:marBottom w:val="0"/>
          <w:divBdr>
            <w:top w:val="none" w:sz="0" w:space="0" w:color="auto"/>
            <w:left w:val="none" w:sz="0" w:space="0" w:color="auto"/>
            <w:bottom w:val="none" w:sz="0" w:space="0" w:color="auto"/>
            <w:right w:val="none" w:sz="0" w:space="0" w:color="auto"/>
          </w:divBdr>
        </w:div>
        <w:div w:id="777799500">
          <w:marLeft w:val="640"/>
          <w:marRight w:val="0"/>
          <w:marTop w:val="0"/>
          <w:marBottom w:val="0"/>
          <w:divBdr>
            <w:top w:val="none" w:sz="0" w:space="0" w:color="auto"/>
            <w:left w:val="none" w:sz="0" w:space="0" w:color="auto"/>
            <w:bottom w:val="none" w:sz="0" w:space="0" w:color="auto"/>
            <w:right w:val="none" w:sz="0" w:space="0" w:color="auto"/>
          </w:divBdr>
        </w:div>
        <w:div w:id="1288273506">
          <w:marLeft w:val="640"/>
          <w:marRight w:val="0"/>
          <w:marTop w:val="0"/>
          <w:marBottom w:val="0"/>
          <w:divBdr>
            <w:top w:val="none" w:sz="0" w:space="0" w:color="auto"/>
            <w:left w:val="none" w:sz="0" w:space="0" w:color="auto"/>
            <w:bottom w:val="none" w:sz="0" w:space="0" w:color="auto"/>
            <w:right w:val="none" w:sz="0" w:space="0" w:color="auto"/>
          </w:divBdr>
        </w:div>
        <w:div w:id="602998414">
          <w:marLeft w:val="640"/>
          <w:marRight w:val="0"/>
          <w:marTop w:val="0"/>
          <w:marBottom w:val="0"/>
          <w:divBdr>
            <w:top w:val="none" w:sz="0" w:space="0" w:color="auto"/>
            <w:left w:val="none" w:sz="0" w:space="0" w:color="auto"/>
            <w:bottom w:val="none" w:sz="0" w:space="0" w:color="auto"/>
            <w:right w:val="none" w:sz="0" w:space="0" w:color="auto"/>
          </w:divBdr>
        </w:div>
        <w:div w:id="192618887">
          <w:marLeft w:val="640"/>
          <w:marRight w:val="0"/>
          <w:marTop w:val="0"/>
          <w:marBottom w:val="0"/>
          <w:divBdr>
            <w:top w:val="none" w:sz="0" w:space="0" w:color="auto"/>
            <w:left w:val="none" w:sz="0" w:space="0" w:color="auto"/>
            <w:bottom w:val="none" w:sz="0" w:space="0" w:color="auto"/>
            <w:right w:val="none" w:sz="0" w:space="0" w:color="auto"/>
          </w:divBdr>
        </w:div>
        <w:div w:id="1513909592">
          <w:marLeft w:val="640"/>
          <w:marRight w:val="0"/>
          <w:marTop w:val="0"/>
          <w:marBottom w:val="0"/>
          <w:divBdr>
            <w:top w:val="none" w:sz="0" w:space="0" w:color="auto"/>
            <w:left w:val="none" w:sz="0" w:space="0" w:color="auto"/>
            <w:bottom w:val="none" w:sz="0" w:space="0" w:color="auto"/>
            <w:right w:val="none" w:sz="0" w:space="0" w:color="auto"/>
          </w:divBdr>
        </w:div>
        <w:div w:id="1720743495">
          <w:marLeft w:val="640"/>
          <w:marRight w:val="0"/>
          <w:marTop w:val="0"/>
          <w:marBottom w:val="0"/>
          <w:divBdr>
            <w:top w:val="none" w:sz="0" w:space="0" w:color="auto"/>
            <w:left w:val="none" w:sz="0" w:space="0" w:color="auto"/>
            <w:bottom w:val="none" w:sz="0" w:space="0" w:color="auto"/>
            <w:right w:val="none" w:sz="0" w:space="0" w:color="auto"/>
          </w:divBdr>
        </w:div>
        <w:div w:id="679770084">
          <w:marLeft w:val="640"/>
          <w:marRight w:val="0"/>
          <w:marTop w:val="0"/>
          <w:marBottom w:val="0"/>
          <w:divBdr>
            <w:top w:val="none" w:sz="0" w:space="0" w:color="auto"/>
            <w:left w:val="none" w:sz="0" w:space="0" w:color="auto"/>
            <w:bottom w:val="none" w:sz="0" w:space="0" w:color="auto"/>
            <w:right w:val="none" w:sz="0" w:space="0" w:color="auto"/>
          </w:divBdr>
        </w:div>
        <w:div w:id="262300642">
          <w:marLeft w:val="640"/>
          <w:marRight w:val="0"/>
          <w:marTop w:val="0"/>
          <w:marBottom w:val="0"/>
          <w:divBdr>
            <w:top w:val="none" w:sz="0" w:space="0" w:color="auto"/>
            <w:left w:val="none" w:sz="0" w:space="0" w:color="auto"/>
            <w:bottom w:val="none" w:sz="0" w:space="0" w:color="auto"/>
            <w:right w:val="none" w:sz="0" w:space="0" w:color="auto"/>
          </w:divBdr>
        </w:div>
        <w:div w:id="1868790742">
          <w:marLeft w:val="640"/>
          <w:marRight w:val="0"/>
          <w:marTop w:val="0"/>
          <w:marBottom w:val="0"/>
          <w:divBdr>
            <w:top w:val="none" w:sz="0" w:space="0" w:color="auto"/>
            <w:left w:val="none" w:sz="0" w:space="0" w:color="auto"/>
            <w:bottom w:val="none" w:sz="0" w:space="0" w:color="auto"/>
            <w:right w:val="none" w:sz="0" w:space="0" w:color="auto"/>
          </w:divBdr>
        </w:div>
        <w:div w:id="1553880363">
          <w:marLeft w:val="640"/>
          <w:marRight w:val="0"/>
          <w:marTop w:val="0"/>
          <w:marBottom w:val="0"/>
          <w:divBdr>
            <w:top w:val="none" w:sz="0" w:space="0" w:color="auto"/>
            <w:left w:val="none" w:sz="0" w:space="0" w:color="auto"/>
            <w:bottom w:val="none" w:sz="0" w:space="0" w:color="auto"/>
            <w:right w:val="none" w:sz="0" w:space="0" w:color="auto"/>
          </w:divBdr>
        </w:div>
        <w:div w:id="1972587652">
          <w:marLeft w:val="640"/>
          <w:marRight w:val="0"/>
          <w:marTop w:val="0"/>
          <w:marBottom w:val="0"/>
          <w:divBdr>
            <w:top w:val="none" w:sz="0" w:space="0" w:color="auto"/>
            <w:left w:val="none" w:sz="0" w:space="0" w:color="auto"/>
            <w:bottom w:val="none" w:sz="0" w:space="0" w:color="auto"/>
            <w:right w:val="none" w:sz="0" w:space="0" w:color="auto"/>
          </w:divBdr>
        </w:div>
        <w:div w:id="274098180">
          <w:marLeft w:val="640"/>
          <w:marRight w:val="0"/>
          <w:marTop w:val="0"/>
          <w:marBottom w:val="0"/>
          <w:divBdr>
            <w:top w:val="none" w:sz="0" w:space="0" w:color="auto"/>
            <w:left w:val="none" w:sz="0" w:space="0" w:color="auto"/>
            <w:bottom w:val="none" w:sz="0" w:space="0" w:color="auto"/>
            <w:right w:val="none" w:sz="0" w:space="0" w:color="auto"/>
          </w:divBdr>
        </w:div>
        <w:div w:id="79328732">
          <w:marLeft w:val="640"/>
          <w:marRight w:val="0"/>
          <w:marTop w:val="0"/>
          <w:marBottom w:val="0"/>
          <w:divBdr>
            <w:top w:val="none" w:sz="0" w:space="0" w:color="auto"/>
            <w:left w:val="none" w:sz="0" w:space="0" w:color="auto"/>
            <w:bottom w:val="none" w:sz="0" w:space="0" w:color="auto"/>
            <w:right w:val="none" w:sz="0" w:space="0" w:color="auto"/>
          </w:divBdr>
        </w:div>
        <w:div w:id="860826355">
          <w:marLeft w:val="640"/>
          <w:marRight w:val="0"/>
          <w:marTop w:val="0"/>
          <w:marBottom w:val="0"/>
          <w:divBdr>
            <w:top w:val="none" w:sz="0" w:space="0" w:color="auto"/>
            <w:left w:val="none" w:sz="0" w:space="0" w:color="auto"/>
            <w:bottom w:val="none" w:sz="0" w:space="0" w:color="auto"/>
            <w:right w:val="none" w:sz="0" w:space="0" w:color="auto"/>
          </w:divBdr>
        </w:div>
        <w:div w:id="1145316744">
          <w:marLeft w:val="640"/>
          <w:marRight w:val="0"/>
          <w:marTop w:val="0"/>
          <w:marBottom w:val="0"/>
          <w:divBdr>
            <w:top w:val="none" w:sz="0" w:space="0" w:color="auto"/>
            <w:left w:val="none" w:sz="0" w:space="0" w:color="auto"/>
            <w:bottom w:val="none" w:sz="0" w:space="0" w:color="auto"/>
            <w:right w:val="none" w:sz="0" w:space="0" w:color="auto"/>
          </w:divBdr>
        </w:div>
        <w:div w:id="1655186723">
          <w:marLeft w:val="640"/>
          <w:marRight w:val="0"/>
          <w:marTop w:val="0"/>
          <w:marBottom w:val="0"/>
          <w:divBdr>
            <w:top w:val="none" w:sz="0" w:space="0" w:color="auto"/>
            <w:left w:val="none" w:sz="0" w:space="0" w:color="auto"/>
            <w:bottom w:val="none" w:sz="0" w:space="0" w:color="auto"/>
            <w:right w:val="none" w:sz="0" w:space="0" w:color="auto"/>
          </w:divBdr>
        </w:div>
        <w:div w:id="834804046">
          <w:marLeft w:val="640"/>
          <w:marRight w:val="0"/>
          <w:marTop w:val="0"/>
          <w:marBottom w:val="0"/>
          <w:divBdr>
            <w:top w:val="none" w:sz="0" w:space="0" w:color="auto"/>
            <w:left w:val="none" w:sz="0" w:space="0" w:color="auto"/>
            <w:bottom w:val="none" w:sz="0" w:space="0" w:color="auto"/>
            <w:right w:val="none" w:sz="0" w:space="0" w:color="auto"/>
          </w:divBdr>
        </w:div>
        <w:div w:id="1729766111">
          <w:marLeft w:val="640"/>
          <w:marRight w:val="0"/>
          <w:marTop w:val="0"/>
          <w:marBottom w:val="0"/>
          <w:divBdr>
            <w:top w:val="none" w:sz="0" w:space="0" w:color="auto"/>
            <w:left w:val="none" w:sz="0" w:space="0" w:color="auto"/>
            <w:bottom w:val="none" w:sz="0" w:space="0" w:color="auto"/>
            <w:right w:val="none" w:sz="0" w:space="0" w:color="auto"/>
          </w:divBdr>
        </w:div>
        <w:div w:id="1618440764">
          <w:marLeft w:val="640"/>
          <w:marRight w:val="0"/>
          <w:marTop w:val="0"/>
          <w:marBottom w:val="0"/>
          <w:divBdr>
            <w:top w:val="none" w:sz="0" w:space="0" w:color="auto"/>
            <w:left w:val="none" w:sz="0" w:space="0" w:color="auto"/>
            <w:bottom w:val="none" w:sz="0" w:space="0" w:color="auto"/>
            <w:right w:val="none" w:sz="0" w:space="0" w:color="auto"/>
          </w:divBdr>
        </w:div>
        <w:div w:id="4552450">
          <w:marLeft w:val="640"/>
          <w:marRight w:val="0"/>
          <w:marTop w:val="0"/>
          <w:marBottom w:val="0"/>
          <w:divBdr>
            <w:top w:val="none" w:sz="0" w:space="0" w:color="auto"/>
            <w:left w:val="none" w:sz="0" w:space="0" w:color="auto"/>
            <w:bottom w:val="none" w:sz="0" w:space="0" w:color="auto"/>
            <w:right w:val="none" w:sz="0" w:space="0" w:color="auto"/>
          </w:divBdr>
        </w:div>
        <w:div w:id="1178537943">
          <w:marLeft w:val="640"/>
          <w:marRight w:val="0"/>
          <w:marTop w:val="0"/>
          <w:marBottom w:val="0"/>
          <w:divBdr>
            <w:top w:val="none" w:sz="0" w:space="0" w:color="auto"/>
            <w:left w:val="none" w:sz="0" w:space="0" w:color="auto"/>
            <w:bottom w:val="none" w:sz="0" w:space="0" w:color="auto"/>
            <w:right w:val="none" w:sz="0" w:space="0" w:color="auto"/>
          </w:divBdr>
        </w:div>
        <w:div w:id="1029792865">
          <w:marLeft w:val="640"/>
          <w:marRight w:val="0"/>
          <w:marTop w:val="0"/>
          <w:marBottom w:val="0"/>
          <w:divBdr>
            <w:top w:val="none" w:sz="0" w:space="0" w:color="auto"/>
            <w:left w:val="none" w:sz="0" w:space="0" w:color="auto"/>
            <w:bottom w:val="none" w:sz="0" w:space="0" w:color="auto"/>
            <w:right w:val="none" w:sz="0" w:space="0" w:color="auto"/>
          </w:divBdr>
        </w:div>
        <w:div w:id="360016050">
          <w:marLeft w:val="640"/>
          <w:marRight w:val="0"/>
          <w:marTop w:val="0"/>
          <w:marBottom w:val="0"/>
          <w:divBdr>
            <w:top w:val="none" w:sz="0" w:space="0" w:color="auto"/>
            <w:left w:val="none" w:sz="0" w:space="0" w:color="auto"/>
            <w:bottom w:val="none" w:sz="0" w:space="0" w:color="auto"/>
            <w:right w:val="none" w:sz="0" w:space="0" w:color="auto"/>
          </w:divBdr>
        </w:div>
        <w:div w:id="652872142">
          <w:marLeft w:val="640"/>
          <w:marRight w:val="0"/>
          <w:marTop w:val="0"/>
          <w:marBottom w:val="0"/>
          <w:divBdr>
            <w:top w:val="none" w:sz="0" w:space="0" w:color="auto"/>
            <w:left w:val="none" w:sz="0" w:space="0" w:color="auto"/>
            <w:bottom w:val="none" w:sz="0" w:space="0" w:color="auto"/>
            <w:right w:val="none" w:sz="0" w:space="0" w:color="auto"/>
          </w:divBdr>
        </w:div>
        <w:div w:id="793258788">
          <w:marLeft w:val="640"/>
          <w:marRight w:val="0"/>
          <w:marTop w:val="0"/>
          <w:marBottom w:val="0"/>
          <w:divBdr>
            <w:top w:val="none" w:sz="0" w:space="0" w:color="auto"/>
            <w:left w:val="none" w:sz="0" w:space="0" w:color="auto"/>
            <w:bottom w:val="none" w:sz="0" w:space="0" w:color="auto"/>
            <w:right w:val="none" w:sz="0" w:space="0" w:color="auto"/>
          </w:divBdr>
        </w:div>
        <w:div w:id="391973539">
          <w:marLeft w:val="640"/>
          <w:marRight w:val="0"/>
          <w:marTop w:val="0"/>
          <w:marBottom w:val="0"/>
          <w:divBdr>
            <w:top w:val="none" w:sz="0" w:space="0" w:color="auto"/>
            <w:left w:val="none" w:sz="0" w:space="0" w:color="auto"/>
            <w:bottom w:val="none" w:sz="0" w:space="0" w:color="auto"/>
            <w:right w:val="none" w:sz="0" w:space="0" w:color="auto"/>
          </w:divBdr>
        </w:div>
        <w:div w:id="136920286">
          <w:marLeft w:val="640"/>
          <w:marRight w:val="0"/>
          <w:marTop w:val="0"/>
          <w:marBottom w:val="0"/>
          <w:divBdr>
            <w:top w:val="none" w:sz="0" w:space="0" w:color="auto"/>
            <w:left w:val="none" w:sz="0" w:space="0" w:color="auto"/>
            <w:bottom w:val="none" w:sz="0" w:space="0" w:color="auto"/>
            <w:right w:val="none" w:sz="0" w:space="0" w:color="auto"/>
          </w:divBdr>
        </w:div>
        <w:div w:id="708457577">
          <w:marLeft w:val="640"/>
          <w:marRight w:val="0"/>
          <w:marTop w:val="0"/>
          <w:marBottom w:val="0"/>
          <w:divBdr>
            <w:top w:val="none" w:sz="0" w:space="0" w:color="auto"/>
            <w:left w:val="none" w:sz="0" w:space="0" w:color="auto"/>
            <w:bottom w:val="none" w:sz="0" w:space="0" w:color="auto"/>
            <w:right w:val="none" w:sz="0" w:space="0" w:color="auto"/>
          </w:divBdr>
        </w:div>
        <w:div w:id="970865094">
          <w:marLeft w:val="640"/>
          <w:marRight w:val="0"/>
          <w:marTop w:val="0"/>
          <w:marBottom w:val="0"/>
          <w:divBdr>
            <w:top w:val="none" w:sz="0" w:space="0" w:color="auto"/>
            <w:left w:val="none" w:sz="0" w:space="0" w:color="auto"/>
            <w:bottom w:val="none" w:sz="0" w:space="0" w:color="auto"/>
            <w:right w:val="none" w:sz="0" w:space="0" w:color="auto"/>
          </w:divBdr>
        </w:div>
        <w:div w:id="2020964587">
          <w:marLeft w:val="640"/>
          <w:marRight w:val="0"/>
          <w:marTop w:val="0"/>
          <w:marBottom w:val="0"/>
          <w:divBdr>
            <w:top w:val="none" w:sz="0" w:space="0" w:color="auto"/>
            <w:left w:val="none" w:sz="0" w:space="0" w:color="auto"/>
            <w:bottom w:val="none" w:sz="0" w:space="0" w:color="auto"/>
            <w:right w:val="none" w:sz="0" w:space="0" w:color="auto"/>
          </w:divBdr>
        </w:div>
        <w:div w:id="7879552">
          <w:marLeft w:val="640"/>
          <w:marRight w:val="0"/>
          <w:marTop w:val="0"/>
          <w:marBottom w:val="0"/>
          <w:divBdr>
            <w:top w:val="none" w:sz="0" w:space="0" w:color="auto"/>
            <w:left w:val="none" w:sz="0" w:space="0" w:color="auto"/>
            <w:bottom w:val="none" w:sz="0" w:space="0" w:color="auto"/>
            <w:right w:val="none" w:sz="0" w:space="0" w:color="auto"/>
          </w:divBdr>
        </w:div>
        <w:div w:id="908463999">
          <w:marLeft w:val="640"/>
          <w:marRight w:val="0"/>
          <w:marTop w:val="0"/>
          <w:marBottom w:val="0"/>
          <w:divBdr>
            <w:top w:val="none" w:sz="0" w:space="0" w:color="auto"/>
            <w:left w:val="none" w:sz="0" w:space="0" w:color="auto"/>
            <w:bottom w:val="none" w:sz="0" w:space="0" w:color="auto"/>
            <w:right w:val="none" w:sz="0" w:space="0" w:color="auto"/>
          </w:divBdr>
        </w:div>
        <w:div w:id="1954238709">
          <w:marLeft w:val="640"/>
          <w:marRight w:val="0"/>
          <w:marTop w:val="0"/>
          <w:marBottom w:val="0"/>
          <w:divBdr>
            <w:top w:val="none" w:sz="0" w:space="0" w:color="auto"/>
            <w:left w:val="none" w:sz="0" w:space="0" w:color="auto"/>
            <w:bottom w:val="none" w:sz="0" w:space="0" w:color="auto"/>
            <w:right w:val="none" w:sz="0" w:space="0" w:color="auto"/>
          </w:divBdr>
        </w:div>
        <w:div w:id="1897156132">
          <w:marLeft w:val="640"/>
          <w:marRight w:val="0"/>
          <w:marTop w:val="0"/>
          <w:marBottom w:val="0"/>
          <w:divBdr>
            <w:top w:val="none" w:sz="0" w:space="0" w:color="auto"/>
            <w:left w:val="none" w:sz="0" w:space="0" w:color="auto"/>
            <w:bottom w:val="none" w:sz="0" w:space="0" w:color="auto"/>
            <w:right w:val="none" w:sz="0" w:space="0" w:color="auto"/>
          </w:divBdr>
        </w:div>
        <w:div w:id="1566060711">
          <w:marLeft w:val="640"/>
          <w:marRight w:val="0"/>
          <w:marTop w:val="0"/>
          <w:marBottom w:val="0"/>
          <w:divBdr>
            <w:top w:val="none" w:sz="0" w:space="0" w:color="auto"/>
            <w:left w:val="none" w:sz="0" w:space="0" w:color="auto"/>
            <w:bottom w:val="none" w:sz="0" w:space="0" w:color="auto"/>
            <w:right w:val="none" w:sz="0" w:space="0" w:color="auto"/>
          </w:divBdr>
        </w:div>
        <w:div w:id="2065834990">
          <w:marLeft w:val="640"/>
          <w:marRight w:val="0"/>
          <w:marTop w:val="0"/>
          <w:marBottom w:val="0"/>
          <w:divBdr>
            <w:top w:val="none" w:sz="0" w:space="0" w:color="auto"/>
            <w:left w:val="none" w:sz="0" w:space="0" w:color="auto"/>
            <w:bottom w:val="none" w:sz="0" w:space="0" w:color="auto"/>
            <w:right w:val="none" w:sz="0" w:space="0" w:color="auto"/>
          </w:divBdr>
        </w:div>
        <w:div w:id="18507148">
          <w:marLeft w:val="640"/>
          <w:marRight w:val="0"/>
          <w:marTop w:val="0"/>
          <w:marBottom w:val="0"/>
          <w:divBdr>
            <w:top w:val="none" w:sz="0" w:space="0" w:color="auto"/>
            <w:left w:val="none" w:sz="0" w:space="0" w:color="auto"/>
            <w:bottom w:val="none" w:sz="0" w:space="0" w:color="auto"/>
            <w:right w:val="none" w:sz="0" w:space="0" w:color="auto"/>
          </w:divBdr>
        </w:div>
      </w:divsChild>
    </w:div>
    <w:div w:id="1666010047">
      <w:bodyDiv w:val="1"/>
      <w:marLeft w:val="0"/>
      <w:marRight w:val="0"/>
      <w:marTop w:val="0"/>
      <w:marBottom w:val="0"/>
      <w:divBdr>
        <w:top w:val="none" w:sz="0" w:space="0" w:color="auto"/>
        <w:left w:val="none" w:sz="0" w:space="0" w:color="auto"/>
        <w:bottom w:val="none" w:sz="0" w:space="0" w:color="auto"/>
        <w:right w:val="none" w:sz="0" w:space="0" w:color="auto"/>
      </w:divBdr>
    </w:div>
    <w:div w:id="1675911562">
      <w:bodyDiv w:val="1"/>
      <w:marLeft w:val="0"/>
      <w:marRight w:val="0"/>
      <w:marTop w:val="0"/>
      <w:marBottom w:val="0"/>
      <w:divBdr>
        <w:top w:val="none" w:sz="0" w:space="0" w:color="auto"/>
        <w:left w:val="none" w:sz="0" w:space="0" w:color="auto"/>
        <w:bottom w:val="none" w:sz="0" w:space="0" w:color="auto"/>
        <w:right w:val="none" w:sz="0" w:space="0" w:color="auto"/>
      </w:divBdr>
    </w:div>
    <w:div w:id="1681394721">
      <w:bodyDiv w:val="1"/>
      <w:marLeft w:val="0"/>
      <w:marRight w:val="0"/>
      <w:marTop w:val="0"/>
      <w:marBottom w:val="0"/>
      <w:divBdr>
        <w:top w:val="none" w:sz="0" w:space="0" w:color="auto"/>
        <w:left w:val="none" w:sz="0" w:space="0" w:color="auto"/>
        <w:bottom w:val="none" w:sz="0" w:space="0" w:color="auto"/>
        <w:right w:val="none" w:sz="0" w:space="0" w:color="auto"/>
      </w:divBdr>
    </w:div>
    <w:div w:id="1681736600">
      <w:bodyDiv w:val="1"/>
      <w:marLeft w:val="0"/>
      <w:marRight w:val="0"/>
      <w:marTop w:val="0"/>
      <w:marBottom w:val="0"/>
      <w:divBdr>
        <w:top w:val="none" w:sz="0" w:space="0" w:color="auto"/>
        <w:left w:val="none" w:sz="0" w:space="0" w:color="auto"/>
        <w:bottom w:val="none" w:sz="0" w:space="0" w:color="auto"/>
        <w:right w:val="none" w:sz="0" w:space="0" w:color="auto"/>
      </w:divBdr>
    </w:div>
    <w:div w:id="1687321629">
      <w:bodyDiv w:val="1"/>
      <w:marLeft w:val="0"/>
      <w:marRight w:val="0"/>
      <w:marTop w:val="0"/>
      <w:marBottom w:val="0"/>
      <w:divBdr>
        <w:top w:val="none" w:sz="0" w:space="0" w:color="auto"/>
        <w:left w:val="none" w:sz="0" w:space="0" w:color="auto"/>
        <w:bottom w:val="none" w:sz="0" w:space="0" w:color="auto"/>
        <w:right w:val="none" w:sz="0" w:space="0" w:color="auto"/>
      </w:divBdr>
    </w:div>
    <w:div w:id="1692102142">
      <w:bodyDiv w:val="1"/>
      <w:marLeft w:val="0"/>
      <w:marRight w:val="0"/>
      <w:marTop w:val="0"/>
      <w:marBottom w:val="0"/>
      <w:divBdr>
        <w:top w:val="none" w:sz="0" w:space="0" w:color="auto"/>
        <w:left w:val="none" w:sz="0" w:space="0" w:color="auto"/>
        <w:bottom w:val="none" w:sz="0" w:space="0" w:color="auto"/>
        <w:right w:val="none" w:sz="0" w:space="0" w:color="auto"/>
      </w:divBdr>
    </w:div>
    <w:div w:id="1706783977">
      <w:bodyDiv w:val="1"/>
      <w:marLeft w:val="0"/>
      <w:marRight w:val="0"/>
      <w:marTop w:val="0"/>
      <w:marBottom w:val="0"/>
      <w:divBdr>
        <w:top w:val="none" w:sz="0" w:space="0" w:color="auto"/>
        <w:left w:val="none" w:sz="0" w:space="0" w:color="auto"/>
        <w:bottom w:val="none" w:sz="0" w:space="0" w:color="auto"/>
        <w:right w:val="none" w:sz="0" w:space="0" w:color="auto"/>
      </w:divBdr>
    </w:div>
    <w:div w:id="1728796526">
      <w:bodyDiv w:val="1"/>
      <w:marLeft w:val="0"/>
      <w:marRight w:val="0"/>
      <w:marTop w:val="0"/>
      <w:marBottom w:val="0"/>
      <w:divBdr>
        <w:top w:val="none" w:sz="0" w:space="0" w:color="auto"/>
        <w:left w:val="none" w:sz="0" w:space="0" w:color="auto"/>
        <w:bottom w:val="none" w:sz="0" w:space="0" w:color="auto"/>
        <w:right w:val="none" w:sz="0" w:space="0" w:color="auto"/>
      </w:divBdr>
    </w:div>
    <w:div w:id="1733700558">
      <w:bodyDiv w:val="1"/>
      <w:marLeft w:val="0"/>
      <w:marRight w:val="0"/>
      <w:marTop w:val="0"/>
      <w:marBottom w:val="0"/>
      <w:divBdr>
        <w:top w:val="none" w:sz="0" w:space="0" w:color="auto"/>
        <w:left w:val="none" w:sz="0" w:space="0" w:color="auto"/>
        <w:bottom w:val="none" w:sz="0" w:space="0" w:color="auto"/>
        <w:right w:val="none" w:sz="0" w:space="0" w:color="auto"/>
      </w:divBdr>
      <w:divsChild>
        <w:div w:id="1900360079">
          <w:marLeft w:val="640"/>
          <w:marRight w:val="0"/>
          <w:marTop w:val="0"/>
          <w:marBottom w:val="0"/>
          <w:divBdr>
            <w:top w:val="none" w:sz="0" w:space="0" w:color="auto"/>
            <w:left w:val="none" w:sz="0" w:space="0" w:color="auto"/>
            <w:bottom w:val="none" w:sz="0" w:space="0" w:color="auto"/>
            <w:right w:val="none" w:sz="0" w:space="0" w:color="auto"/>
          </w:divBdr>
        </w:div>
        <w:div w:id="1306662215">
          <w:marLeft w:val="640"/>
          <w:marRight w:val="0"/>
          <w:marTop w:val="0"/>
          <w:marBottom w:val="0"/>
          <w:divBdr>
            <w:top w:val="none" w:sz="0" w:space="0" w:color="auto"/>
            <w:left w:val="none" w:sz="0" w:space="0" w:color="auto"/>
            <w:bottom w:val="none" w:sz="0" w:space="0" w:color="auto"/>
            <w:right w:val="none" w:sz="0" w:space="0" w:color="auto"/>
          </w:divBdr>
        </w:div>
        <w:div w:id="1544100407">
          <w:marLeft w:val="640"/>
          <w:marRight w:val="0"/>
          <w:marTop w:val="0"/>
          <w:marBottom w:val="0"/>
          <w:divBdr>
            <w:top w:val="none" w:sz="0" w:space="0" w:color="auto"/>
            <w:left w:val="none" w:sz="0" w:space="0" w:color="auto"/>
            <w:bottom w:val="none" w:sz="0" w:space="0" w:color="auto"/>
            <w:right w:val="none" w:sz="0" w:space="0" w:color="auto"/>
          </w:divBdr>
        </w:div>
        <w:div w:id="1164517959">
          <w:marLeft w:val="640"/>
          <w:marRight w:val="0"/>
          <w:marTop w:val="0"/>
          <w:marBottom w:val="0"/>
          <w:divBdr>
            <w:top w:val="none" w:sz="0" w:space="0" w:color="auto"/>
            <w:left w:val="none" w:sz="0" w:space="0" w:color="auto"/>
            <w:bottom w:val="none" w:sz="0" w:space="0" w:color="auto"/>
            <w:right w:val="none" w:sz="0" w:space="0" w:color="auto"/>
          </w:divBdr>
        </w:div>
        <w:div w:id="67382365">
          <w:marLeft w:val="640"/>
          <w:marRight w:val="0"/>
          <w:marTop w:val="0"/>
          <w:marBottom w:val="0"/>
          <w:divBdr>
            <w:top w:val="none" w:sz="0" w:space="0" w:color="auto"/>
            <w:left w:val="none" w:sz="0" w:space="0" w:color="auto"/>
            <w:bottom w:val="none" w:sz="0" w:space="0" w:color="auto"/>
            <w:right w:val="none" w:sz="0" w:space="0" w:color="auto"/>
          </w:divBdr>
        </w:div>
        <w:div w:id="80105465">
          <w:marLeft w:val="640"/>
          <w:marRight w:val="0"/>
          <w:marTop w:val="0"/>
          <w:marBottom w:val="0"/>
          <w:divBdr>
            <w:top w:val="none" w:sz="0" w:space="0" w:color="auto"/>
            <w:left w:val="none" w:sz="0" w:space="0" w:color="auto"/>
            <w:bottom w:val="none" w:sz="0" w:space="0" w:color="auto"/>
            <w:right w:val="none" w:sz="0" w:space="0" w:color="auto"/>
          </w:divBdr>
        </w:div>
        <w:div w:id="668826144">
          <w:marLeft w:val="640"/>
          <w:marRight w:val="0"/>
          <w:marTop w:val="0"/>
          <w:marBottom w:val="0"/>
          <w:divBdr>
            <w:top w:val="none" w:sz="0" w:space="0" w:color="auto"/>
            <w:left w:val="none" w:sz="0" w:space="0" w:color="auto"/>
            <w:bottom w:val="none" w:sz="0" w:space="0" w:color="auto"/>
            <w:right w:val="none" w:sz="0" w:space="0" w:color="auto"/>
          </w:divBdr>
        </w:div>
        <w:div w:id="1513105860">
          <w:marLeft w:val="640"/>
          <w:marRight w:val="0"/>
          <w:marTop w:val="0"/>
          <w:marBottom w:val="0"/>
          <w:divBdr>
            <w:top w:val="none" w:sz="0" w:space="0" w:color="auto"/>
            <w:left w:val="none" w:sz="0" w:space="0" w:color="auto"/>
            <w:bottom w:val="none" w:sz="0" w:space="0" w:color="auto"/>
            <w:right w:val="none" w:sz="0" w:space="0" w:color="auto"/>
          </w:divBdr>
        </w:div>
        <w:div w:id="1663852324">
          <w:marLeft w:val="640"/>
          <w:marRight w:val="0"/>
          <w:marTop w:val="0"/>
          <w:marBottom w:val="0"/>
          <w:divBdr>
            <w:top w:val="none" w:sz="0" w:space="0" w:color="auto"/>
            <w:left w:val="none" w:sz="0" w:space="0" w:color="auto"/>
            <w:bottom w:val="none" w:sz="0" w:space="0" w:color="auto"/>
            <w:right w:val="none" w:sz="0" w:space="0" w:color="auto"/>
          </w:divBdr>
        </w:div>
        <w:div w:id="4408689">
          <w:marLeft w:val="640"/>
          <w:marRight w:val="0"/>
          <w:marTop w:val="0"/>
          <w:marBottom w:val="0"/>
          <w:divBdr>
            <w:top w:val="none" w:sz="0" w:space="0" w:color="auto"/>
            <w:left w:val="none" w:sz="0" w:space="0" w:color="auto"/>
            <w:bottom w:val="none" w:sz="0" w:space="0" w:color="auto"/>
            <w:right w:val="none" w:sz="0" w:space="0" w:color="auto"/>
          </w:divBdr>
        </w:div>
        <w:div w:id="246496339">
          <w:marLeft w:val="640"/>
          <w:marRight w:val="0"/>
          <w:marTop w:val="0"/>
          <w:marBottom w:val="0"/>
          <w:divBdr>
            <w:top w:val="none" w:sz="0" w:space="0" w:color="auto"/>
            <w:left w:val="none" w:sz="0" w:space="0" w:color="auto"/>
            <w:bottom w:val="none" w:sz="0" w:space="0" w:color="auto"/>
            <w:right w:val="none" w:sz="0" w:space="0" w:color="auto"/>
          </w:divBdr>
        </w:div>
        <w:div w:id="1660844712">
          <w:marLeft w:val="640"/>
          <w:marRight w:val="0"/>
          <w:marTop w:val="0"/>
          <w:marBottom w:val="0"/>
          <w:divBdr>
            <w:top w:val="none" w:sz="0" w:space="0" w:color="auto"/>
            <w:left w:val="none" w:sz="0" w:space="0" w:color="auto"/>
            <w:bottom w:val="none" w:sz="0" w:space="0" w:color="auto"/>
            <w:right w:val="none" w:sz="0" w:space="0" w:color="auto"/>
          </w:divBdr>
        </w:div>
        <w:div w:id="620721001">
          <w:marLeft w:val="640"/>
          <w:marRight w:val="0"/>
          <w:marTop w:val="0"/>
          <w:marBottom w:val="0"/>
          <w:divBdr>
            <w:top w:val="none" w:sz="0" w:space="0" w:color="auto"/>
            <w:left w:val="none" w:sz="0" w:space="0" w:color="auto"/>
            <w:bottom w:val="none" w:sz="0" w:space="0" w:color="auto"/>
            <w:right w:val="none" w:sz="0" w:space="0" w:color="auto"/>
          </w:divBdr>
        </w:div>
        <w:div w:id="789469117">
          <w:marLeft w:val="640"/>
          <w:marRight w:val="0"/>
          <w:marTop w:val="0"/>
          <w:marBottom w:val="0"/>
          <w:divBdr>
            <w:top w:val="none" w:sz="0" w:space="0" w:color="auto"/>
            <w:left w:val="none" w:sz="0" w:space="0" w:color="auto"/>
            <w:bottom w:val="none" w:sz="0" w:space="0" w:color="auto"/>
            <w:right w:val="none" w:sz="0" w:space="0" w:color="auto"/>
          </w:divBdr>
        </w:div>
        <w:div w:id="207763607">
          <w:marLeft w:val="640"/>
          <w:marRight w:val="0"/>
          <w:marTop w:val="0"/>
          <w:marBottom w:val="0"/>
          <w:divBdr>
            <w:top w:val="none" w:sz="0" w:space="0" w:color="auto"/>
            <w:left w:val="none" w:sz="0" w:space="0" w:color="auto"/>
            <w:bottom w:val="none" w:sz="0" w:space="0" w:color="auto"/>
            <w:right w:val="none" w:sz="0" w:space="0" w:color="auto"/>
          </w:divBdr>
        </w:div>
        <w:div w:id="9114754">
          <w:marLeft w:val="640"/>
          <w:marRight w:val="0"/>
          <w:marTop w:val="0"/>
          <w:marBottom w:val="0"/>
          <w:divBdr>
            <w:top w:val="none" w:sz="0" w:space="0" w:color="auto"/>
            <w:left w:val="none" w:sz="0" w:space="0" w:color="auto"/>
            <w:bottom w:val="none" w:sz="0" w:space="0" w:color="auto"/>
            <w:right w:val="none" w:sz="0" w:space="0" w:color="auto"/>
          </w:divBdr>
        </w:div>
        <w:div w:id="1246722230">
          <w:marLeft w:val="640"/>
          <w:marRight w:val="0"/>
          <w:marTop w:val="0"/>
          <w:marBottom w:val="0"/>
          <w:divBdr>
            <w:top w:val="none" w:sz="0" w:space="0" w:color="auto"/>
            <w:left w:val="none" w:sz="0" w:space="0" w:color="auto"/>
            <w:bottom w:val="none" w:sz="0" w:space="0" w:color="auto"/>
            <w:right w:val="none" w:sz="0" w:space="0" w:color="auto"/>
          </w:divBdr>
        </w:div>
        <w:div w:id="199900384">
          <w:marLeft w:val="640"/>
          <w:marRight w:val="0"/>
          <w:marTop w:val="0"/>
          <w:marBottom w:val="0"/>
          <w:divBdr>
            <w:top w:val="none" w:sz="0" w:space="0" w:color="auto"/>
            <w:left w:val="none" w:sz="0" w:space="0" w:color="auto"/>
            <w:bottom w:val="none" w:sz="0" w:space="0" w:color="auto"/>
            <w:right w:val="none" w:sz="0" w:space="0" w:color="auto"/>
          </w:divBdr>
        </w:div>
        <w:div w:id="1785341209">
          <w:marLeft w:val="640"/>
          <w:marRight w:val="0"/>
          <w:marTop w:val="0"/>
          <w:marBottom w:val="0"/>
          <w:divBdr>
            <w:top w:val="none" w:sz="0" w:space="0" w:color="auto"/>
            <w:left w:val="none" w:sz="0" w:space="0" w:color="auto"/>
            <w:bottom w:val="none" w:sz="0" w:space="0" w:color="auto"/>
            <w:right w:val="none" w:sz="0" w:space="0" w:color="auto"/>
          </w:divBdr>
        </w:div>
        <w:div w:id="1063678047">
          <w:marLeft w:val="640"/>
          <w:marRight w:val="0"/>
          <w:marTop w:val="0"/>
          <w:marBottom w:val="0"/>
          <w:divBdr>
            <w:top w:val="none" w:sz="0" w:space="0" w:color="auto"/>
            <w:left w:val="none" w:sz="0" w:space="0" w:color="auto"/>
            <w:bottom w:val="none" w:sz="0" w:space="0" w:color="auto"/>
            <w:right w:val="none" w:sz="0" w:space="0" w:color="auto"/>
          </w:divBdr>
        </w:div>
        <w:div w:id="140541775">
          <w:marLeft w:val="640"/>
          <w:marRight w:val="0"/>
          <w:marTop w:val="0"/>
          <w:marBottom w:val="0"/>
          <w:divBdr>
            <w:top w:val="none" w:sz="0" w:space="0" w:color="auto"/>
            <w:left w:val="none" w:sz="0" w:space="0" w:color="auto"/>
            <w:bottom w:val="none" w:sz="0" w:space="0" w:color="auto"/>
            <w:right w:val="none" w:sz="0" w:space="0" w:color="auto"/>
          </w:divBdr>
        </w:div>
        <w:div w:id="727385720">
          <w:marLeft w:val="640"/>
          <w:marRight w:val="0"/>
          <w:marTop w:val="0"/>
          <w:marBottom w:val="0"/>
          <w:divBdr>
            <w:top w:val="none" w:sz="0" w:space="0" w:color="auto"/>
            <w:left w:val="none" w:sz="0" w:space="0" w:color="auto"/>
            <w:bottom w:val="none" w:sz="0" w:space="0" w:color="auto"/>
            <w:right w:val="none" w:sz="0" w:space="0" w:color="auto"/>
          </w:divBdr>
        </w:div>
        <w:div w:id="1179124037">
          <w:marLeft w:val="640"/>
          <w:marRight w:val="0"/>
          <w:marTop w:val="0"/>
          <w:marBottom w:val="0"/>
          <w:divBdr>
            <w:top w:val="none" w:sz="0" w:space="0" w:color="auto"/>
            <w:left w:val="none" w:sz="0" w:space="0" w:color="auto"/>
            <w:bottom w:val="none" w:sz="0" w:space="0" w:color="auto"/>
            <w:right w:val="none" w:sz="0" w:space="0" w:color="auto"/>
          </w:divBdr>
        </w:div>
        <w:div w:id="988480627">
          <w:marLeft w:val="640"/>
          <w:marRight w:val="0"/>
          <w:marTop w:val="0"/>
          <w:marBottom w:val="0"/>
          <w:divBdr>
            <w:top w:val="none" w:sz="0" w:space="0" w:color="auto"/>
            <w:left w:val="none" w:sz="0" w:space="0" w:color="auto"/>
            <w:bottom w:val="none" w:sz="0" w:space="0" w:color="auto"/>
            <w:right w:val="none" w:sz="0" w:space="0" w:color="auto"/>
          </w:divBdr>
        </w:div>
        <w:div w:id="720442315">
          <w:marLeft w:val="640"/>
          <w:marRight w:val="0"/>
          <w:marTop w:val="0"/>
          <w:marBottom w:val="0"/>
          <w:divBdr>
            <w:top w:val="none" w:sz="0" w:space="0" w:color="auto"/>
            <w:left w:val="none" w:sz="0" w:space="0" w:color="auto"/>
            <w:bottom w:val="none" w:sz="0" w:space="0" w:color="auto"/>
            <w:right w:val="none" w:sz="0" w:space="0" w:color="auto"/>
          </w:divBdr>
        </w:div>
        <w:div w:id="1378238124">
          <w:marLeft w:val="640"/>
          <w:marRight w:val="0"/>
          <w:marTop w:val="0"/>
          <w:marBottom w:val="0"/>
          <w:divBdr>
            <w:top w:val="none" w:sz="0" w:space="0" w:color="auto"/>
            <w:left w:val="none" w:sz="0" w:space="0" w:color="auto"/>
            <w:bottom w:val="none" w:sz="0" w:space="0" w:color="auto"/>
            <w:right w:val="none" w:sz="0" w:space="0" w:color="auto"/>
          </w:divBdr>
        </w:div>
        <w:div w:id="1522278261">
          <w:marLeft w:val="640"/>
          <w:marRight w:val="0"/>
          <w:marTop w:val="0"/>
          <w:marBottom w:val="0"/>
          <w:divBdr>
            <w:top w:val="none" w:sz="0" w:space="0" w:color="auto"/>
            <w:left w:val="none" w:sz="0" w:space="0" w:color="auto"/>
            <w:bottom w:val="none" w:sz="0" w:space="0" w:color="auto"/>
            <w:right w:val="none" w:sz="0" w:space="0" w:color="auto"/>
          </w:divBdr>
        </w:div>
        <w:div w:id="1710838853">
          <w:marLeft w:val="640"/>
          <w:marRight w:val="0"/>
          <w:marTop w:val="0"/>
          <w:marBottom w:val="0"/>
          <w:divBdr>
            <w:top w:val="none" w:sz="0" w:space="0" w:color="auto"/>
            <w:left w:val="none" w:sz="0" w:space="0" w:color="auto"/>
            <w:bottom w:val="none" w:sz="0" w:space="0" w:color="auto"/>
            <w:right w:val="none" w:sz="0" w:space="0" w:color="auto"/>
          </w:divBdr>
        </w:div>
        <w:div w:id="1999263074">
          <w:marLeft w:val="640"/>
          <w:marRight w:val="0"/>
          <w:marTop w:val="0"/>
          <w:marBottom w:val="0"/>
          <w:divBdr>
            <w:top w:val="none" w:sz="0" w:space="0" w:color="auto"/>
            <w:left w:val="none" w:sz="0" w:space="0" w:color="auto"/>
            <w:bottom w:val="none" w:sz="0" w:space="0" w:color="auto"/>
            <w:right w:val="none" w:sz="0" w:space="0" w:color="auto"/>
          </w:divBdr>
        </w:div>
        <w:div w:id="863134555">
          <w:marLeft w:val="640"/>
          <w:marRight w:val="0"/>
          <w:marTop w:val="0"/>
          <w:marBottom w:val="0"/>
          <w:divBdr>
            <w:top w:val="none" w:sz="0" w:space="0" w:color="auto"/>
            <w:left w:val="none" w:sz="0" w:space="0" w:color="auto"/>
            <w:bottom w:val="none" w:sz="0" w:space="0" w:color="auto"/>
            <w:right w:val="none" w:sz="0" w:space="0" w:color="auto"/>
          </w:divBdr>
        </w:div>
        <w:div w:id="1069579368">
          <w:marLeft w:val="640"/>
          <w:marRight w:val="0"/>
          <w:marTop w:val="0"/>
          <w:marBottom w:val="0"/>
          <w:divBdr>
            <w:top w:val="none" w:sz="0" w:space="0" w:color="auto"/>
            <w:left w:val="none" w:sz="0" w:space="0" w:color="auto"/>
            <w:bottom w:val="none" w:sz="0" w:space="0" w:color="auto"/>
            <w:right w:val="none" w:sz="0" w:space="0" w:color="auto"/>
          </w:divBdr>
        </w:div>
        <w:div w:id="1152409193">
          <w:marLeft w:val="640"/>
          <w:marRight w:val="0"/>
          <w:marTop w:val="0"/>
          <w:marBottom w:val="0"/>
          <w:divBdr>
            <w:top w:val="none" w:sz="0" w:space="0" w:color="auto"/>
            <w:left w:val="none" w:sz="0" w:space="0" w:color="auto"/>
            <w:bottom w:val="none" w:sz="0" w:space="0" w:color="auto"/>
            <w:right w:val="none" w:sz="0" w:space="0" w:color="auto"/>
          </w:divBdr>
        </w:div>
        <w:div w:id="2102329870">
          <w:marLeft w:val="640"/>
          <w:marRight w:val="0"/>
          <w:marTop w:val="0"/>
          <w:marBottom w:val="0"/>
          <w:divBdr>
            <w:top w:val="none" w:sz="0" w:space="0" w:color="auto"/>
            <w:left w:val="none" w:sz="0" w:space="0" w:color="auto"/>
            <w:bottom w:val="none" w:sz="0" w:space="0" w:color="auto"/>
            <w:right w:val="none" w:sz="0" w:space="0" w:color="auto"/>
          </w:divBdr>
        </w:div>
        <w:div w:id="1471708891">
          <w:marLeft w:val="640"/>
          <w:marRight w:val="0"/>
          <w:marTop w:val="0"/>
          <w:marBottom w:val="0"/>
          <w:divBdr>
            <w:top w:val="none" w:sz="0" w:space="0" w:color="auto"/>
            <w:left w:val="none" w:sz="0" w:space="0" w:color="auto"/>
            <w:bottom w:val="none" w:sz="0" w:space="0" w:color="auto"/>
            <w:right w:val="none" w:sz="0" w:space="0" w:color="auto"/>
          </w:divBdr>
        </w:div>
        <w:div w:id="1442530030">
          <w:marLeft w:val="640"/>
          <w:marRight w:val="0"/>
          <w:marTop w:val="0"/>
          <w:marBottom w:val="0"/>
          <w:divBdr>
            <w:top w:val="none" w:sz="0" w:space="0" w:color="auto"/>
            <w:left w:val="none" w:sz="0" w:space="0" w:color="auto"/>
            <w:bottom w:val="none" w:sz="0" w:space="0" w:color="auto"/>
            <w:right w:val="none" w:sz="0" w:space="0" w:color="auto"/>
          </w:divBdr>
        </w:div>
        <w:div w:id="1371147961">
          <w:marLeft w:val="640"/>
          <w:marRight w:val="0"/>
          <w:marTop w:val="0"/>
          <w:marBottom w:val="0"/>
          <w:divBdr>
            <w:top w:val="none" w:sz="0" w:space="0" w:color="auto"/>
            <w:left w:val="none" w:sz="0" w:space="0" w:color="auto"/>
            <w:bottom w:val="none" w:sz="0" w:space="0" w:color="auto"/>
            <w:right w:val="none" w:sz="0" w:space="0" w:color="auto"/>
          </w:divBdr>
        </w:div>
        <w:div w:id="1565485573">
          <w:marLeft w:val="640"/>
          <w:marRight w:val="0"/>
          <w:marTop w:val="0"/>
          <w:marBottom w:val="0"/>
          <w:divBdr>
            <w:top w:val="none" w:sz="0" w:space="0" w:color="auto"/>
            <w:left w:val="none" w:sz="0" w:space="0" w:color="auto"/>
            <w:bottom w:val="none" w:sz="0" w:space="0" w:color="auto"/>
            <w:right w:val="none" w:sz="0" w:space="0" w:color="auto"/>
          </w:divBdr>
        </w:div>
        <w:div w:id="1580943787">
          <w:marLeft w:val="640"/>
          <w:marRight w:val="0"/>
          <w:marTop w:val="0"/>
          <w:marBottom w:val="0"/>
          <w:divBdr>
            <w:top w:val="none" w:sz="0" w:space="0" w:color="auto"/>
            <w:left w:val="none" w:sz="0" w:space="0" w:color="auto"/>
            <w:bottom w:val="none" w:sz="0" w:space="0" w:color="auto"/>
            <w:right w:val="none" w:sz="0" w:space="0" w:color="auto"/>
          </w:divBdr>
        </w:div>
        <w:div w:id="853110406">
          <w:marLeft w:val="640"/>
          <w:marRight w:val="0"/>
          <w:marTop w:val="0"/>
          <w:marBottom w:val="0"/>
          <w:divBdr>
            <w:top w:val="none" w:sz="0" w:space="0" w:color="auto"/>
            <w:left w:val="none" w:sz="0" w:space="0" w:color="auto"/>
            <w:bottom w:val="none" w:sz="0" w:space="0" w:color="auto"/>
            <w:right w:val="none" w:sz="0" w:space="0" w:color="auto"/>
          </w:divBdr>
        </w:div>
        <w:div w:id="1089501854">
          <w:marLeft w:val="640"/>
          <w:marRight w:val="0"/>
          <w:marTop w:val="0"/>
          <w:marBottom w:val="0"/>
          <w:divBdr>
            <w:top w:val="none" w:sz="0" w:space="0" w:color="auto"/>
            <w:left w:val="none" w:sz="0" w:space="0" w:color="auto"/>
            <w:bottom w:val="none" w:sz="0" w:space="0" w:color="auto"/>
            <w:right w:val="none" w:sz="0" w:space="0" w:color="auto"/>
          </w:divBdr>
        </w:div>
        <w:div w:id="678233820">
          <w:marLeft w:val="640"/>
          <w:marRight w:val="0"/>
          <w:marTop w:val="0"/>
          <w:marBottom w:val="0"/>
          <w:divBdr>
            <w:top w:val="none" w:sz="0" w:space="0" w:color="auto"/>
            <w:left w:val="none" w:sz="0" w:space="0" w:color="auto"/>
            <w:bottom w:val="none" w:sz="0" w:space="0" w:color="auto"/>
            <w:right w:val="none" w:sz="0" w:space="0" w:color="auto"/>
          </w:divBdr>
        </w:div>
        <w:div w:id="1082217690">
          <w:marLeft w:val="640"/>
          <w:marRight w:val="0"/>
          <w:marTop w:val="0"/>
          <w:marBottom w:val="0"/>
          <w:divBdr>
            <w:top w:val="none" w:sz="0" w:space="0" w:color="auto"/>
            <w:left w:val="none" w:sz="0" w:space="0" w:color="auto"/>
            <w:bottom w:val="none" w:sz="0" w:space="0" w:color="auto"/>
            <w:right w:val="none" w:sz="0" w:space="0" w:color="auto"/>
          </w:divBdr>
        </w:div>
        <w:div w:id="1371346122">
          <w:marLeft w:val="640"/>
          <w:marRight w:val="0"/>
          <w:marTop w:val="0"/>
          <w:marBottom w:val="0"/>
          <w:divBdr>
            <w:top w:val="none" w:sz="0" w:space="0" w:color="auto"/>
            <w:left w:val="none" w:sz="0" w:space="0" w:color="auto"/>
            <w:bottom w:val="none" w:sz="0" w:space="0" w:color="auto"/>
            <w:right w:val="none" w:sz="0" w:space="0" w:color="auto"/>
          </w:divBdr>
        </w:div>
        <w:div w:id="235360676">
          <w:marLeft w:val="640"/>
          <w:marRight w:val="0"/>
          <w:marTop w:val="0"/>
          <w:marBottom w:val="0"/>
          <w:divBdr>
            <w:top w:val="none" w:sz="0" w:space="0" w:color="auto"/>
            <w:left w:val="none" w:sz="0" w:space="0" w:color="auto"/>
            <w:bottom w:val="none" w:sz="0" w:space="0" w:color="auto"/>
            <w:right w:val="none" w:sz="0" w:space="0" w:color="auto"/>
          </w:divBdr>
        </w:div>
        <w:div w:id="235163885">
          <w:marLeft w:val="640"/>
          <w:marRight w:val="0"/>
          <w:marTop w:val="0"/>
          <w:marBottom w:val="0"/>
          <w:divBdr>
            <w:top w:val="none" w:sz="0" w:space="0" w:color="auto"/>
            <w:left w:val="none" w:sz="0" w:space="0" w:color="auto"/>
            <w:bottom w:val="none" w:sz="0" w:space="0" w:color="auto"/>
            <w:right w:val="none" w:sz="0" w:space="0" w:color="auto"/>
          </w:divBdr>
        </w:div>
        <w:div w:id="657539507">
          <w:marLeft w:val="640"/>
          <w:marRight w:val="0"/>
          <w:marTop w:val="0"/>
          <w:marBottom w:val="0"/>
          <w:divBdr>
            <w:top w:val="none" w:sz="0" w:space="0" w:color="auto"/>
            <w:left w:val="none" w:sz="0" w:space="0" w:color="auto"/>
            <w:bottom w:val="none" w:sz="0" w:space="0" w:color="auto"/>
            <w:right w:val="none" w:sz="0" w:space="0" w:color="auto"/>
          </w:divBdr>
        </w:div>
        <w:div w:id="171379716">
          <w:marLeft w:val="640"/>
          <w:marRight w:val="0"/>
          <w:marTop w:val="0"/>
          <w:marBottom w:val="0"/>
          <w:divBdr>
            <w:top w:val="none" w:sz="0" w:space="0" w:color="auto"/>
            <w:left w:val="none" w:sz="0" w:space="0" w:color="auto"/>
            <w:bottom w:val="none" w:sz="0" w:space="0" w:color="auto"/>
            <w:right w:val="none" w:sz="0" w:space="0" w:color="auto"/>
          </w:divBdr>
        </w:div>
        <w:div w:id="1889339534">
          <w:marLeft w:val="640"/>
          <w:marRight w:val="0"/>
          <w:marTop w:val="0"/>
          <w:marBottom w:val="0"/>
          <w:divBdr>
            <w:top w:val="none" w:sz="0" w:space="0" w:color="auto"/>
            <w:left w:val="none" w:sz="0" w:space="0" w:color="auto"/>
            <w:bottom w:val="none" w:sz="0" w:space="0" w:color="auto"/>
            <w:right w:val="none" w:sz="0" w:space="0" w:color="auto"/>
          </w:divBdr>
        </w:div>
        <w:div w:id="1131828966">
          <w:marLeft w:val="640"/>
          <w:marRight w:val="0"/>
          <w:marTop w:val="0"/>
          <w:marBottom w:val="0"/>
          <w:divBdr>
            <w:top w:val="none" w:sz="0" w:space="0" w:color="auto"/>
            <w:left w:val="none" w:sz="0" w:space="0" w:color="auto"/>
            <w:bottom w:val="none" w:sz="0" w:space="0" w:color="auto"/>
            <w:right w:val="none" w:sz="0" w:space="0" w:color="auto"/>
          </w:divBdr>
        </w:div>
        <w:div w:id="1408722113">
          <w:marLeft w:val="640"/>
          <w:marRight w:val="0"/>
          <w:marTop w:val="0"/>
          <w:marBottom w:val="0"/>
          <w:divBdr>
            <w:top w:val="none" w:sz="0" w:space="0" w:color="auto"/>
            <w:left w:val="none" w:sz="0" w:space="0" w:color="auto"/>
            <w:bottom w:val="none" w:sz="0" w:space="0" w:color="auto"/>
            <w:right w:val="none" w:sz="0" w:space="0" w:color="auto"/>
          </w:divBdr>
        </w:div>
        <w:div w:id="1441530451">
          <w:marLeft w:val="640"/>
          <w:marRight w:val="0"/>
          <w:marTop w:val="0"/>
          <w:marBottom w:val="0"/>
          <w:divBdr>
            <w:top w:val="none" w:sz="0" w:space="0" w:color="auto"/>
            <w:left w:val="none" w:sz="0" w:space="0" w:color="auto"/>
            <w:bottom w:val="none" w:sz="0" w:space="0" w:color="auto"/>
            <w:right w:val="none" w:sz="0" w:space="0" w:color="auto"/>
          </w:divBdr>
        </w:div>
        <w:div w:id="1048185938">
          <w:marLeft w:val="640"/>
          <w:marRight w:val="0"/>
          <w:marTop w:val="0"/>
          <w:marBottom w:val="0"/>
          <w:divBdr>
            <w:top w:val="none" w:sz="0" w:space="0" w:color="auto"/>
            <w:left w:val="none" w:sz="0" w:space="0" w:color="auto"/>
            <w:bottom w:val="none" w:sz="0" w:space="0" w:color="auto"/>
            <w:right w:val="none" w:sz="0" w:space="0" w:color="auto"/>
          </w:divBdr>
        </w:div>
        <w:div w:id="897592181">
          <w:marLeft w:val="640"/>
          <w:marRight w:val="0"/>
          <w:marTop w:val="0"/>
          <w:marBottom w:val="0"/>
          <w:divBdr>
            <w:top w:val="none" w:sz="0" w:space="0" w:color="auto"/>
            <w:left w:val="none" w:sz="0" w:space="0" w:color="auto"/>
            <w:bottom w:val="none" w:sz="0" w:space="0" w:color="auto"/>
            <w:right w:val="none" w:sz="0" w:space="0" w:color="auto"/>
          </w:divBdr>
        </w:div>
        <w:div w:id="841043149">
          <w:marLeft w:val="640"/>
          <w:marRight w:val="0"/>
          <w:marTop w:val="0"/>
          <w:marBottom w:val="0"/>
          <w:divBdr>
            <w:top w:val="none" w:sz="0" w:space="0" w:color="auto"/>
            <w:left w:val="none" w:sz="0" w:space="0" w:color="auto"/>
            <w:bottom w:val="none" w:sz="0" w:space="0" w:color="auto"/>
            <w:right w:val="none" w:sz="0" w:space="0" w:color="auto"/>
          </w:divBdr>
        </w:div>
        <w:div w:id="1915435213">
          <w:marLeft w:val="640"/>
          <w:marRight w:val="0"/>
          <w:marTop w:val="0"/>
          <w:marBottom w:val="0"/>
          <w:divBdr>
            <w:top w:val="none" w:sz="0" w:space="0" w:color="auto"/>
            <w:left w:val="none" w:sz="0" w:space="0" w:color="auto"/>
            <w:bottom w:val="none" w:sz="0" w:space="0" w:color="auto"/>
            <w:right w:val="none" w:sz="0" w:space="0" w:color="auto"/>
          </w:divBdr>
        </w:div>
        <w:div w:id="417364627">
          <w:marLeft w:val="640"/>
          <w:marRight w:val="0"/>
          <w:marTop w:val="0"/>
          <w:marBottom w:val="0"/>
          <w:divBdr>
            <w:top w:val="none" w:sz="0" w:space="0" w:color="auto"/>
            <w:left w:val="none" w:sz="0" w:space="0" w:color="auto"/>
            <w:bottom w:val="none" w:sz="0" w:space="0" w:color="auto"/>
            <w:right w:val="none" w:sz="0" w:space="0" w:color="auto"/>
          </w:divBdr>
        </w:div>
        <w:div w:id="139620685">
          <w:marLeft w:val="640"/>
          <w:marRight w:val="0"/>
          <w:marTop w:val="0"/>
          <w:marBottom w:val="0"/>
          <w:divBdr>
            <w:top w:val="none" w:sz="0" w:space="0" w:color="auto"/>
            <w:left w:val="none" w:sz="0" w:space="0" w:color="auto"/>
            <w:bottom w:val="none" w:sz="0" w:space="0" w:color="auto"/>
            <w:right w:val="none" w:sz="0" w:space="0" w:color="auto"/>
          </w:divBdr>
        </w:div>
        <w:div w:id="1039087331">
          <w:marLeft w:val="640"/>
          <w:marRight w:val="0"/>
          <w:marTop w:val="0"/>
          <w:marBottom w:val="0"/>
          <w:divBdr>
            <w:top w:val="none" w:sz="0" w:space="0" w:color="auto"/>
            <w:left w:val="none" w:sz="0" w:space="0" w:color="auto"/>
            <w:bottom w:val="none" w:sz="0" w:space="0" w:color="auto"/>
            <w:right w:val="none" w:sz="0" w:space="0" w:color="auto"/>
          </w:divBdr>
        </w:div>
        <w:div w:id="1288119199">
          <w:marLeft w:val="640"/>
          <w:marRight w:val="0"/>
          <w:marTop w:val="0"/>
          <w:marBottom w:val="0"/>
          <w:divBdr>
            <w:top w:val="none" w:sz="0" w:space="0" w:color="auto"/>
            <w:left w:val="none" w:sz="0" w:space="0" w:color="auto"/>
            <w:bottom w:val="none" w:sz="0" w:space="0" w:color="auto"/>
            <w:right w:val="none" w:sz="0" w:space="0" w:color="auto"/>
          </w:divBdr>
        </w:div>
        <w:div w:id="371804498">
          <w:marLeft w:val="640"/>
          <w:marRight w:val="0"/>
          <w:marTop w:val="0"/>
          <w:marBottom w:val="0"/>
          <w:divBdr>
            <w:top w:val="none" w:sz="0" w:space="0" w:color="auto"/>
            <w:left w:val="none" w:sz="0" w:space="0" w:color="auto"/>
            <w:bottom w:val="none" w:sz="0" w:space="0" w:color="auto"/>
            <w:right w:val="none" w:sz="0" w:space="0" w:color="auto"/>
          </w:divBdr>
        </w:div>
        <w:div w:id="2122719055">
          <w:marLeft w:val="640"/>
          <w:marRight w:val="0"/>
          <w:marTop w:val="0"/>
          <w:marBottom w:val="0"/>
          <w:divBdr>
            <w:top w:val="none" w:sz="0" w:space="0" w:color="auto"/>
            <w:left w:val="none" w:sz="0" w:space="0" w:color="auto"/>
            <w:bottom w:val="none" w:sz="0" w:space="0" w:color="auto"/>
            <w:right w:val="none" w:sz="0" w:space="0" w:color="auto"/>
          </w:divBdr>
        </w:div>
        <w:div w:id="706103706">
          <w:marLeft w:val="640"/>
          <w:marRight w:val="0"/>
          <w:marTop w:val="0"/>
          <w:marBottom w:val="0"/>
          <w:divBdr>
            <w:top w:val="none" w:sz="0" w:space="0" w:color="auto"/>
            <w:left w:val="none" w:sz="0" w:space="0" w:color="auto"/>
            <w:bottom w:val="none" w:sz="0" w:space="0" w:color="auto"/>
            <w:right w:val="none" w:sz="0" w:space="0" w:color="auto"/>
          </w:divBdr>
        </w:div>
        <w:div w:id="785586167">
          <w:marLeft w:val="640"/>
          <w:marRight w:val="0"/>
          <w:marTop w:val="0"/>
          <w:marBottom w:val="0"/>
          <w:divBdr>
            <w:top w:val="none" w:sz="0" w:space="0" w:color="auto"/>
            <w:left w:val="none" w:sz="0" w:space="0" w:color="auto"/>
            <w:bottom w:val="none" w:sz="0" w:space="0" w:color="auto"/>
            <w:right w:val="none" w:sz="0" w:space="0" w:color="auto"/>
          </w:divBdr>
        </w:div>
      </w:divsChild>
    </w:div>
    <w:div w:id="1738506082">
      <w:bodyDiv w:val="1"/>
      <w:marLeft w:val="0"/>
      <w:marRight w:val="0"/>
      <w:marTop w:val="0"/>
      <w:marBottom w:val="0"/>
      <w:divBdr>
        <w:top w:val="none" w:sz="0" w:space="0" w:color="auto"/>
        <w:left w:val="none" w:sz="0" w:space="0" w:color="auto"/>
        <w:bottom w:val="none" w:sz="0" w:space="0" w:color="auto"/>
        <w:right w:val="none" w:sz="0" w:space="0" w:color="auto"/>
      </w:divBdr>
    </w:div>
    <w:div w:id="1751779178">
      <w:bodyDiv w:val="1"/>
      <w:marLeft w:val="0"/>
      <w:marRight w:val="0"/>
      <w:marTop w:val="0"/>
      <w:marBottom w:val="0"/>
      <w:divBdr>
        <w:top w:val="none" w:sz="0" w:space="0" w:color="auto"/>
        <w:left w:val="none" w:sz="0" w:space="0" w:color="auto"/>
        <w:bottom w:val="none" w:sz="0" w:space="0" w:color="auto"/>
        <w:right w:val="none" w:sz="0" w:space="0" w:color="auto"/>
      </w:divBdr>
    </w:div>
    <w:div w:id="1761947551">
      <w:bodyDiv w:val="1"/>
      <w:marLeft w:val="0"/>
      <w:marRight w:val="0"/>
      <w:marTop w:val="0"/>
      <w:marBottom w:val="0"/>
      <w:divBdr>
        <w:top w:val="none" w:sz="0" w:space="0" w:color="auto"/>
        <w:left w:val="none" w:sz="0" w:space="0" w:color="auto"/>
        <w:bottom w:val="none" w:sz="0" w:space="0" w:color="auto"/>
        <w:right w:val="none" w:sz="0" w:space="0" w:color="auto"/>
      </w:divBdr>
    </w:div>
    <w:div w:id="1784300524">
      <w:bodyDiv w:val="1"/>
      <w:marLeft w:val="0"/>
      <w:marRight w:val="0"/>
      <w:marTop w:val="0"/>
      <w:marBottom w:val="0"/>
      <w:divBdr>
        <w:top w:val="none" w:sz="0" w:space="0" w:color="auto"/>
        <w:left w:val="none" w:sz="0" w:space="0" w:color="auto"/>
        <w:bottom w:val="none" w:sz="0" w:space="0" w:color="auto"/>
        <w:right w:val="none" w:sz="0" w:space="0" w:color="auto"/>
      </w:divBdr>
    </w:div>
    <w:div w:id="1795899490">
      <w:bodyDiv w:val="1"/>
      <w:marLeft w:val="0"/>
      <w:marRight w:val="0"/>
      <w:marTop w:val="0"/>
      <w:marBottom w:val="0"/>
      <w:divBdr>
        <w:top w:val="none" w:sz="0" w:space="0" w:color="auto"/>
        <w:left w:val="none" w:sz="0" w:space="0" w:color="auto"/>
        <w:bottom w:val="none" w:sz="0" w:space="0" w:color="auto"/>
        <w:right w:val="none" w:sz="0" w:space="0" w:color="auto"/>
      </w:divBdr>
      <w:divsChild>
        <w:div w:id="192114664">
          <w:marLeft w:val="640"/>
          <w:marRight w:val="0"/>
          <w:marTop w:val="0"/>
          <w:marBottom w:val="0"/>
          <w:divBdr>
            <w:top w:val="none" w:sz="0" w:space="0" w:color="auto"/>
            <w:left w:val="none" w:sz="0" w:space="0" w:color="auto"/>
            <w:bottom w:val="none" w:sz="0" w:space="0" w:color="auto"/>
            <w:right w:val="none" w:sz="0" w:space="0" w:color="auto"/>
          </w:divBdr>
        </w:div>
        <w:div w:id="1020663386">
          <w:marLeft w:val="640"/>
          <w:marRight w:val="0"/>
          <w:marTop w:val="0"/>
          <w:marBottom w:val="0"/>
          <w:divBdr>
            <w:top w:val="none" w:sz="0" w:space="0" w:color="auto"/>
            <w:left w:val="none" w:sz="0" w:space="0" w:color="auto"/>
            <w:bottom w:val="none" w:sz="0" w:space="0" w:color="auto"/>
            <w:right w:val="none" w:sz="0" w:space="0" w:color="auto"/>
          </w:divBdr>
        </w:div>
        <w:div w:id="95758266">
          <w:marLeft w:val="640"/>
          <w:marRight w:val="0"/>
          <w:marTop w:val="0"/>
          <w:marBottom w:val="0"/>
          <w:divBdr>
            <w:top w:val="none" w:sz="0" w:space="0" w:color="auto"/>
            <w:left w:val="none" w:sz="0" w:space="0" w:color="auto"/>
            <w:bottom w:val="none" w:sz="0" w:space="0" w:color="auto"/>
            <w:right w:val="none" w:sz="0" w:space="0" w:color="auto"/>
          </w:divBdr>
        </w:div>
        <w:div w:id="578640446">
          <w:marLeft w:val="640"/>
          <w:marRight w:val="0"/>
          <w:marTop w:val="0"/>
          <w:marBottom w:val="0"/>
          <w:divBdr>
            <w:top w:val="none" w:sz="0" w:space="0" w:color="auto"/>
            <w:left w:val="none" w:sz="0" w:space="0" w:color="auto"/>
            <w:bottom w:val="none" w:sz="0" w:space="0" w:color="auto"/>
            <w:right w:val="none" w:sz="0" w:space="0" w:color="auto"/>
          </w:divBdr>
        </w:div>
        <w:div w:id="624779326">
          <w:marLeft w:val="640"/>
          <w:marRight w:val="0"/>
          <w:marTop w:val="0"/>
          <w:marBottom w:val="0"/>
          <w:divBdr>
            <w:top w:val="none" w:sz="0" w:space="0" w:color="auto"/>
            <w:left w:val="none" w:sz="0" w:space="0" w:color="auto"/>
            <w:bottom w:val="none" w:sz="0" w:space="0" w:color="auto"/>
            <w:right w:val="none" w:sz="0" w:space="0" w:color="auto"/>
          </w:divBdr>
        </w:div>
        <w:div w:id="1196384525">
          <w:marLeft w:val="640"/>
          <w:marRight w:val="0"/>
          <w:marTop w:val="0"/>
          <w:marBottom w:val="0"/>
          <w:divBdr>
            <w:top w:val="none" w:sz="0" w:space="0" w:color="auto"/>
            <w:left w:val="none" w:sz="0" w:space="0" w:color="auto"/>
            <w:bottom w:val="none" w:sz="0" w:space="0" w:color="auto"/>
            <w:right w:val="none" w:sz="0" w:space="0" w:color="auto"/>
          </w:divBdr>
        </w:div>
        <w:div w:id="1584411176">
          <w:marLeft w:val="640"/>
          <w:marRight w:val="0"/>
          <w:marTop w:val="0"/>
          <w:marBottom w:val="0"/>
          <w:divBdr>
            <w:top w:val="none" w:sz="0" w:space="0" w:color="auto"/>
            <w:left w:val="none" w:sz="0" w:space="0" w:color="auto"/>
            <w:bottom w:val="none" w:sz="0" w:space="0" w:color="auto"/>
            <w:right w:val="none" w:sz="0" w:space="0" w:color="auto"/>
          </w:divBdr>
        </w:div>
        <w:div w:id="978727685">
          <w:marLeft w:val="640"/>
          <w:marRight w:val="0"/>
          <w:marTop w:val="0"/>
          <w:marBottom w:val="0"/>
          <w:divBdr>
            <w:top w:val="none" w:sz="0" w:space="0" w:color="auto"/>
            <w:left w:val="none" w:sz="0" w:space="0" w:color="auto"/>
            <w:bottom w:val="none" w:sz="0" w:space="0" w:color="auto"/>
            <w:right w:val="none" w:sz="0" w:space="0" w:color="auto"/>
          </w:divBdr>
        </w:div>
        <w:div w:id="1549490825">
          <w:marLeft w:val="640"/>
          <w:marRight w:val="0"/>
          <w:marTop w:val="0"/>
          <w:marBottom w:val="0"/>
          <w:divBdr>
            <w:top w:val="none" w:sz="0" w:space="0" w:color="auto"/>
            <w:left w:val="none" w:sz="0" w:space="0" w:color="auto"/>
            <w:bottom w:val="none" w:sz="0" w:space="0" w:color="auto"/>
            <w:right w:val="none" w:sz="0" w:space="0" w:color="auto"/>
          </w:divBdr>
        </w:div>
        <w:div w:id="1383477965">
          <w:marLeft w:val="640"/>
          <w:marRight w:val="0"/>
          <w:marTop w:val="0"/>
          <w:marBottom w:val="0"/>
          <w:divBdr>
            <w:top w:val="none" w:sz="0" w:space="0" w:color="auto"/>
            <w:left w:val="none" w:sz="0" w:space="0" w:color="auto"/>
            <w:bottom w:val="none" w:sz="0" w:space="0" w:color="auto"/>
            <w:right w:val="none" w:sz="0" w:space="0" w:color="auto"/>
          </w:divBdr>
        </w:div>
        <w:div w:id="1848210110">
          <w:marLeft w:val="640"/>
          <w:marRight w:val="0"/>
          <w:marTop w:val="0"/>
          <w:marBottom w:val="0"/>
          <w:divBdr>
            <w:top w:val="none" w:sz="0" w:space="0" w:color="auto"/>
            <w:left w:val="none" w:sz="0" w:space="0" w:color="auto"/>
            <w:bottom w:val="none" w:sz="0" w:space="0" w:color="auto"/>
            <w:right w:val="none" w:sz="0" w:space="0" w:color="auto"/>
          </w:divBdr>
        </w:div>
        <w:div w:id="509638611">
          <w:marLeft w:val="640"/>
          <w:marRight w:val="0"/>
          <w:marTop w:val="0"/>
          <w:marBottom w:val="0"/>
          <w:divBdr>
            <w:top w:val="none" w:sz="0" w:space="0" w:color="auto"/>
            <w:left w:val="none" w:sz="0" w:space="0" w:color="auto"/>
            <w:bottom w:val="none" w:sz="0" w:space="0" w:color="auto"/>
            <w:right w:val="none" w:sz="0" w:space="0" w:color="auto"/>
          </w:divBdr>
        </w:div>
        <w:div w:id="269051735">
          <w:marLeft w:val="640"/>
          <w:marRight w:val="0"/>
          <w:marTop w:val="0"/>
          <w:marBottom w:val="0"/>
          <w:divBdr>
            <w:top w:val="none" w:sz="0" w:space="0" w:color="auto"/>
            <w:left w:val="none" w:sz="0" w:space="0" w:color="auto"/>
            <w:bottom w:val="none" w:sz="0" w:space="0" w:color="auto"/>
            <w:right w:val="none" w:sz="0" w:space="0" w:color="auto"/>
          </w:divBdr>
        </w:div>
        <w:div w:id="663625836">
          <w:marLeft w:val="640"/>
          <w:marRight w:val="0"/>
          <w:marTop w:val="0"/>
          <w:marBottom w:val="0"/>
          <w:divBdr>
            <w:top w:val="none" w:sz="0" w:space="0" w:color="auto"/>
            <w:left w:val="none" w:sz="0" w:space="0" w:color="auto"/>
            <w:bottom w:val="none" w:sz="0" w:space="0" w:color="auto"/>
            <w:right w:val="none" w:sz="0" w:space="0" w:color="auto"/>
          </w:divBdr>
        </w:div>
        <w:div w:id="1302687286">
          <w:marLeft w:val="640"/>
          <w:marRight w:val="0"/>
          <w:marTop w:val="0"/>
          <w:marBottom w:val="0"/>
          <w:divBdr>
            <w:top w:val="none" w:sz="0" w:space="0" w:color="auto"/>
            <w:left w:val="none" w:sz="0" w:space="0" w:color="auto"/>
            <w:bottom w:val="none" w:sz="0" w:space="0" w:color="auto"/>
            <w:right w:val="none" w:sz="0" w:space="0" w:color="auto"/>
          </w:divBdr>
        </w:div>
        <w:div w:id="705445422">
          <w:marLeft w:val="640"/>
          <w:marRight w:val="0"/>
          <w:marTop w:val="0"/>
          <w:marBottom w:val="0"/>
          <w:divBdr>
            <w:top w:val="none" w:sz="0" w:space="0" w:color="auto"/>
            <w:left w:val="none" w:sz="0" w:space="0" w:color="auto"/>
            <w:bottom w:val="none" w:sz="0" w:space="0" w:color="auto"/>
            <w:right w:val="none" w:sz="0" w:space="0" w:color="auto"/>
          </w:divBdr>
        </w:div>
        <w:div w:id="114451893">
          <w:marLeft w:val="640"/>
          <w:marRight w:val="0"/>
          <w:marTop w:val="0"/>
          <w:marBottom w:val="0"/>
          <w:divBdr>
            <w:top w:val="none" w:sz="0" w:space="0" w:color="auto"/>
            <w:left w:val="none" w:sz="0" w:space="0" w:color="auto"/>
            <w:bottom w:val="none" w:sz="0" w:space="0" w:color="auto"/>
            <w:right w:val="none" w:sz="0" w:space="0" w:color="auto"/>
          </w:divBdr>
        </w:div>
        <w:div w:id="2038309128">
          <w:marLeft w:val="640"/>
          <w:marRight w:val="0"/>
          <w:marTop w:val="0"/>
          <w:marBottom w:val="0"/>
          <w:divBdr>
            <w:top w:val="none" w:sz="0" w:space="0" w:color="auto"/>
            <w:left w:val="none" w:sz="0" w:space="0" w:color="auto"/>
            <w:bottom w:val="none" w:sz="0" w:space="0" w:color="auto"/>
            <w:right w:val="none" w:sz="0" w:space="0" w:color="auto"/>
          </w:divBdr>
        </w:div>
        <w:div w:id="920601903">
          <w:marLeft w:val="640"/>
          <w:marRight w:val="0"/>
          <w:marTop w:val="0"/>
          <w:marBottom w:val="0"/>
          <w:divBdr>
            <w:top w:val="none" w:sz="0" w:space="0" w:color="auto"/>
            <w:left w:val="none" w:sz="0" w:space="0" w:color="auto"/>
            <w:bottom w:val="none" w:sz="0" w:space="0" w:color="auto"/>
            <w:right w:val="none" w:sz="0" w:space="0" w:color="auto"/>
          </w:divBdr>
        </w:div>
        <w:div w:id="725758826">
          <w:marLeft w:val="640"/>
          <w:marRight w:val="0"/>
          <w:marTop w:val="0"/>
          <w:marBottom w:val="0"/>
          <w:divBdr>
            <w:top w:val="none" w:sz="0" w:space="0" w:color="auto"/>
            <w:left w:val="none" w:sz="0" w:space="0" w:color="auto"/>
            <w:bottom w:val="none" w:sz="0" w:space="0" w:color="auto"/>
            <w:right w:val="none" w:sz="0" w:space="0" w:color="auto"/>
          </w:divBdr>
        </w:div>
        <w:div w:id="1885678078">
          <w:marLeft w:val="640"/>
          <w:marRight w:val="0"/>
          <w:marTop w:val="0"/>
          <w:marBottom w:val="0"/>
          <w:divBdr>
            <w:top w:val="none" w:sz="0" w:space="0" w:color="auto"/>
            <w:left w:val="none" w:sz="0" w:space="0" w:color="auto"/>
            <w:bottom w:val="none" w:sz="0" w:space="0" w:color="auto"/>
            <w:right w:val="none" w:sz="0" w:space="0" w:color="auto"/>
          </w:divBdr>
        </w:div>
        <w:div w:id="2093116918">
          <w:marLeft w:val="640"/>
          <w:marRight w:val="0"/>
          <w:marTop w:val="0"/>
          <w:marBottom w:val="0"/>
          <w:divBdr>
            <w:top w:val="none" w:sz="0" w:space="0" w:color="auto"/>
            <w:left w:val="none" w:sz="0" w:space="0" w:color="auto"/>
            <w:bottom w:val="none" w:sz="0" w:space="0" w:color="auto"/>
            <w:right w:val="none" w:sz="0" w:space="0" w:color="auto"/>
          </w:divBdr>
        </w:div>
        <w:div w:id="462381434">
          <w:marLeft w:val="640"/>
          <w:marRight w:val="0"/>
          <w:marTop w:val="0"/>
          <w:marBottom w:val="0"/>
          <w:divBdr>
            <w:top w:val="none" w:sz="0" w:space="0" w:color="auto"/>
            <w:left w:val="none" w:sz="0" w:space="0" w:color="auto"/>
            <w:bottom w:val="none" w:sz="0" w:space="0" w:color="auto"/>
            <w:right w:val="none" w:sz="0" w:space="0" w:color="auto"/>
          </w:divBdr>
        </w:div>
        <w:div w:id="866720525">
          <w:marLeft w:val="640"/>
          <w:marRight w:val="0"/>
          <w:marTop w:val="0"/>
          <w:marBottom w:val="0"/>
          <w:divBdr>
            <w:top w:val="none" w:sz="0" w:space="0" w:color="auto"/>
            <w:left w:val="none" w:sz="0" w:space="0" w:color="auto"/>
            <w:bottom w:val="none" w:sz="0" w:space="0" w:color="auto"/>
            <w:right w:val="none" w:sz="0" w:space="0" w:color="auto"/>
          </w:divBdr>
        </w:div>
        <w:div w:id="1608585694">
          <w:marLeft w:val="640"/>
          <w:marRight w:val="0"/>
          <w:marTop w:val="0"/>
          <w:marBottom w:val="0"/>
          <w:divBdr>
            <w:top w:val="none" w:sz="0" w:space="0" w:color="auto"/>
            <w:left w:val="none" w:sz="0" w:space="0" w:color="auto"/>
            <w:bottom w:val="none" w:sz="0" w:space="0" w:color="auto"/>
            <w:right w:val="none" w:sz="0" w:space="0" w:color="auto"/>
          </w:divBdr>
        </w:div>
        <w:div w:id="2115052890">
          <w:marLeft w:val="640"/>
          <w:marRight w:val="0"/>
          <w:marTop w:val="0"/>
          <w:marBottom w:val="0"/>
          <w:divBdr>
            <w:top w:val="none" w:sz="0" w:space="0" w:color="auto"/>
            <w:left w:val="none" w:sz="0" w:space="0" w:color="auto"/>
            <w:bottom w:val="none" w:sz="0" w:space="0" w:color="auto"/>
            <w:right w:val="none" w:sz="0" w:space="0" w:color="auto"/>
          </w:divBdr>
        </w:div>
        <w:div w:id="334114870">
          <w:marLeft w:val="640"/>
          <w:marRight w:val="0"/>
          <w:marTop w:val="0"/>
          <w:marBottom w:val="0"/>
          <w:divBdr>
            <w:top w:val="none" w:sz="0" w:space="0" w:color="auto"/>
            <w:left w:val="none" w:sz="0" w:space="0" w:color="auto"/>
            <w:bottom w:val="none" w:sz="0" w:space="0" w:color="auto"/>
            <w:right w:val="none" w:sz="0" w:space="0" w:color="auto"/>
          </w:divBdr>
        </w:div>
        <w:div w:id="537008929">
          <w:marLeft w:val="640"/>
          <w:marRight w:val="0"/>
          <w:marTop w:val="0"/>
          <w:marBottom w:val="0"/>
          <w:divBdr>
            <w:top w:val="none" w:sz="0" w:space="0" w:color="auto"/>
            <w:left w:val="none" w:sz="0" w:space="0" w:color="auto"/>
            <w:bottom w:val="none" w:sz="0" w:space="0" w:color="auto"/>
            <w:right w:val="none" w:sz="0" w:space="0" w:color="auto"/>
          </w:divBdr>
        </w:div>
        <w:div w:id="1637448601">
          <w:marLeft w:val="640"/>
          <w:marRight w:val="0"/>
          <w:marTop w:val="0"/>
          <w:marBottom w:val="0"/>
          <w:divBdr>
            <w:top w:val="none" w:sz="0" w:space="0" w:color="auto"/>
            <w:left w:val="none" w:sz="0" w:space="0" w:color="auto"/>
            <w:bottom w:val="none" w:sz="0" w:space="0" w:color="auto"/>
            <w:right w:val="none" w:sz="0" w:space="0" w:color="auto"/>
          </w:divBdr>
        </w:div>
        <w:div w:id="1476215487">
          <w:marLeft w:val="640"/>
          <w:marRight w:val="0"/>
          <w:marTop w:val="0"/>
          <w:marBottom w:val="0"/>
          <w:divBdr>
            <w:top w:val="none" w:sz="0" w:space="0" w:color="auto"/>
            <w:left w:val="none" w:sz="0" w:space="0" w:color="auto"/>
            <w:bottom w:val="none" w:sz="0" w:space="0" w:color="auto"/>
            <w:right w:val="none" w:sz="0" w:space="0" w:color="auto"/>
          </w:divBdr>
        </w:div>
        <w:div w:id="962662164">
          <w:marLeft w:val="640"/>
          <w:marRight w:val="0"/>
          <w:marTop w:val="0"/>
          <w:marBottom w:val="0"/>
          <w:divBdr>
            <w:top w:val="none" w:sz="0" w:space="0" w:color="auto"/>
            <w:left w:val="none" w:sz="0" w:space="0" w:color="auto"/>
            <w:bottom w:val="none" w:sz="0" w:space="0" w:color="auto"/>
            <w:right w:val="none" w:sz="0" w:space="0" w:color="auto"/>
          </w:divBdr>
        </w:div>
        <w:div w:id="2006471266">
          <w:marLeft w:val="640"/>
          <w:marRight w:val="0"/>
          <w:marTop w:val="0"/>
          <w:marBottom w:val="0"/>
          <w:divBdr>
            <w:top w:val="none" w:sz="0" w:space="0" w:color="auto"/>
            <w:left w:val="none" w:sz="0" w:space="0" w:color="auto"/>
            <w:bottom w:val="none" w:sz="0" w:space="0" w:color="auto"/>
            <w:right w:val="none" w:sz="0" w:space="0" w:color="auto"/>
          </w:divBdr>
        </w:div>
        <w:div w:id="255216643">
          <w:marLeft w:val="640"/>
          <w:marRight w:val="0"/>
          <w:marTop w:val="0"/>
          <w:marBottom w:val="0"/>
          <w:divBdr>
            <w:top w:val="none" w:sz="0" w:space="0" w:color="auto"/>
            <w:left w:val="none" w:sz="0" w:space="0" w:color="auto"/>
            <w:bottom w:val="none" w:sz="0" w:space="0" w:color="auto"/>
            <w:right w:val="none" w:sz="0" w:space="0" w:color="auto"/>
          </w:divBdr>
        </w:div>
        <w:div w:id="835220687">
          <w:marLeft w:val="640"/>
          <w:marRight w:val="0"/>
          <w:marTop w:val="0"/>
          <w:marBottom w:val="0"/>
          <w:divBdr>
            <w:top w:val="none" w:sz="0" w:space="0" w:color="auto"/>
            <w:left w:val="none" w:sz="0" w:space="0" w:color="auto"/>
            <w:bottom w:val="none" w:sz="0" w:space="0" w:color="auto"/>
            <w:right w:val="none" w:sz="0" w:space="0" w:color="auto"/>
          </w:divBdr>
        </w:div>
        <w:div w:id="1409886824">
          <w:marLeft w:val="640"/>
          <w:marRight w:val="0"/>
          <w:marTop w:val="0"/>
          <w:marBottom w:val="0"/>
          <w:divBdr>
            <w:top w:val="none" w:sz="0" w:space="0" w:color="auto"/>
            <w:left w:val="none" w:sz="0" w:space="0" w:color="auto"/>
            <w:bottom w:val="none" w:sz="0" w:space="0" w:color="auto"/>
            <w:right w:val="none" w:sz="0" w:space="0" w:color="auto"/>
          </w:divBdr>
        </w:div>
        <w:div w:id="1998997842">
          <w:marLeft w:val="640"/>
          <w:marRight w:val="0"/>
          <w:marTop w:val="0"/>
          <w:marBottom w:val="0"/>
          <w:divBdr>
            <w:top w:val="none" w:sz="0" w:space="0" w:color="auto"/>
            <w:left w:val="none" w:sz="0" w:space="0" w:color="auto"/>
            <w:bottom w:val="none" w:sz="0" w:space="0" w:color="auto"/>
            <w:right w:val="none" w:sz="0" w:space="0" w:color="auto"/>
          </w:divBdr>
        </w:div>
        <w:div w:id="1819224805">
          <w:marLeft w:val="640"/>
          <w:marRight w:val="0"/>
          <w:marTop w:val="0"/>
          <w:marBottom w:val="0"/>
          <w:divBdr>
            <w:top w:val="none" w:sz="0" w:space="0" w:color="auto"/>
            <w:left w:val="none" w:sz="0" w:space="0" w:color="auto"/>
            <w:bottom w:val="none" w:sz="0" w:space="0" w:color="auto"/>
            <w:right w:val="none" w:sz="0" w:space="0" w:color="auto"/>
          </w:divBdr>
        </w:div>
        <w:div w:id="501702631">
          <w:marLeft w:val="640"/>
          <w:marRight w:val="0"/>
          <w:marTop w:val="0"/>
          <w:marBottom w:val="0"/>
          <w:divBdr>
            <w:top w:val="none" w:sz="0" w:space="0" w:color="auto"/>
            <w:left w:val="none" w:sz="0" w:space="0" w:color="auto"/>
            <w:bottom w:val="none" w:sz="0" w:space="0" w:color="auto"/>
            <w:right w:val="none" w:sz="0" w:space="0" w:color="auto"/>
          </w:divBdr>
        </w:div>
        <w:div w:id="1073353178">
          <w:marLeft w:val="640"/>
          <w:marRight w:val="0"/>
          <w:marTop w:val="0"/>
          <w:marBottom w:val="0"/>
          <w:divBdr>
            <w:top w:val="none" w:sz="0" w:space="0" w:color="auto"/>
            <w:left w:val="none" w:sz="0" w:space="0" w:color="auto"/>
            <w:bottom w:val="none" w:sz="0" w:space="0" w:color="auto"/>
            <w:right w:val="none" w:sz="0" w:space="0" w:color="auto"/>
          </w:divBdr>
        </w:div>
        <w:div w:id="1410810010">
          <w:marLeft w:val="640"/>
          <w:marRight w:val="0"/>
          <w:marTop w:val="0"/>
          <w:marBottom w:val="0"/>
          <w:divBdr>
            <w:top w:val="none" w:sz="0" w:space="0" w:color="auto"/>
            <w:left w:val="none" w:sz="0" w:space="0" w:color="auto"/>
            <w:bottom w:val="none" w:sz="0" w:space="0" w:color="auto"/>
            <w:right w:val="none" w:sz="0" w:space="0" w:color="auto"/>
          </w:divBdr>
        </w:div>
        <w:div w:id="1558512013">
          <w:marLeft w:val="640"/>
          <w:marRight w:val="0"/>
          <w:marTop w:val="0"/>
          <w:marBottom w:val="0"/>
          <w:divBdr>
            <w:top w:val="none" w:sz="0" w:space="0" w:color="auto"/>
            <w:left w:val="none" w:sz="0" w:space="0" w:color="auto"/>
            <w:bottom w:val="none" w:sz="0" w:space="0" w:color="auto"/>
            <w:right w:val="none" w:sz="0" w:space="0" w:color="auto"/>
          </w:divBdr>
        </w:div>
        <w:div w:id="2099518728">
          <w:marLeft w:val="640"/>
          <w:marRight w:val="0"/>
          <w:marTop w:val="0"/>
          <w:marBottom w:val="0"/>
          <w:divBdr>
            <w:top w:val="none" w:sz="0" w:space="0" w:color="auto"/>
            <w:left w:val="none" w:sz="0" w:space="0" w:color="auto"/>
            <w:bottom w:val="none" w:sz="0" w:space="0" w:color="auto"/>
            <w:right w:val="none" w:sz="0" w:space="0" w:color="auto"/>
          </w:divBdr>
        </w:div>
        <w:div w:id="1391924578">
          <w:marLeft w:val="640"/>
          <w:marRight w:val="0"/>
          <w:marTop w:val="0"/>
          <w:marBottom w:val="0"/>
          <w:divBdr>
            <w:top w:val="none" w:sz="0" w:space="0" w:color="auto"/>
            <w:left w:val="none" w:sz="0" w:space="0" w:color="auto"/>
            <w:bottom w:val="none" w:sz="0" w:space="0" w:color="auto"/>
            <w:right w:val="none" w:sz="0" w:space="0" w:color="auto"/>
          </w:divBdr>
        </w:div>
        <w:div w:id="1853297712">
          <w:marLeft w:val="640"/>
          <w:marRight w:val="0"/>
          <w:marTop w:val="0"/>
          <w:marBottom w:val="0"/>
          <w:divBdr>
            <w:top w:val="none" w:sz="0" w:space="0" w:color="auto"/>
            <w:left w:val="none" w:sz="0" w:space="0" w:color="auto"/>
            <w:bottom w:val="none" w:sz="0" w:space="0" w:color="auto"/>
            <w:right w:val="none" w:sz="0" w:space="0" w:color="auto"/>
          </w:divBdr>
        </w:div>
        <w:div w:id="328676408">
          <w:marLeft w:val="640"/>
          <w:marRight w:val="0"/>
          <w:marTop w:val="0"/>
          <w:marBottom w:val="0"/>
          <w:divBdr>
            <w:top w:val="none" w:sz="0" w:space="0" w:color="auto"/>
            <w:left w:val="none" w:sz="0" w:space="0" w:color="auto"/>
            <w:bottom w:val="none" w:sz="0" w:space="0" w:color="auto"/>
            <w:right w:val="none" w:sz="0" w:space="0" w:color="auto"/>
          </w:divBdr>
        </w:div>
        <w:div w:id="1920863018">
          <w:marLeft w:val="640"/>
          <w:marRight w:val="0"/>
          <w:marTop w:val="0"/>
          <w:marBottom w:val="0"/>
          <w:divBdr>
            <w:top w:val="none" w:sz="0" w:space="0" w:color="auto"/>
            <w:left w:val="none" w:sz="0" w:space="0" w:color="auto"/>
            <w:bottom w:val="none" w:sz="0" w:space="0" w:color="auto"/>
            <w:right w:val="none" w:sz="0" w:space="0" w:color="auto"/>
          </w:divBdr>
        </w:div>
        <w:div w:id="1542596232">
          <w:marLeft w:val="640"/>
          <w:marRight w:val="0"/>
          <w:marTop w:val="0"/>
          <w:marBottom w:val="0"/>
          <w:divBdr>
            <w:top w:val="none" w:sz="0" w:space="0" w:color="auto"/>
            <w:left w:val="none" w:sz="0" w:space="0" w:color="auto"/>
            <w:bottom w:val="none" w:sz="0" w:space="0" w:color="auto"/>
            <w:right w:val="none" w:sz="0" w:space="0" w:color="auto"/>
          </w:divBdr>
        </w:div>
        <w:div w:id="1106731376">
          <w:marLeft w:val="640"/>
          <w:marRight w:val="0"/>
          <w:marTop w:val="0"/>
          <w:marBottom w:val="0"/>
          <w:divBdr>
            <w:top w:val="none" w:sz="0" w:space="0" w:color="auto"/>
            <w:left w:val="none" w:sz="0" w:space="0" w:color="auto"/>
            <w:bottom w:val="none" w:sz="0" w:space="0" w:color="auto"/>
            <w:right w:val="none" w:sz="0" w:space="0" w:color="auto"/>
          </w:divBdr>
        </w:div>
        <w:div w:id="859706689">
          <w:marLeft w:val="640"/>
          <w:marRight w:val="0"/>
          <w:marTop w:val="0"/>
          <w:marBottom w:val="0"/>
          <w:divBdr>
            <w:top w:val="none" w:sz="0" w:space="0" w:color="auto"/>
            <w:left w:val="none" w:sz="0" w:space="0" w:color="auto"/>
            <w:bottom w:val="none" w:sz="0" w:space="0" w:color="auto"/>
            <w:right w:val="none" w:sz="0" w:space="0" w:color="auto"/>
          </w:divBdr>
        </w:div>
        <w:div w:id="1875651816">
          <w:marLeft w:val="640"/>
          <w:marRight w:val="0"/>
          <w:marTop w:val="0"/>
          <w:marBottom w:val="0"/>
          <w:divBdr>
            <w:top w:val="none" w:sz="0" w:space="0" w:color="auto"/>
            <w:left w:val="none" w:sz="0" w:space="0" w:color="auto"/>
            <w:bottom w:val="none" w:sz="0" w:space="0" w:color="auto"/>
            <w:right w:val="none" w:sz="0" w:space="0" w:color="auto"/>
          </w:divBdr>
        </w:div>
        <w:div w:id="1669867253">
          <w:marLeft w:val="640"/>
          <w:marRight w:val="0"/>
          <w:marTop w:val="0"/>
          <w:marBottom w:val="0"/>
          <w:divBdr>
            <w:top w:val="none" w:sz="0" w:space="0" w:color="auto"/>
            <w:left w:val="none" w:sz="0" w:space="0" w:color="auto"/>
            <w:bottom w:val="none" w:sz="0" w:space="0" w:color="auto"/>
            <w:right w:val="none" w:sz="0" w:space="0" w:color="auto"/>
          </w:divBdr>
        </w:div>
        <w:div w:id="493835051">
          <w:marLeft w:val="640"/>
          <w:marRight w:val="0"/>
          <w:marTop w:val="0"/>
          <w:marBottom w:val="0"/>
          <w:divBdr>
            <w:top w:val="none" w:sz="0" w:space="0" w:color="auto"/>
            <w:left w:val="none" w:sz="0" w:space="0" w:color="auto"/>
            <w:bottom w:val="none" w:sz="0" w:space="0" w:color="auto"/>
            <w:right w:val="none" w:sz="0" w:space="0" w:color="auto"/>
          </w:divBdr>
        </w:div>
        <w:div w:id="1143696201">
          <w:marLeft w:val="640"/>
          <w:marRight w:val="0"/>
          <w:marTop w:val="0"/>
          <w:marBottom w:val="0"/>
          <w:divBdr>
            <w:top w:val="none" w:sz="0" w:space="0" w:color="auto"/>
            <w:left w:val="none" w:sz="0" w:space="0" w:color="auto"/>
            <w:bottom w:val="none" w:sz="0" w:space="0" w:color="auto"/>
            <w:right w:val="none" w:sz="0" w:space="0" w:color="auto"/>
          </w:divBdr>
        </w:div>
        <w:div w:id="166486531">
          <w:marLeft w:val="640"/>
          <w:marRight w:val="0"/>
          <w:marTop w:val="0"/>
          <w:marBottom w:val="0"/>
          <w:divBdr>
            <w:top w:val="none" w:sz="0" w:space="0" w:color="auto"/>
            <w:left w:val="none" w:sz="0" w:space="0" w:color="auto"/>
            <w:bottom w:val="none" w:sz="0" w:space="0" w:color="auto"/>
            <w:right w:val="none" w:sz="0" w:space="0" w:color="auto"/>
          </w:divBdr>
        </w:div>
        <w:div w:id="605775744">
          <w:marLeft w:val="640"/>
          <w:marRight w:val="0"/>
          <w:marTop w:val="0"/>
          <w:marBottom w:val="0"/>
          <w:divBdr>
            <w:top w:val="none" w:sz="0" w:space="0" w:color="auto"/>
            <w:left w:val="none" w:sz="0" w:space="0" w:color="auto"/>
            <w:bottom w:val="none" w:sz="0" w:space="0" w:color="auto"/>
            <w:right w:val="none" w:sz="0" w:space="0" w:color="auto"/>
          </w:divBdr>
        </w:div>
        <w:div w:id="1160003290">
          <w:marLeft w:val="640"/>
          <w:marRight w:val="0"/>
          <w:marTop w:val="0"/>
          <w:marBottom w:val="0"/>
          <w:divBdr>
            <w:top w:val="none" w:sz="0" w:space="0" w:color="auto"/>
            <w:left w:val="none" w:sz="0" w:space="0" w:color="auto"/>
            <w:bottom w:val="none" w:sz="0" w:space="0" w:color="auto"/>
            <w:right w:val="none" w:sz="0" w:space="0" w:color="auto"/>
          </w:divBdr>
        </w:div>
        <w:div w:id="1201087868">
          <w:marLeft w:val="640"/>
          <w:marRight w:val="0"/>
          <w:marTop w:val="0"/>
          <w:marBottom w:val="0"/>
          <w:divBdr>
            <w:top w:val="none" w:sz="0" w:space="0" w:color="auto"/>
            <w:left w:val="none" w:sz="0" w:space="0" w:color="auto"/>
            <w:bottom w:val="none" w:sz="0" w:space="0" w:color="auto"/>
            <w:right w:val="none" w:sz="0" w:space="0" w:color="auto"/>
          </w:divBdr>
        </w:div>
        <w:div w:id="554319608">
          <w:marLeft w:val="640"/>
          <w:marRight w:val="0"/>
          <w:marTop w:val="0"/>
          <w:marBottom w:val="0"/>
          <w:divBdr>
            <w:top w:val="none" w:sz="0" w:space="0" w:color="auto"/>
            <w:left w:val="none" w:sz="0" w:space="0" w:color="auto"/>
            <w:bottom w:val="none" w:sz="0" w:space="0" w:color="auto"/>
            <w:right w:val="none" w:sz="0" w:space="0" w:color="auto"/>
          </w:divBdr>
        </w:div>
        <w:div w:id="1170827410">
          <w:marLeft w:val="640"/>
          <w:marRight w:val="0"/>
          <w:marTop w:val="0"/>
          <w:marBottom w:val="0"/>
          <w:divBdr>
            <w:top w:val="none" w:sz="0" w:space="0" w:color="auto"/>
            <w:left w:val="none" w:sz="0" w:space="0" w:color="auto"/>
            <w:bottom w:val="none" w:sz="0" w:space="0" w:color="auto"/>
            <w:right w:val="none" w:sz="0" w:space="0" w:color="auto"/>
          </w:divBdr>
        </w:div>
        <w:div w:id="1287858601">
          <w:marLeft w:val="640"/>
          <w:marRight w:val="0"/>
          <w:marTop w:val="0"/>
          <w:marBottom w:val="0"/>
          <w:divBdr>
            <w:top w:val="none" w:sz="0" w:space="0" w:color="auto"/>
            <w:left w:val="none" w:sz="0" w:space="0" w:color="auto"/>
            <w:bottom w:val="none" w:sz="0" w:space="0" w:color="auto"/>
            <w:right w:val="none" w:sz="0" w:space="0" w:color="auto"/>
          </w:divBdr>
        </w:div>
        <w:div w:id="1354376966">
          <w:marLeft w:val="640"/>
          <w:marRight w:val="0"/>
          <w:marTop w:val="0"/>
          <w:marBottom w:val="0"/>
          <w:divBdr>
            <w:top w:val="none" w:sz="0" w:space="0" w:color="auto"/>
            <w:left w:val="none" w:sz="0" w:space="0" w:color="auto"/>
            <w:bottom w:val="none" w:sz="0" w:space="0" w:color="auto"/>
            <w:right w:val="none" w:sz="0" w:space="0" w:color="auto"/>
          </w:divBdr>
        </w:div>
        <w:div w:id="743836030">
          <w:marLeft w:val="640"/>
          <w:marRight w:val="0"/>
          <w:marTop w:val="0"/>
          <w:marBottom w:val="0"/>
          <w:divBdr>
            <w:top w:val="none" w:sz="0" w:space="0" w:color="auto"/>
            <w:left w:val="none" w:sz="0" w:space="0" w:color="auto"/>
            <w:bottom w:val="none" w:sz="0" w:space="0" w:color="auto"/>
            <w:right w:val="none" w:sz="0" w:space="0" w:color="auto"/>
          </w:divBdr>
        </w:div>
        <w:div w:id="751780121">
          <w:marLeft w:val="640"/>
          <w:marRight w:val="0"/>
          <w:marTop w:val="0"/>
          <w:marBottom w:val="0"/>
          <w:divBdr>
            <w:top w:val="none" w:sz="0" w:space="0" w:color="auto"/>
            <w:left w:val="none" w:sz="0" w:space="0" w:color="auto"/>
            <w:bottom w:val="none" w:sz="0" w:space="0" w:color="auto"/>
            <w:right w:val="none" w:sz="0" w:space="0" w:color="auto"/>
          </w:divBdr>
        </w:div>
      </w:divsChild>
    </w:div>
    <w:div w:id="1810318941">
      <w:bodyDiv w:val="1"/>
      <w:marLeft w:val="0"/>
      <w:marRight w:val="0"/>
      <w:marTop w:val="0"/>
      <w:marBottom w:val="0"/>
      <w:divBdr>
        <w:top w:val="none" w:sz="0" w:space="0" w:color="auto"/>
        <w:left w:val="none" w:sz="0" w:space="0" w:color="auto"/>
        <w:bottom w:val="none" w:sz="0" w:space="0" w:color="auto"/>
        <w:right w:val="none" w:sz="0" w:space="0" w:color="auto"/>
      </w:divBdr>
    </w:div>
    <w:div w:id="1836451005">
      <w:bodyDiv w:val="1"/>
      <w:marLeft w:val="0"/>
      <w:marRight w:val="0"/>
      <w:marTop w:val="0"/>
      <w:marBottom w:val="0"/>
      <w:divBdr>
        <w:top w:val="none" w:sz="0" w:space="0" w:color="auto"/>
        <w:left w:val="none" w:sz="0" w:space="0" w:color="auto"/>
        <w:bottom w:val="none" w:sz="0" w:space="0" w:color="auto"/>
        <w:right w:val="none" w:sz="0" w:space="0" w:color="auto"/>
      </w:divBdr>
    </w:div>
    <w:div w:id="1860657711">
      <w:bodyDiv w:val="1"/>
      <w:marLeft w:val="0"/>
      <w:marRight w:val="0"/>
      <w:marTop w:val="0"/>
      <w:marBottom w:val="0"/>
      <w:divBdr>
        <w:top w:val="none" w:sz="0" w:space="0" w:color="auto"/>
        <w:left w:val="none" w:sz="0" w:space="0" w:color="auto"/>
        <w:bottom w:val="none" w:sz="0" w:space="0" w:color="auto"/>
        <w:right w:val="none" w:sz="0" w:space="0" w:color="auto"/>
      </w:divBdr>
    </w:div>
    <w:div w:id="1872378116">
      <w:bodyDiv w:val="1"/>
      <w:marLeft w:val="0"/>
      <w:marRight w:val="0"/>
      <w:marTop w:val="0"/>
      <w:marBottom w:val="0"/>
      <w:divBdr>
        <w:top w:val="none" w:sz="0" w:space="0" w:color="auto"/>
        <w:left w:val="none" w:sz="0" w:space="0" w:color="auto"/>
        <w:bottom w:val="none" w:sz="0" w:space="0" w:color="auto"/>
        <w:right w:val="none" w:sz="0" w:space="0" w:color="auto"/>
      </w:divBdr>
    </w:div>
    <w:div w:id="1874070839">
      <w:bodyDiv w:val="1"/>
      <w:marLeft w:val="0"/>
      <w:marRight w:val="0"/>
      <w:marTop w:val="0"/>
      <w:marBottom w:val="0"/>
      <w:divBdr>
        <w:top w:val="none" w:sz="0" w:space="0" w:color="auto"/>
        <w:left w:val="none" w:sz="0" w:space="0" w:color="auto"/>
        <w:bottom w:val="none" w:sz="0" w:space="0" w:color="auto"/>
        <w:right w:val="none" w:sz="0" w:space="0" w:color="auto"/>
      </w:divBdr>
    </w:div>
    <w:div w:id="1911695223">
      <w:bodyDiv w:val="1"/>
      <w:marLeft w:val="0"/>
      <w:marRight w:val="0"/>
      <w:marTop w:val="0"/>
      <w:marBottom w:val="0"/>
      <w:divBdr>
        <w:top w:val="none" w:sz="0" w:space="0" w:color="auto"/>
        <w:left w:val="none" w:sz="0" w:space="0" w:color="auto"/>
        <w:bottom w:val="none" w:sz="0" w:space="0" w:color="auto"/>
        <w:right w:val="none" w:sz="0" w:space="0" w:color="auto"/>
      </w:divBdr>
    </w:div>
    <w:div w:id="1912504122">
      <w:bodyDiv w:val="1"/>
      <w:marLeft w:val="0"/>
      <w:marRight w:val="0"/>
      <w:marTop w:val="0"/>
      <w:marBottom w:val="0"/>
      <w:divBdr>
        <w:top w:val="none" w:sz="0" w:space="0" w:color="auto"/>
        <w:left w:val="none" w:sz="0" w:space="0" w:color="auto"/>
        <w:bottom w:val="none" w:sz="0" w:space="0" w:color="auto"/>
        <w:right w:val="none" w:sz="0" w:space="0" w:color="auto"/>
      </w:divBdr>
    </w:div>
    <w:div w:id="1913470689">
      <w:bodyDiv w:val="1"/>
      <w:marLeft w:val="0"/>
      <w:marRight w:val="0"/>
      <w:marTop w:val="0"/>
      <w:marBottom w:val="0"/>
      <w:divBdr>
        <w:top w:val="none" w:sz="0" w:space="0" w:color="auto"/>
        <w:left w:val="none" w:sz="0" w:space="0" w:color="auto"/>
        <w:bottom w:val="none" w:sz="0" w:space="0" w:color="auto"/>
        <w:right w:val="none" w:sz="0" w:space="0" w:color="auto"/>
      </w:divBdr>
    </w:div>
    <w:div w:id="1914774170">
      <w:bodyDiv w:val="1"/>
      <w:marLeft w:val="0"/>
      <w:marRight w:val="0"/>
      <w:marTop w:val="0"/>
      <w:marBottom w:val="0"/>
      <w:divBdr>
        <w:top w:val="none" w:sz="0" w:space="0" w:color="auto"/>
        <w:left w:val="none" w:sz="0" w:space="0" w:color="auto"/>
        <w:bottom w:val="none" w:sz="0" w:space="0" w:color="auto"/>
        <w:right w:val="none" w:sz="0" w:space="0" w:color="auto"/>
      </w:divBdr>
    </w:div>
    <w:div w:id="1927834898">
      <w:bodyDiv w:val="1"/>
      <w:marLeft w:val="0"/>
      <w:marRight w:val="0"/>
      <w:marTop w:val="0"/>
      <w:marBottom w:val="0"/>
      <w:divBdr>
        <w:top w:val="none" w:sz="0" w:space="0" w:color="auto"/>
        <w:left w:val="none" w:sz="0" w:space="0" w:color="auto"/>
        <w:bottom w:val="none" w:sz="0" w:space="0" w:color="auto"/>
        <w:right w:val="none" w:sz="0" w:space="0" w:color="auto"/>
      </w:divBdr>
      <w:divsChild>
        <w:div w:id="1903323410">
          <w:marLeft w:val="0"/>
          <w:marRight w:val="0"/>
          <w:marTop w:val="0"/>
          <w:marBottom w:val="0"/>
          <w:divBdr>
            <w:top w:val="none" w:sz="0" w:space="0" w:color="auto"/>
            <w:left w:val="none" w:sz="0" w:space="0" w:color="auto"/>
            <w:bottom w:val="none" w:sz="0" w:space="0" w:color="auto"/>
            <w:right w:val="none" w:sz="0" w:space="0" w:color="auto"/>
          </w:divBdr>
          <w:divsChild>
            <w:div w:id="1100447539">
              <w:marLeft w:val="0"/>
              <w:marRight w:val="0"/>
              <w:marTop w:val="0"/>
              <w:marBottom w:val="0"/>
              <w:divBdr>
                <w:top w:val="none" w:sz="0" w:space="0" w:color="auto"/>
                <w:left w:val="none" w:sz="0" w:space="0" w:color="auto"/>
                <w:bottom w:val="none" w:sz="0" w:space="0" w:color="auto"/>
                <w:right w:val="none" w:sz="0" w:space="0" w:color="auto"/>
              </w:divBdr>
              <w:divsChild>
                <w:div w:id="950816495">
                  <w:marLeft w:val="0"/>
                  <w:marRight w:val="0"/>
                  <w:marTop w:val="0"/>
                  <w:marBottom w:val="0"/>
                  <w:divBdr>
                    <w:top w:val="none" w:sz="0" w:space="0" w:color="auto"/>
                    <w:left w:val="none" w:sz="0" w:space="0" w:color="auto"/>
                    <w:bottom w:val="none" w:sz="0" w:space="0" w:color="auto"/>
                    <w:right w:val="none" w:sz="0" w:space="0" w:color="auto"/>
                  </w:divBdr>
                  <w:divsChild>
                    <w:div w:id="1749494501">
                      <w:marLeft w:val="0"/>
                      <w:marRight w:val="0"/>
                      <w:marTop w:val="0"/>
                      <w:marBottom w:val="0"/>
                      <w:divBdr>
                        <w:top w:val="none" w:sz="0" w:space="0" w:color="auto"/>
                        <w:left w:val="none" w:sz="0" w:space="0" w:color="auto"/>
                        <w:bottom w:val="none" w:sz="0" w:space="0" w:color="auto"/>
                        <w:right w:val="none" w:sz="0" w:space="0" w:color="auto"/>
                      </w:divBdr>
                      <w:divsChild>
                        <w:div w:id="19360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93568">
      <w:bodyDiv w:val="1"/>
      <w:marLeft w:val="0"/>
      <w:marRight w:val="0"/>
      <w:marTop w:val="0"/>
      <w:marBottom w:val="0"/>
      <w:divBdr>
        <w:top w:val="none" w:sz="0" w:space="0" w:color="auto"/>
        <w:left w:val="none" w:sz="0" w:space="0" w:color="auto"/>
        <w:bottom w:val="none" w:sz="0" w:space="0" w:color="auto"/>
        <w:right w:val="none" w:sz="0" w:space="0" w:color="auto"/>
      </w:divBdr>
    </w:div>
    <w:div w:id="2011521415">
      <w:bodyDiv w:val="1"/>
      <w:marLeft w:val="0"/>
      <w:marRight w:val="0"/>
      <w:marTop w:val="0"/>
      <w:marBottom w:val="0"/>
      <w:divBdr>
        <w:top w:val="none" w:sz="0" w:space="0" w:color="auto"/>
        <w:left w:val="none" w:sz="0" w:space="0" w:color="auto"/>
        <w:bottom w:val="none" w:sz="0" w:space="0" w:color="auto"/>
        <w:right w:val="none" w:sz="0" w:space="0" w:color="auto"/>
      </w:divBdr>
      <w:divsChild>
        <w:div w:id="1014722113">
          <w:marLeft w:val="640"/>
          <w:marRight w:val="0"/>
          <w:marTop w:val="0"/>
          <w:marBottom w:val="0"/>
          <w:divBdr>
            <w:top w:val="none" w:sz="0" w:space="0" w:color="auto"/>
            <w:left w:val="none" w:sz="0" w:space="0" w:color="auto"/>
            <w:bottom w:val="none" w:sz="0" w:space="0" w:color="auto"/>
            <w:right w:val="none" w:sz="0" w:space="0" w:color="auto"/>
          </w:divBdr>
        </w:div>
        <w:div w:id="1769039647">
          <w:marLeft w:val="640"/>
          <w:marRight w:val="0"/>
          <w:marTop w:val="0"/>
          <w:marBottom w:val="0"/>
          <w:divBdr>
            <w:top w:val="none" w:sz="0" w:space="0" w:color="auto"/>
            <w:left w:val="none" w:sz="0" w:space="0" w:color="auto"/>
            <w:bottom w:val="none" w:sz="0" w:space="0" w:color="auto"/>
            <w:right w:val="none" w:sz="0" w:space="0" w:color="auto"/>
          </w:divBdr>
        </w:div>
        <w:div w:id="1141651514">
          <w:marLeft w:val="640"/>
          <w:marRight w:val="0"/>
          <w:marTop w:val="0"/>
          <w:marBottom w:val="0"/>
          <w:divBdr>
            <w:top w:val="none" w:sz="0" w:space="0" w:color="auto"/>
            <w:left w:val="none" w:sz="0" w:space="0" w:color="auto"/>
            <w:bottom w:val="none" w:sz="0" w:space="0" w:color="auto"/>
            <w:right w:val="none" w:sz="0" w:space="0" w:color="auto"/>
          </w:divBdr>
        </w:div>
        <w:div w:id="405885062">
          <w:marLeft w:val="640"/>
          <w:marRight w:val="0"/>
          <w:marTop w:val="0"/>
          <w:marBottom w:val="0"/>
          <w:divBdr>
            <w:top w:val="none" w:sz="0" w:space="0" w:color="auto"/>
            <w:left w:val="none" w:sz="0" w:space="0" w:color="auto"/>
            <w:bottom w:val="none" w:sz="0" w:space="0" w:color="auto"/>
            <w:right w:val="none" w:sz="0" w:space="0" w:color="auto"/>
          </w:divBdr>
        </w:div>
        <w:div w:id="1218932388">
          <w:marLeft w:val="640"/>
          <w:marRight w:val="0"/>
          <w:marTop w:val="0"/>
          <w:marBottom w:val="0"/>
          <w:divBdr>
            <w:top w:val="none" w:sz="0" w:space="0" w:color="auto"/>
            <w:left w:val="none" w:sz="0" w:space="0" w:color="auto"/>
            <w:bottom w:val="none" w:sz="0" w:space="0" w:color="auto"/>
            <w:right w:val="none" w:sz="0" w:space="0" w:color="auto"/>
          </w:divBdr>
        </w:div>
        <w:div w:id="1034967253">
          <w:marLeft w:val="640"/>
          <w:marRight w:val="0"/>
          <w:marTop w:val="0"/>
          <w:marBottom w:val="0"/>
          <w:divBdr>
            <w:top w:val="none" w:sz="0" w:space="0" w:color="auto"/>
            <w:left w:val="none" w:sz="0" w:space="0" w:color="auto"/>
            <w:bottom w:val="none" w:sz="0" w:space="0" w:color="auto"/>
            <w:right w:val="none" w:sz="0" w:space="0" w:color="auto"/>
          </w:divBdr>
        </w:div>
        <w:div w:id="360401369">
          <w:marLeft w:val="640"/>
          <w:marRight w:val="0"/>
          <w:marTop w:val="0"/>
          <w:marBottom w:val="0"/>
          <w:divBdr>
            <w:top w:val="none" w:sz="0" w:space="0" w:color="auto"/>
            <w:left w:val="none" w:sz="0" w:space="0" w:color="auto"/>
            <w:bottom w:val="none" w:sz="0" w:space="0" w:color="auto"/>
            <w:right w:val="none" w:sz="0" w:space="0" w:color="auto"/>
          </w:divBdr>
        </w:div>
        <w:div w:id="773016665">
          <w:marLeft w:val="640"/>
          <w:marRight w:val="0"/>
          <w:marTop w:val="0"/>
          <w:marBottom w:val="0"/>
          <w:divBdr>
            <w:top w:val="none" w:sz="0" w:space="0" w:color="auto"/>
            <w:left w:val="none" w:sz="0" w:space="0" w:color="auto"/>
            <w:bottom w:val="none" w:sz="0" w:space="0" w:color="auto"/>
            <w:right w:val="none" w:sz="0" w:space="0" w:color="auto"/>
          </w:divBdr>
        </w:div>
        <w:div w:id="14355156">
          <w:marLeft w:val="640"/>
          <w:marRight w:val="0"/>
          <w:marTop w:val="0"/>
          <w:marBottom w:val="0"/>
          <w:divBdr>
            <w:top w:val="none" w:sz="0" w:space="0" w:color="auto"/>
            <w:left w:val="none" w:sz="0" w:space="0" w:color="auto"/>
            <w:bottom w:val="none" w:sz="0" w:space="0" w:color="auto"/>
            <w:right w:val="none" w:sz="0" w:space="0" w:color="auto"/>
          </w:divBdr>
        </w:div>
        <w:div w:id="1632057049">
          <w:marLeft w:val="640"/>
          <w:marRight w:val="0"/>
          <w:marTop w:val="0"/>
          <w:marBottom w:val="0"/>
          <w:divBdr>
            <w:top w:val="none" w:sz="0" w:space="0" w:color="auto"/>
            <w:left w:val="none" w:sz="0" w:space="0" w:color="auto"/>
            <w:bottom w:val="none" w:sz="0" w:space="0" w:color="auto"/>
            <w:right w:val="none" w:sz="0" w:space="0" w:color="auto"/>
          </w:divBdr>
        </w:div>
        <w:div w:id="1284573430">
          <w:marLeft w:val="640"/>
          <w:marRight w:val="0"/>
          <w:marTop w:val="0"/>
          <w:marBottom w:val="0"/>
          <w:divBdr>
            <w:top w:val="none" w:sz="0" w:space="0" w:color="auto"/>
            <w:left w:val="none" w:sz="0" w:space="0" w:color="auto"/>
            <w:bottom w:val="none" w:sz="0" w:space="0" w:color="auto"/>
            <w:right w:val="none" w:sz="0" w:space="0" w:color="auto"/>
          </w:divBdr>
        </w:div>
        <w:div w:id="1087455905">
          <w:marLeft w:val="640"/>
          <w:marRight w:val="0"/>
          <w:marTop w:val="0"/>
          <w:marBottom w:val="0"/>
          <w:divBdr>
            <w:top w:val="none" w:sz="0" w:space="0" w:color="auto"/>
            <w:left w:val="none" w:sz="0" w:space="0" w:color="auto"/>
            <w:bottom w:val="none" w:sz="0" w:space="0" w:color="auto"/>
            <w:right w:val="none" w:sz="0" w:space="0" w:color="auto"/>
          </w:divBdr>
        </w:div>
        <w:div w:id="1101417763">
          <w:marLeft w:val="640"/>
          <w:marRight w:val="0"/>
          <w:marTop w:val="0"/>
          <w:marBottom w:val="0"/>
          <w:divBdr>
            <w:top w:val="none" w:sz="0" w:space="0" w:color="auto"/>
            <w:left w:val="none" w:sz="0" w:space="0" w:color="auto"/>
            <w:bottom w:val="none" w:sz="0" w:space="0" w:color="auto"/>
            <w:right w:val="none" w:sz="0" w:space="0" w:color="auto"/>
          </w:divBdr>
        </w:div>
        <w:div w:id="1245526052">
          <w:marLeft w:val="640"/>
          <w:marRight w:val="0"/>
          <w:marTop w:val="0"/>
          <w:marBottom w:val="0"/>
          <w:divBdr>
            <w:top w:val="none" w:sz="0" w:space="0" w:color="auto"/>
            <w:left w:val="none" w:sz="0" w:space="0" w:color="auto"/>
            <w:bottom w:val="none" w:sz="0" w:space="0" w:color="auto"/>
            <w:right w:val="none" w:sz="0" w:space="0" w:color="auto"/>
          </w:divBdr>
        </w:div>
        <w:div w:id="1674144371">
          <w:marLeft w:val="640"/>
          <w:marRight w:val="0"/>
          <w:marTop w:val="0"/>
          <w:marBottom w:val="0"/>
          <w:divBdr>
            <w:top w:val="none" w:sz="0" w:space="0" w:color="auto"/>
            <w:left w:val="none" w:sz="0" w:space="0" w:color="auto"/>
            <w:bottom w:val="none" w:sz="0" w:space="0" w:color="auto"/>
            <w:right w:val="none" w:sz="0" w:space="0" w:color="auto"/>
          </w:divBdr>
        </w:div>
        <w:div w:id="1674457858">
          <w:marLeft w:val="640"/>
          <w:marRight w:val="0"/>
          <w:marTop w:val="0"/>
          <w:marBottom w:val="0"/>
          <w:divBdr>
            <w:top w:val="none" w:sz="0" w:space="0" w:color="auto"/>
            <w:left w:val="none" w:sz="0" w:space="0" w:color="auto"/>
            <w:bottom w:val="none" w:sz="0" w:space="0" w:color="auto"/>
            <w:right w:val="none" w:sz="0" w:space="0" w:color="auto"/>
          </w:divBdr>
        </w:div>
        <w:div w:id="1836723268">
          <w:marLeft w:val="640"/>
          <w:marRight w:val="0"/>
          <w:marTop w:val="0"/>
          <w:marBottom w:val="0"/>
          <w:divBdr>
            <w:top w:val="none" w:sz="0" w:space="0" w:color="auto"/>
            <w:left w:val="none" w:sz="0" w:space="0" w:color="auto"/>
            <w:bottom w:val="none" w:sz="0" w:space="0" w:color="auto"/>
            <w:right w:val="none" w:sz="0" w:space="0" w:color="auto"/>
          </w:divBdr>
        </w:div>
        <w:div w:id="1422289802">
          <w:marLeft w:val="640"/>
          <w:marRight w:val="0"/>
          <w:marTop w:val="0"/>
          <w:marBottom w:val="0"/>
          <w:divBdr>
            <w:top w:val="none" w:sz="0" w:space="0" w:color="auto"/>
            <w:left w:val="none" w:sz="0" w:space="0" w:color="auto"/>
            <w:bottom w:val="none" w:sz="0" w:space="0" w:color="auto"/>
            <w:right w:val="none" w:sz="0" w:space="0" w:color="auto"/>
          </w:divBdr>
        </w:div>
        <w:div w:id="774323777">
          <w:marLeft w:val="640"/>
          <w:marRight w:val="0"/>
          <w:marTop w:val="0"/>
          <w:marBottom w:val="0"/>
          <w:divBdr>
            <w:top w:val="none" w:sz="0" w:space="0" w:color="auto"/>
            <w:left w:val="none" w:sz="0" w:space="0" w:color="auto"/>
            <w:bottom w:val="none" w:sz="0" w:space="0" w:color="auto"/>
            <w:right w:val="none" w:sz="0" w:space="0" w:color="auto"/>
          </w:divBdr>
        </w:div>
        <w:div w:id="1488981575">
          <w:marLeft w:val="640"/>
          <w:marRight w:val="0"/>
          <w:marTop w:val="0"/>
          <w:marBottom w:val="0"/>
          <w:divBdr>
            <w:top w:val="none" w:sz="0" w:space="0" w:color="auto"/>
            <w:left w:val="none" w:sz="0" w:space="0" w:color="auto"/>
            <w:bottom w:val="none" w:sz="0" w:space="0" w:color="auto"/>
            <w:right w:val="none" w:sz="0" w:space="0" w:color="auto"/>
          </w:divBdr>
        </w:div>
        <w:div w:id="1416172795">
          <w:marLeft w:val="640"/>
          <w:marRight w:val="0"/>
          <w:marTop w:val="0"/>
          <w:marBottom w:val="0"/>
          <w:divBdr>
            <w:top w:val="none" w:sz="0" w:space="0" w:color="auto"/>
            <w:left w:val="none" w:sz="0" w:space="0" w:color="auto"/>
            <w:bottom w:val="none" w:sz="0" w:space="0" w:color="auto"/>
            <w:right w:val="none" w:sz="0" w:space="0" w:color="auto"/>
          </w:divBdr>
        </w:div>
        <w:div w:id="2067218932">
          <w:marLeft w:val="640"/>
          <w:marRight w:val="0"/>
          <w:marTop w:val="0"/>
          <w:marBottom w:val="0"/>
          <w:divBdr>
            <w:top w:val="none" w:sz="0" w:space="0" w:color="auto"/>
            <w:left w:val="none" w:sz="0" w:space="0" w:color="auto"/>
            <w:bottom w:val="none" w:sz="0" w:space="0" w:color="auto"/>
            <w:right w:val="none" w:sz="0" w:space="0" w:color="auto"/>
          </w:divBdr>
        </w:div>
        <w:div w:id="972901335">
          <w:marLeft w:val="640"/>
          <w:marRight w:val="0"/>
          <w:marTop w:val="0"/>
          <w:marBottom w:val="0"/>
          <w:divBdr>
            <w:top w:val="none" w:sz="0" w:space="0" w:color="auto"/>
            <w:left w:val="none" w:sz="0" w:space="0" w:color="auto"/>
            <w:bottom w:val="none" w:sz="0" w:space="0" w:color="auto"/>
            <w:right w:val="none" w:sz="0" w:space="0" w:color="auto"/>
          </w:divBdr>
        </w:div>
        <w:div w:id="436411663">
          <w:marLeft w:val="640"/>
          <w:marRight w:val="0"/>
          <w:marTop w:val="0"/>
          <w:marBottom w:val="0"/>
          <w:divBdr>
            <w:top w:val="none" w:sz="0" w:space="0" w:color="auto"/>
            <w:left w:val="none" w:sz="0" w:space="0" w:color="auto"/>
            <w:bottom w:val="none" w:sz="0" w:space="0" w:color="auto"/>
            <w:right w:val="none" w:sz="0" w:space="0" w:color="auto"/>
          </w:divBdr>
        </w:div>
        <w:div w:id="1563253537">
          <w:marLeft w:val="640"/>
          <w:marRight w:val="0"/>
          <w:marTop w:val="0"/>
          <w:marBottom w:val="0"/>
          <w:divBdr>
            <w:top w:val="none" w:sz="0" w:space="0" w:color="auto"/>
            <w:left w:val="none" w:sz="0" w:space="0" w:color="auto"/>
            <w:bottom w:val="none" w:sz="0" w:space="0" w:color="auto"/>
            <w:right w:val="none" w:sz="0" w:space="0" w:color="auto"/>
          </w:divBdr>
        </w:div>
        <w:div w:id="918902720">
          <w:marLeft w:val="640"/>
          <w:marRight w:val="0"/>
          <w:marTop w:val="0"/>
          <w:marBottom w:val="0"/>
          <w:divBdr>
            <w:top w:val="none" w:sz="0" w:space="0" w:color="auto"/>
            <w:left w:val="none" w:sz="0" w:space="0" w:color="auto"/>
            <w:bottom w:val="none" w:sz="0" w:space="0" w:color="auto"/>
            <w:right w:val="none" w:sz="0" w:space="0" w:color="auto"/>
          </w:divBdr>
        </w:div>
        <w:div w:id="248850689">
          <w:marLeft w:val="640"/>
          <w:marRight w:val="0"/>
          <w:marTop w:val="0"/>
          <w:marBottom w:val="0"/>
          <w:divBdr>
            <w:top w:val="none" w:sz="0" w:space="0" w:color="auto"/>
            <w:left w:val="none" w:sz="0" w:space="0" w:color="auto"/>
            <w:bottom w:val="none" w:sz="0" w:space="0" w:color="auto"/>
            <w:right w:val="none" w:sz="0" w:space="0" w:color="auto"/>
          </w:divBdr>
        </w:div>
        <w:div w:id="482310007">
          <w:marLeft w:val="640"/>
          <w:marRight w:val="0"/>
          <w:marTop w:val="0"/>
          <w:marBottom w:val="0"/>
          <w:divBdr>
            <w:top w:val="none" w:sz="0" w:space="0" w:color="auto"/>
            <w:left w:val="none" w:sz="0" w:space="0" w:color="auto"/>
            <w:bottom w:val="none" w:sz="0" w:space="0" w:color="auto"/>
            <w:right w:val="none" w:sz="0" w:space="0" w:color="auto"/>
          </w:divBdr>
        </w:div>
        <w:div w:id="845288326">
          <w:marLeft w:val="640"/>
          <w:marRight w:val="0"/>
          <w:marTop w:val="0"/>
          <w:marBottom w:val="0"/>
          <w:divBdr>
            <w:top w:val="none" w:sz="0" w:space="0" w:color="auto"/>
            <w:left w:val="none" w:sz="0" w:space="0" w:color="auto"/>
            <w:bottom w:val="none" w:sz="0" w:space="0" w:color="auto"/>
            <w:right w:val="none" w:sz="0" w:space="0" w:color="auto"/>
          </w:divBdr>
        </w:div>
        <w:div w:id="133450077">
          <w:marLeft w:val="640"/>
          <w:marRight w:val="0"/>
          <w:marTop w:val="0"/>
          <w:marBottom w:val="0"/>
          <w:divBdr>
            <w:top w:val="none" w:sz="0" w:space="0" w:color="auto"/>
            <w:left w:val="none" w:sz="0" w:space="0" w:color="auto"/>
            <w:bottom w:val="none" w:sz="0" w:space="0" w:color="auto"/>
            <w:right w:val="none" w:sz="0" w:space="0" w:color="auto"/>
          </w:divBdr>
        </w:div>
        <w:div w:id="592394">
          <w:marLeft w:val="640"/>
          <w:marRight w:val="0"/>
          <w:marTop w:val="0"/>
          <w:marBottom w:val="0"/>
          <w:divBdr>
            <w:top w:val="none" w:sz="0" w:space="0" w:color="auto"/>
            <w:left w:val="none" w:sz="0" w:space="0" w:color="auto"/>
            <w:bottom w:val="none" w:sz="0" w:space="0" w:color="auto"/>
            <w:right w:val="none" w:sz="0" w:space="0" w:color="auto"/>
          </w:divBdr>
        </w:div>
        <w:div w:id="639572867">
          <w:marLeft w:val="640"/>
          <w:marRight w:val="0"/>
          <w:marTop w:val="0"/>
          <w:marBottom w:val="0"/>
          <w:divBdr>
            <w:top w:val="none" w:sz="0" w:space="0" w:color="auto"/>
            <w:left w:val="none" w:sz="0" w:space="0" w:color="auto"/>
            <w:bottom w:val="none" w:sz="0" w:space="0" w:color="auto"/>
            <w:right w:val="none" w:sz="0" w:space="0" w:color="auto"/>
          </w:divBdr>
        </w:div>
        <w:div w:id="1889879190">
          <w:marLeft w:val="640"/>
          <w:marRight w:val="0"/>
          <w:marTop w:val="0"/>
          <w:marBottom w:val="0"/>
          <w:divBdr>
            <w:top w:val="none" w:sz="0" w:space="0" w:color="auto"/>
            <w:left w:val="none" w:sz="0" w:space="0" w:color="auto"/>
            <w:bottom w:val="none" w:sz="0" w:space="0" w:color="auto"/>
            <w:right w:val="none" w:sz="0" w:space="0" w:color="auto"/>
          </w:divBdr>
        </w:div>
        <w:div w:id="1301612774">
          <w:marLeft w:val="640"/>
          <w:marRight w:val="0"/>
          <w:marTop w:val="0"/>
          <w:marBottom w:val="0"/>
          <w:divBdr>
            <w:top w:val="none" w:sz="0" w:space="0" w:color="auto"/>
            <w:left w:val="none" w:sz="0" w:space="0" w:color="auto"/>
            <w:bottom w:val="none" w:sz="0" w:space="0" w:color="auto"/>
            <w:right w:val="none" w:sz="0" w:space="0" w:color="auto"/>
          </w:divBdr>
        </w:div>
        <w:div w:id="2032224684">
          <w:marLeft w:val="640"/>
          <w:marRight w:val="0"/>
          <w:marTop w:val="0"/>
          <w:marBottom w:val="0"/>
          <w:divBdr>
            <w:top w:val="none" w:sz="0" w:space="0" w:color="auto"/>
            <w:left w:val="none" w:sz="0" w:space="0" w:color="auto"/>
            <w:bottom w:val="none" w:sz="0" w:space="0" w:color="auto"/>
            <w:right w:val="none" w:sz="0" w:space="0" w:color="auto"/>
          </w:divBdr>
        </w:div>
        <w:div w:id="1762869774">
          <w:marLeft w:val="640"/>
          <w:marRight w:val="0"/>
          <w:marTop w:val="0"/>
          <w:marBottom w:val="0"/>
          <w:divBdr>
            <w:top w:val="none" w:sz="0" w:space="0" w:color="auto"/>
            <w:left w:val="none" w:sz="0" w:space="0" w:color="auto"/>
            <w:bottom w:val="none" w:sz="0" w:space="0" w:color="auto"/>
            <w:right w:val="none" w:sz="0" w:space="0" w:color="auto"/>
          </w:divBdr>
        </w:div>
        <w:div w:id="688290596">
          <w:marLeft w:val="640"/>
          <w:marRight w:val="0"/>
          <w:marTop w:val="0"/>
          <w:marBottom w:val="0"/>
          <w:divBdr>
            <w:top w:val="none" w:sz="0" w:space="0" w:color="auto"/>
            <w:left w:val="none" w:sz="0" w:space="0" w:color="auto"/>
            <w:bottom w:val="none" w:sz="0" w:space="0" w:color="auto"/>
            <w:right w:val="none" w:sz="0" w:space="0" w:color="auto"/>
          </w:divBdr>
        </w:div>
        <w:div w:id="1273248806">
          <w:marLeft w:val="640"/>
          <w:marRight w:val="0"/>
          <w:marTop w:val="0"/>
          <w:marBottom w:val="0"/>
          <w:divBdr>
            <w:top w:val="none" w:sz="0" w:space="0" w:color="auto"/>
            <w:left w:val="none" w:sz="0" w:space="0" w:color="auto"/>
            <w:bottom w:val="none" w:sz="0" w:space="0" w:color="auto"/>
            <w:right w:val="none" w:sz="0" w:space="0" w:color="auto"/>
          </w:divBdr>
        </w:div>
        <w:div w:id="496187056">
          <w:marLeft w:val="640"/>
          <w:marRight w:val="0"/>
          <w:marTop w:val="0"/>
          <w:marBottom w:val="0"/>
          <w:divBdr>
            <w:top w:val="none" w:sz="0" w:space="0" w:color="auto"/>
            <w:left w:val="none" w:sz="0" w:space="0" w:color="auto"/>
            <w:bottom w:val="none" w:sz="0" w:space="0" w:color="auto"/>
            <w:right w:val="none" w:sz="0" w:space="0" w:color="auto"/>
          </w:divBdr>
        </w:div>
        <w:div w:id="245504289">
          <w:marLeft w:val="640"/>
          <w:marRight w:val="0"/>
          <w:marTop w:val="0"/>
          <w:marBottom w:val="0"/>
          <w:divBdr>
            <w:top w:val="none" w:sz="0" w:space="0" w:color="auto"/>
            <w:left w:val="none" w:sz="0" w:space="0" w:color="auto"/>
            <w:bottom w:val="none" w:sz="0" w:space="0" w:color="auto"/>
            <w:right w:val="none" w:sz="0" w:space="0" w:color="auto"/>
          </w:divBdr>
        </w:div>
        <w:div w:id="639650863">
          <w:marLeft w:val="640"/>
          <w:marRight w:val="0"/>
          <w:marTop w:val="0"/>
          <w:marBottom w:val="0"/>
          <w:divBdr>
            <w:top w:val="none" w:sz="0" w:space="0" w:color="auto"/>
            <w:left w:val="none" w:sz="0" w:space="0" w:color="auto"/>
            <w:bottom w:val="none" w:sz="0" w:space="0" w:color="auto"/>
            <w:right w:val="none" w:sz="0" w:space="0" w:color="auto"/>
          </w:divBdr>
        </w:div>
        <w:div w:id="1295408759">
          <w:marLeft w:val="640"/>
          <w:marRight w:val="0"/>
          <w:marTop w:val="0"/>
          <w:marBottom w:val="0"/>
          <w:divBdr>
            <w:top w:val="none" w:sz="0" w:space="0" w:color="auto"/>
            <w:left w:val="none" w:sz="0" w:space="0" w:color="auto"/>
            <w:bottom w:val="none" w:sz="0" w:space="0" w:color="auto"/>
            <w:right w:val="none" w:sz="0" w:space="0" w:color="auto"/>
          </w:divBdr>
        </w:div>
        <w:div w:id="262962551">
          <w:marLeft w:val="640"/>
          <w:marRight w:val="0"/>
          <w:marTop w:val="0"/>
          <w:marBottom w:val="0"/>
          <w:divBdr>
            <w:top w:val="none" w:sz="0" w:space="0" w:color="auto"/>
            <w:left w:val="none" w:sz="0" w:space="0" w:color="auto"/>
            <w:bottom w:val="none" w:sz="0" w:space="0" w:color="auto"/>
            <w:right w:val="none" w:sz="0" w:space="0" w:color="auto"/>
          </w:divBdr>
        </w:div>
        <w:div w:id="2000108497">
          <w:marLeft w:val="640"/>
          <w:marRight w:val="0"/>
          <w:marTop w:val="0"/>
          <w:marBottom w:val="0"/>
          <w:divBdr>
            <w:top w:val="none" w:sz="0" w:space="0" w:color="auto"/>
            <w:left w:val="none" w:sz="0" w:space="0" w:color="auto"/>
            <w:bottom w:val="none" w:sz="0" w:space="0" w:color="auto"/>
            <w:right w:val="none" w:sz="0" w:space="0" w:color="auto"/>
          </w:divBdr>
        </w:div>
        <w:div w:id="1476023401">
          <w:marLeft w:val="640"/>
          <w:marRight w:val="0"/>
          <w:marTop w:val="0"/>
          <w:marBottom w:val="0"/>
          <w:divBdr>
            <w:top w:val="none" w:sz="0" w:space="0" w:color="auto"/>
            <w:left w:val="none" w:sz="0" w:space="0" w:color="auto"/>
            <w:bottom w:val="none" w:sz="0" w:space="0" w:color="auto"/>
            <w:right w:val="none" w:sz="0" w:space="0" w:color="auto"/>
          </w:divBdr>
        </w:div>
        <w:div w:id="1692876271">
          <w:marLeft w:val="640"/>
          <w:marRight w:val="0"/>
          <w:marTop w:val="0"/>
          <w:marBottom w:val="0"/>
          <w:divBdr>
            <w:top w:val="none" w:sz="0" w:space="0" w:color="auto"/>
            <w:left w:val="none" w:sz="0" w:space="0" w:color="auto"/>
            <w:bottom w:val="none" w:sz="0" w:space="0" w:color="auto"/>
            <w:right w:val="none" w:sz="0" w:space="0" w:color="auto"/>
          </w:divBdr>
        </w:div>
        <w:div w:id="389810226">
          <w:marLeft w:val="640"/>
          <w:marRight w:val="0"/>
          <w:marTop w:val="0"/>
          <w:marBottom w:val="0"/>
          <w:divBdr>
            <w:top w:val="none" w:sz="0" w:space="0" w:color="auto"/>
            <w:left w:val="none" w:sz="0" w:space="0" w:color="auto"/>
            <w:bottom w:val="none" w:sz="0" w:space="0" w:color="auto"/>
            <w:right w:val="none" w:sz="0" w:space="0" w:color="auto"/>
          </w:divBdr>
        </w:div>
        <w:div w:id="1972323727">
          <w:marLeft w:val="640"/>
          <w:marRight w:val="0"/>
          <w:marTop w:val="0"/>
          <w:marBottom w:val="0"/>
          <w:divBdr>
            <w:top w:val="none" w:sz="0" w:space="0" w:color="auto"/>
            <w:left w:val="none" w:sz="0" w:space="0" w:color="auto"/>
            <w:bottom w:val="none" w:sz="0" w:space="0" w:color="auto"/>
            <w:right w:val="none" w:sz="0" w:space="0" w:color="auto"/>
          </w:divBdr>
        </w:div>
        <w:div w:id="148719619">
          <w:marLeft w:val="640"/>
          <w:marRight w:val="0"/>
          <w:marTop w:val="0"/>
          <w:marBottom w:val="0"/>
          <w:divBdr>
            <w:top w:val="none" w:sz="0" w:space="0" w:color="auto"/>
            <w:left w:val="none" w:sz="0" w:space="0" w:color="auto"/>
            <w:bottom w:val="none" w:sz="0" w:space="0" w:color="auto"/>
            <w:right w:val="none" w:sz="0" w:space="0" w:color="auto"/>
          </w:divBdr>
        </w:div>
        <w:div w:id="788814303">
          <w:marLeft w:val="640"/>
          <w:marRight w:val="0"/>
          <w:marTop w:val="0"/>
          <w:marBottom w:val="0"/>
          <w:divBdr>
            <w:top w:val="none" w:sz="0" w:space="0" w:color="auto"/>
            <w:left w:val="none" w:sz="0" w:space="0" w:color="auto"/>
            <w:bottom w:val="none" w:sz="0" w:space="0" w:color="auto"/>
            <w:right w:val="none" w:sz="0" w:space="0" w:color="auto"/>
          </w:divBdr>
        </w:div>
        <w:div w:id="1368138000">
          <w:marLeft w:val="640"/>
          <w:marRight w:val="0"/>
          <w:marTop w:val="0"/>
          <w:marBottom w:val="0"/>
          <w:divBdr>
            <w:top w:val="none" w:sz="0" w:space="0" w:color="auto"/>
            <w:left w:val="none" w:sz="0" w:space="0" w:color="auto"/>
            <w:bottom w:val="none" w:sz="0" w:space="0" w:color="auto"/>
            <w:right w:val="none" w:sz="0" w:space="0" w:color="auto"/>
          </w:divBdr>
        </w:div>
        <w:div w:id="1648820228">
          <w:marLeft w:val="640"/>
          <w:marRight w:val="0"/>
          <w:marTop w:val="0"/>
          <w:marBottom w:val="0"/>
          <w:divBdr>
            <w:top w:val="none" w:sz="0" w:space="0" w:color="auto"/>
            <w:left w:val="none" w:sz="0" w:space="0" w:color="auto"/>
            <w:bottom w:val="none" w:sz="0" w:space="0" w:color="auto"/>
            <w:right w:val="none" w:sz="0" w:space="0" w:color="auto"/>
          </w:divBdr>
        </w:div>
        <w:div w:id="288439902">
          <w:marLeft w:val="640"/>
          <w:marRight w:val="0"/>
          <w:marTop w:val="0"/>
          <w:marBottom w:val="0"/>
          <w:divBdr>
            <w:top w:val="none" w:sz="0" w:space="0" w:color="auto"/>
            <w:left w:val="none" w:sz="0" w:space="0" w:color="auto"/>
            <w:bottom w:val="none" w:sz="0" w:space="0" w:color="auto"/>
            <w:right w:val="none" w:sz="0" w:space="0" w:color="auto"/>
          </w:divBdr>
        </w:div>
        <w:div w:id="1078945716">
          <w:marLeft w:val="640"/>
          <w:marRight w:val="0"/>
          <w:marTop w:val="0"/>
          <w:marBottom w:val="0"/>
          <w:divBdr>
            <w:top w:val="none" w:sz="0" w:space="0" w:color="auto"/>
            <w:left w:val="none" w:sz="0" w:space="0" w:color="auto"/>
            <w:bottom w:val="none" w:sz="0" w:space="0" w:color="auto"/>
            <w:right w:val="none" w:sz="0" w:space="0" w:color="auto"/>
          </w:divBdr>
        </w:div>
        <w:div w:id="217009898">
          <w:marLeft w:val="640"/>
          <w:marRight w:val="0"/>
          <w:marTop w:val="0"/>
          <w:marBottom w:val="0"/>
          <w:divBdr>
            <w:top w:val="none" w:sz="0" w:space="0" w:color="auto"/>
            <w:left w:val="none" w:sz="0" w:space="0" w:color="auto"/>
            <w:bottom w:val="none" w:sz="0" w:space="0" w:color="auto"/>
            <w:right w:val="none" w:sz="0" w:space="0" w:color="auto"/>
          </w:divBdr>
        </w:div>
        <w:div w:id="329454551">
          <w:marLeft w:val="640"/>
          <w:marRight w:val="0"/>
          <w:marTop w:val="0"/>
          <w:marBottom w:val="0"/>
          <w:divBdr>
            <w:top w:val="none" w:sz="0" w:space="0" w:color="auto"/>
            <w:left w:val="none" w:sz="0" w:space="0" w:color="auto"/>
            <w:bottom w:val="none" w:sz="0" w:space="0" w:color="auto"/>
            <w:right w:val="none" w:sz="0" w:space="0" w:color="auto"/>
          </w:divBdr>
        </w:div>
        <w:div w:id="646477228">
          <w:marLeft w:val="640"/>
          <w:marRight w:val="0"/>
          <w:marTop w:val="0"/>
          <w:marBottom w:val="0"/>
          <w:divBdr>
            <w:top w:val="none" w:sz="0" w:space="0" w:color="auto"/>
            <w:left w:val="none" w:sz="0" w:space="0" w:color="auto"/>
            <w:bottom w:val="none" w:sz="0" w:space="0" w:color="auto"/>
            <w:right w:val="none" w:sz="0" w:space="0" w:color="auto"/>
          </w:divBdr>
        </w:div>
        <w:div w:id="1858422429">
          <w:marLeft w:val="640"/>
          <w:marRight w:val="0"/>
          <w:marTop w:val="0"/>
          <w:marBottom w:val="0"/>
          <w:divBdr>
            <w:top w:val="none" w:sz="0" w:space="0" w:color="auto"/>
            <w:left w:val="none" w:sz="0" w:space="0" w:color="auto"/>
            <w:bottom w:val="none" w:sz="0" w:space="0" w:color="auto"/>
            <w:right w:val="none" w:sz="0" w:space="0" w:color="auto"/>
          </w:divBdr>
        </w:div>
        <w:div w:id="35932892">
          <w:marLeft w:val="640"/>
          <w:marRight w:val="0"/>
          <w:marTop w:val="0"/>
          <w:marBottom w:val="0"/>
          <w:divBdr>
            <w:top w:val="none" w:sz="0" w:space="0" w:color="auto"/>
            <w:left w:val="none" w:sz="0" w:space="0" w:color="auto"/>
            <w:bottom w:val="none" w:sz="0" w:space="0" w:color="auto"/>
            <w:right w:val="none" w:sz="0" w:space="0" w:color="auto"/>
          </w:divBdr>
        </w:div>
        <w:div w:id="1745835896">
          <w:marLeft w:val="640"/>
          <w:marRight w:val="0"/>
          <w:marTop w:val="0"/>
          <w:marBottom w:val="0"/>
          <w:divBdr>
            <w:top w:val="none" w:sz="0" w:space="0" w:color="auto"/>
            <w:left w:val="none" w:sz="0" w:space="0" w:color="auto"/>
            <w:bottom w:val="none" w:sz="0" w:space="0" w:color="auto"/>
            <w:right w:val="none" w:sz="0" w:space="0" w:color="auto"/>
          </w:divBdr>
        </w:div>
        <w:div w:id="968123995">
          <w:marLeft w:val="640"/>
          <w:marRight w:val="0"/>
          <w:marTop w:val="0"/>
          <w:marBottom w:val="0"/>
          <w:divBdr>
            <w:top w:val="none" w:sz="0" w:space="0" w:color="auto"/>
            <w:left w:val="none" w:sz="0" w:space="0" w:color="auto"/>
            <w:bottom w:val="none" w:sz="0" w:space="0" w:color="auto"/>
            <w:right w:val="none" w:sz="0" w:space="0" w:color="auto"/>
          </w:divBdr>
        </w:div>
        <w:div w:id="1411153587">
          <w:marLeft w:val="640"/>
          <w:marRight w:val="0"/>
          <w:marTop w:val="0"/>
          <w:marBottom w:val="0"/>
          <w:divBdr>
            <w:top w:val="none" w:sz="0" w:space="0" w:color="auto"/>
            <w:left w:val="none" w:sz="0" w:space="0" w:color="auto"/>
            <w:bottom w:val="none" w:sz="0" w:space="0" w:color="auto"/>
            <w:right w:val="none" w:sz="0" w:space="0" w:color="auto"/>
          </w:divBdr>
        </w:div>
        <w:div w:id="940260212">
          <w:marLeft w:val="640"/>
          <w:marRight w:val="0"/>
          <w:marTop w:val="0"/>
          <w:marBottom w:val="0"/>
          <w:divBdr>
            <w:top w:val="none" w:sz="0" w:space="0" w:color="auto"/>
            <w:left w:val="none" w:sz="0" w:space="0" w:color="auto"/>
            <w:bottom w:val="none" w:sz="0" w:space="0" w:color="auto"/>
            <w:right w:val="none" w:sz="0" w:space="0" w:color="auto"/>
          </w:divBdr>
        </w:div>
      </w:divsChild>
    </w:div>
    <w:div w:id="2014264248">
      <w:bodyDiv w:val="1"/>
      <w:marLeft w:val="0"/>
      <w:marRight w:val="0"/>
      <w:marTop w:val="0"/>
      <w:marBottom w:val="0"/>
      <w:divBdr>
        <w:top w:val="none" w:sz="0" w:space="0" w:color="auto"/>
        <w:left w:val="none" w:sz="0" w:space="0" w:color="auto"/>
        <w:bottom w:val="none" w:sz="0" w:space="0" w:color="auto"/>
        <w:right w:val="none" w:sz="0" w:space="0" w:color="auto"/>
      </w:divBdr>
    </w:div>
    <w:div w:id="2036231134">
      <w:bodyDiv w:val="1"/>
      <w:marLeft w:val="0"/>
      <w:marRight w:val="0"/>
      <w:marTop w:val="0"/>
      <w:marBottom w:val="0"/>
      <w:divBdr>
        <w:top w:val="none" w:sz="0" w:space="0" w:color="auto"/>
        <w:left w:val="none" w:sz="0" w:space="0" w:color="auto"/>
        <w:bottom w:val="none" w:sz="0" w:space="0" w:color="auto"/>
        <w:right w:val="none" w:sz="0" w:space="0" w:color="auto"/>
      </w:divBdr>
    </w:div>
    <w:div w:id="2045475079">
      <w:bodyDiv w:val="1"/>
      <w:marLeft w:val="0"/>
      <w:marRight w:val="0"/>
      <w:marTop w:val="0"/>
      <w:marBottom w:val="0"/>
      <w:divBdr>
        <w:top w:val="none" w:sz="0" w:space="0" w:color="auto"/>
        <w:left w:val="none" w:sz="0" w:space="0" w:color="auto"/>
        <w:bottom w:val="none" w:sz="0" w:space="0" w:color="auto"/>
        <w:right w:val="none" w:sz="0" w:space="0" w:color="auto"/>
      </w:divBdr>
    </w:div>
    <w:div w:id="2066295597">
      <w:bodyDiv w:val="1"/>
      <w:marLeft w:val="0"/>
      <w:marRight w:val="0"/>
      <w:marTop w:val="0"/>
      <w:marBottom w:val="0"/>
      <w:divBdr>
        <w:top w:val="none" w:sz="0" w:space="0" w:color="auto"/>
        <w:left w:val="none" w:sz="0" w:space="0" w:color="auto"/>
        <w:bottom w:val="none" w:sz="0" w:space="0" w:color="auto"/>
        <w:right w:val="none" w:sz="0" w:space="0" w:color="auto"/>
      </w:divBdr>
    </w:div>
    <w:div w:id="2069497209">
      <w:bodyDiv w:val="1"/>
      <w:marLeft w:val="0"/>
      <w:marRight w:val="0"/>
      <w:marTop w:val="0"/>
      <w:marBottom w:val="0"/>
      <w:divBdr>
        <w:top w:val="none" w:sz="0" w:space="0" w:color="auto"/>
        <w:left w:val="none" w:sz="0" w:space="0" w:color="auto"/>
        <w:bottom w:val="none" w:sz="0" w:space="0" w:color="auto"/>
        <w:right w:val="none" w:sz="0" w:space="0" w:color="auto"/>
      </w:divBdr>
    </w:div>
    <w:div w:id="2093432831">
      <w:bodyDiv w:val="1"/>
      <w:marLeft w:val="0"/>
      <w:marRight w:val="0"/>
      <w:marTop w:val="0"/>
      <w:marBottom w:val="0"/>
      <w:divBdr>
        <w:top w:val="none" w:sz="0" w:space="0" w:color="auto"/>
        <w:left w:val="none" w:sz="0" w:space="0" w:color="auto"/>
        <w:bottom w:val="none" w:sz="0" w:space="0" w:color="auto"/>
        <w:right w:val="none" w:sz="0" w:space="0" w:color="auto"/>
      </w:divBdr>
    </w:div>
    <w:div w:id="2095131074">
      <w:bodyDiv w:val="1"/>
      <w:marLeft w:val="0"/>
      <w:marRight w:val="0"/>
      <w:marTop w:val="0"/>
      <w:marBottom w:val="0"/>
      <w:divBdr>
        <w:top w:val="none" w:sz="0" w:space="0" w:color="auto"/>
        <w:left w:val="none" w:sz="0" w:space="0" w:color="auto"/>
        <w:bottom w:val="none" w:sz="0" w:space="0" w:color="auto"/>
        <w:right w:val="none" w:sz="0" w:space="0" w:color="auto"/>
      </w:divBdr>
    </w:div>
    <w:div w:id="2132549939">
      <w:bodyDiv w:val="1"/>
      <w:marLeft w:val="0"/>
      <w:marRight w:val="0"/>
      <w:marTop w:val="0"/>
      <w:marBottom w:val="0"/>
      <w:divBdr>
        <w:top w:val="none" w:sz="0" w:space="0" w:color="auto"/>
        <w:left w:val="none" w:sz="0" w:space="0" w:color="auto"/>
        <w:bottom w:val="none" w:sz="0" w:space="0" w:color="auto"/>
        <w:right w:val="none" w:sz="0" w:space="0" w:color="auto"/>
      </w:divBdr>
    </w:div>
    <w:div w:id="2140830734">
      <w:bodyDiv w:val="1"/>
      <w:marLeft w:val="0"/>
      <w:marRight w:val="0"/>
      <w:marTop w:val="0"/>
      <w:marBottom w:val="0"/>
      <w:divBdr>
        <w:top w:val="none" w:sz="0" w:space="0" w:color="auto"/>
        <w:left w:val="none" w:sz="0" w:space="0" w:color="auto"/>
        <w:bottom w:val="none" w:sz="0" w:space="0" w:color="auto"/>
        <w:right w:val="none" w:sz="0" w:space="0" w:color="auto"/>
      </w:divBdr>
    </w:div>
    <w:div w:id="21471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ushar.adhikari2022@gnipst.ac.in" TargetMode="Externa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Y%20PC\AppData\Local\Microsoft\Windows\INetCache\IE\7VR22QAN\Book1%5b1%5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Graph!$B$2</c:f>
              <c:strCache>
                <c:ptCount val="1"/>
                <c:pt idx="0">
                  <c:v>Calcium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Graph!$A$3:$A$10</c:f>
              <c:strCache>
                <c:ptCount val="8"/>
                <c:pt idx="0">
                  <c:v>South 24 Parganas</c:v>
                </c:pt>
                <c:pt idx="1">
                  <c:v>North 24 Parganas</c:v>
                </c:pt>
                <c:pt idx="2">
                  <c:v>Hooghly</c:v>
                </c:pt>
                <c:pt idx="3">
                  <c:v>Nadia</c:v>
                </c:pt>
                <c:pt idx="4">
                  <c:v>Paschim Medinipur</c:v>
                </c:pt>
                <c:pt idx="5">
                  <c:v>Purba Medinipur</c:v>
                </c:pt>
                <c:pt idx="6">
                  <c:v>Birbhum</c:v>
                </c:pt>
                <c:pt idx="7">
                  <c:v>Burdwan</c:v>
                </c:pt>
              </c:strCache>
            </c:strRef>
          </c:cat>
          <c:val>
            <c:numRef>
              <c:f>Graph!$B$3:$B$10</c:f>
              <c:numCache>
                <c:formatCode>General</c:formatCode>
                <c:ptCount val="8"/>
                <c:pt idx="0">
                  <c:v>7.9329999999999998</c:v>
                </c:pt>
                <c:pt idx="1">
                  <c:v>8.6389999999999993</c:v>
                </c:pt>
                <c:pt idx="2">
                  <c:v>9.0419999999999998</c:v>
                </c:pt>
                <c:pt idx="3">
                  <c:v>7.7839999999999998</c:v>
                </c:pt>
                <c:pt idx="4">
                  <c:v>8.8889999999999993</c:v>
                </c:pt>
                <c:pt idx="5">
                  <c:v>9.6839999999999993</c:v>
                </c:pt>
                <c:pt idx="6">
                  <c:v>7.1360000000000001</c:v>
                </c:pt>
                <c:pt idx="7">
                  <c:v>7.8550000000000004</c:v>
                </c:pt>
              </c:numCache>
            </c:numRef>
          </c:val>
          <c:smooth val="0"/>
          <c:extLst>
            <c:ext xmlns:c16="http://schemas.microsoft.com/office/drawing/2014/chart" uri="{C3380CC4-5D6E-409C-BE32-E72D297353CC}">
              <c16:uniqueId val="{00000000-F1A1-4350-B06F-4986F6CF8DD5}"/>
            </c:ext>
          </c:extLst>
        </c:ser>
        <c:ser>
          <c:idx val="1"/>
          <c:order val="1"/>
          <c:tx>
            <c:strRef>
              <c:f>Graph!$C$2</c:f>
              <c:strCache>
                <c:ptCount val="1"/>
                <c:pt idx="0">
                  <c:v>Zinc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Graph!$A$3:$A$10</c:f>
              <c:strCache>
                <c:ptCount val="8"/>
                <c:pt idx="0">
                  <c:v>South 24 Parganas</c:v>
                </c:pt>
                <c:pt idx="1">
                  <c:v>North 24 Parganas</c:v>
                </c:pt>
                <c:pt idx="2">
                  <c:v>Hooghly</c:v>
                </c:pt>
                <c:pt idx="3">
                  <c:v>Nadia</c:v>
                </c:pt>
                <c:pt idx="4">
                  <c:v>Paschim Medinipur</c:v>
                </c:pt>
                <c:pt idx="5">
                  <c:v>Purba Medinipur</c:v>
                </c:pt>
                <c:pt idx="6">
                  <c:v>Birbhum</c:v>
                </c:pt>
                <c:pt idx="7">
                  <c:v>Burdwan</c:v>
                </c:pt>
              </c:strCache>
            </c:strRef>
          </c:cat>
          <c:val>
            <c:numRef>
              <c:f>Graph!$C$3:$C$10</c:f>
              <c:numCache>
                <c:formatCode>General</c:formatCode>
                <c:ptCount val="8"/>
                <c:pt idx="0">
                  <c:v>122.786</c:v>
                </c:pt>
                <c:pt idx="1">
                  <c:v>41.264000000000003</c:v>
                </c:pt>
                <c:pt idx="2">
                  <c:v>40.414000000000001</c:v>
                </c:pt>
                <c:pt idx="3">
                  <c:v>51.463999999999999</c:v>
                </c:pt>
                <c:pt idx="4">
                  <c:v>48.064</c:v>
                </c:pt>
                <c:pt idx="5">
                  <c:v>34.155000000000001</c:v>
                </c:pt>
                <c:pt idx="6">
                  <c:v>67.691000000000003</c:v>
                </c:pt>
                <c:pt idx="7">
                  <c:v>50.381999999999998</c:v>
                </c:pt>
              </c:numCache>
            </c:numRef>
          </c:val>
          <c:smooth val="0"/>
          <c:extLst>
            <c:ext xmlns:c16="http://schemas.microsoft.com/office/drawing/2014/chart" uri="{C3380CC4-5D6E-409C-BE32-E72D297353CC}">
              <c16:uniqueId val="{00000001-F1A1-4350-B06F-4986F6CF8DD5}"/>
            </c:ext>
          </c:extLst>
        </c:ser>
        <c:ser>
          <c:idx val="2"/>
          <c:order val="2"/>
          <c:tx>
            <c:strRef>
              <c:f>Graph!$D$2</c:f>
              <c:strCache>
                <c:ptCount val="1"/>
                <c:pt idx="0">
                  <c:v>Manganese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Graph!$A$3:$A$10</c:f>
              <c:strCache>
                <c:ptCount val="8"/>
                <c:pt idx="0">
                  <c:v>South 24 Parganas</c:v>
                </c:pt>
                <c:pt idx="1">
                  <c:v>North 24 Parganas</c:v>
                </c:pt>
                <c:pt idx="2">
                  <c:v>Hooghly</c:v>
                </c:pt>
                <c:pt idx="3">
                  <c:v>Nadia</c:v>
                </c:pt>
                <c:pt idx="4">
                  <c:v>Paschim Medinipur</c:v>
                </c:pt>
                <c:pt idx="5">
                  <c:v>Purba Medinipur</c:v>
                </c:pt>
                <c:pt idx="6">
                  <c:v>Birbhum</c:v>
                </c:pt>
                <c:pt idx="7">
                  <c:v>Burdwan</c:v>
                </c:pt>
              </c:strCache>
            </c:strRef>
          </c:cat>
          <c:val>
            <c:numRef>
              <c:f>Graph!$D$3:$D$10</c:f>
              <c:numCache>
                <c:formatCode>General</c:formatCode>
                <c:ptCount val="8"/>
                <c:pt idx="0">
                  <c:v>244.65199999999999</c:v>
                </c:pt>
                <c:pt idx="1">
                  <c:v>286.04300000000001</c:v>
                </c:pt>
                <c:pt idx="2">
                  <c:v>309.32600000000002</c:v>
                </c:pt>
                <c:pt idx="3">
                  <c:v>253.89099999999999</c:v>
                </c:pt>
                <c:pt idx="4">
                  <c:v>297.87</c:v>
                </c:pt>
                <c:pt idx="5">
                  <c:v>284.935</c:v>
                </c:pt>
                <c:pt idx="6">
                  <c:v>248.71700000000001</c:v>
                </c:pt>
                <c:pt idx="7">
                  <c:v>292.69600000000003</c:v>
                </c:pt>
              </c:numCache>
            </c:numRef>
          </c:val>
          <c:smooth val="0"/>
          <c:extLst>
            <c:ext xmlns:c16="http://schemas.microsoft.com/office/drawing/2014/chart" uri="{C3380CC4-5D6E-409C-BE32-E72D297353CC}">
              <c16:uniqueId val="{00000002-F1A1-4350-B06F-4986F6CF8DD5}"/>
            </c:ext>
          </c:extLst>
        </c:ser>
        <c:ser>
          <c:idx val="3"/>
          <c:order val="3"/>
          <c:tx>
            <c:strRef>
              <c:f>Graph!$E$2</c:f>
              <c:strCache>
                <c:ptCount val="1"/>
                <c:pt idx="0">
                  <c:v>Selenium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Graph!$A$3:$A$10</c:f>
              <c:strCache>
                <c:ptCount val="8"/>
                <c:pt idx="0">
                  <c:v>South 24 Parganas</c:v>
                </c:pt>
                <c:pt idx="1">
                  <c:v>North 24 Parganas</c:v>
                </c:pt>
                <c:pt idx="2">
                  <c:v>Hooghly</c:v>
                </c:pt>
                <c:pt idx="3">
                  <c:v>Nadia</c:v>
                </c:pt>
                <c:pt idx="4">
                  <c:v>Paschim Medinipur</c:v>
                </c:pt>
                <c:pt idx="5">
                  <c:v>Purba Medinipur</c:v>
                </c:pt>
                <c:pt idx="6">
                  <c:v>Birbhum</c:v>
                </c:pt>
                <c:pt idx="7">
                  <c:v>Burdwan</c:v>
                </c:pt>
              </c:strCache>
            </c:strRef>
          </c:cat>
          <c:val>
            <c:numRef>
              <c:f>Graph!$E$3:$E$10</c:f>
              <c:numCache>
                <c:formatCode>General</c:formatCode>
                <c:ptCount val="8"/>
                <c:pt idx="0">
                  <c:v>98.909000000000006</c:v>
                </c:pt>
                <c:pt idx="1">
                  <c:v>151.45500000000001</c:v>
                </c:pt>
                <c:pt idx="2">
                  <c:v>89.635999999999996</c:v>
                </c:pt>
                <c:pt idx="3">
                  <c:v>114.364</c:v>
                </c:pt>
                <c:pt idx="4">
                  <c:v>106.636</c:v>
                </c:pt>
                <c:pt idx="5">
                  <c:v>88.090999999999994</c:v>
                </c:pt>
                <c:pt idx="6">
                  <c:v>47.908999999999999</c:v>
                </c:pt>
                <c:pt idx="7">
                  <c:v>145.273</c:v>
                </c:pt>
              </c:numCache>
            </c:numRef>
          </c:val>
          <c:smooth val="0"/>
          <c:extLst>
            <c:ext xmlns:c16="http://schemas.microsoft.com/office/drawing/2014/chart" uri="{C3380CC4-5D6E-409C-BE32-E72D297353CC}">
              <c16:uniqueId val="{00000003-F1A1-4350-B06F-4986F6CF8DD5}"/>
            </c:ext>
          </c:extLst>
        </c:ser>
        <c:dLbls>
          <c:showLegendKey val="0"/>
          <c:showVal val="0"/>
          <c:showCatName val="0"/>
          <c:showSerName val="0"/>
          <c:showPercent val="0"/>
          <c:showBubbleSize val="0"/>
        </c:dLbls>
        <c:marker val="1"/>
        <c:smooth val="0"/>
        <c:axId val="1018897775"/>
        <c:axId val="1010776047"/>
      </c:lineChart>
      <c:catAx>
        <c:axId val="1018897775"/>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District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10776047"/>
        <c:crosses val="autoZero"/>
        <c:auto val="1"/>
        <c:lblAlgn val="ctr"/>
        <c:lblOffset val="100"/>
        <c:noMultiLvlLbl val="0"/>
      </c:catAx>
      <c:valAx>
        <c:axId val="10107760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Nutrient Contribution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18897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0D4F17-0B4A-4D85-95BD-BCFE0D22D8B5}"/>
      </w:docPartPr>
      <w:docPartBody>
        <w:p w:rsidR="00411747" w:rsidRDefault="0080069F">
          <w:r w:rsidRPr="009256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69F"/>
    <w:rsid w:val="000747DA"/>
    <w:rsid w:val="00082F0E"/>
    <w:rsid w:val="002256D6"/>
    <w:rsid w:val="003D1737"/>
    <w:rsid w:val="00411747"/>
    <w:rsid w:val="004941BB"/>
    <w:rsid w:val="004B0DF2"/>
    <w:rsid w:val="006C72C2"/>
    <w:rsid w:val="0080069F"/>
    <w:rsid w:val="0082648C"/>
    <w:rsid w:val="00B2321C"/>
    <w:rsid w:val="00CF5DF9"/>
    <w:rsid w:val="00F31824"/>
    <w:rsid w:val="00FC0ADD"/>
    <w:rsid w:val="00FC11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069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4D466-70AD-4E43-AA79-A51509CFCFE5}">
  <we:reference id="wa104382081" version="1.55.1.0" store="en-US" storeType="OMEX"/>
  <we:alternateReferences>
    <we:reference id="wa104382081" version="1.55.1.0" store="" storeType="OMEX"/>
  </we:alternateReferences>
  <we:properties>
    <we:property name="MENDELEY_CITATIONS_STYLE" value="{&quot;id&quot;:&quot;https://www.zotero.org/styles/elsevier-vancouver&quot;,&quot;title&quot;:&quot;Elsevier - Vancouver&quot;,&quot;format&quot;:&quot;numeric&quot;,&quot;defaultLocale&quot;:&quot;en-US&quot;,&quot;isLocaleCodeValid&quot;:true}"/>
    <we:property name="MENDELEY_CITATIONS_LOCALE_CODE" value="&quot;en-US&quot;"/>
    <we:property name="MENDELEY_CITATIONS" value="[{&quot;citationID&quot;:&quot;MENDELEY_CITATION_db259ee8-ab1e-4022-907a-8a99108b71b9&quot;,&quot;properties&quot;:{&quot;noteIndex&quot;:0},&quot;isEdited&quot;:false,&quot;manualOverride&quot;:{&quot;isManuallyOverridden&quot;:false,&quot;citeprocText&quot;:&quot;[1–3]&quot;,&quot;manualOverrideText&quot;:&quot;&quot;},&quot;citationTag&quot;:&quot;MENDELEY_CITATION_v3_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&quot;,&quot;citationItems&quot;:[{&quot;id&quot;:&quot;aede0c84-d625-3c23-8164-356625e7f824&quot;,&quot;itemData&quot;:{&quot;type&quot;:&quot;article-journal&quot;,&quot;id&quot;:&quot;aede0c84-d625-3c23-8164-356625e7f824&quot;,&quot;title&quot;:&quot;Plant-Derived Natural Products: A Source for Drug Discovery and Development&quot;,&quot;author&quot;:[{&quot;family&quot;:&quot;Chaachouay&quot;,&quot;given&quot;:&quot;Noureddine&quot;,&quot;parse-names&quot;:false,&quot;dropping-particle&quot;:&quot;&quot;,&quot;non-dropping-particle&quot;:&quot;&quot;},{&quot;family&quot;:&quot;Zidane&quot;,&quot;given&quot;:&quot;Lahcen&quot;,&quot;parse-names&quot;:false,&quot;dropping-particle&quot;:&quot;&quot;,&quot;non-dropping-particle&quot;:&quot;&quot;}],&quot;container-title&quot;:&quot;Drugs and Drug Candidates&quot;,&quot;DOI&quot;:&quot;10.3390/ddc3010011&quot;,&quot;ISSN&quot;:&quot;2813-2998&quot;,&quot;issued&quot;:{&quot;date-parts&quot;:[[2024,2,19]]},&quot;page&quot;:&quot;184-207&quot;,&quot;abstract&quot;:&quot;&lt;p&gt;For thousands of years, nature has been a source of medical substances, and an astounding numeral of contemporary remedies have been identified from natural origins. Plants have long been used as folk herbal medicines to treat various disorders, and their different natural products have inspired the design, discovery, and development of new drugs. With the invention of recent molecular targets based on proteins, there is a growing need for fresh chemical diversification in screening. Natural products will play a vital part in supplying this need via the continuous exploration of global biodiversity, the majority of which remains unexplored. Even though drug discovery from medicinal plants remains an important source of novel therapeutic leads, various hurdles exist, including identifying and executing suitable high-throughput screening bioassays, scaling up the supply of bioactive molecules, and acquiring plant materials. Investigating these natural resources takes multi-disciplinary, nationwide, and global partnerships in design, synthesis, discovery, and drug development techniques. This review article discusses current advancements and future approaches for discovering natural items such as health- and wellness-promoting remedies. It also summarizes strategies to unify the therapeutic use of plant-derived natural products worldwide to support future drug discoveries derived from plant sources.&lt;/p&gt;&quot;,&quot;issue&quot;:&quot;1&quot;,&quot;volume&quot;:&quot;3&quot;,&quot;container-title-short&quot;:&quot;&quot;},&quot;isTemporary&quot;:false},{&quot;id&quot;:&quot;b8c55a9d-24b3-3ed0-b986-d624bd5c1650&quot;,&quot;itemData&quot;:{&quot;type&quot;:&quot;article-journal&quot;,&quot;id&quot;:&quot;b8c55a9d-24b3-3ed0-b986-d624bd5c1650&quot;,&quot;title&quot;:&quot;The Role of Plant-Derived Drugs and Herbal Medicines in Healthcare&quot;,&quot;author&quot;:[{&quot;family&quot;:&quot;Smet&quot;,&quot;given&quot;:&quot;Peter A.G.M.&quot;,&quot;parse-names&quot;:false,&quot;dropping-particle&quot;:&quot;&quot;,&quot;non-dropping-particle&quot;:&quot;De&quot;}],&quot;container-title&quot;:&quot;Drugs&quot;,&quot;container-title-short&quot;:&quot;Drugs&quot;,&quot;DOI&quot;:&quot;10.2165/00003495-199754060-00003&quot;,&quot;ISSN&quot;:&quot;0012-6667&quot;,&quot;issued&quot;:{&quot;date-parts&quot;:[[1997,12]]},&quot;page&quot;:&quot;801-840&quot;,&quot;issue&quot;:&quot;6&quot;,&quot;volume&quot;:&quot;54&quot;},&quot;isTemporary&quot;:false},{&quot;id&quot;:&quot;4d8eaa5b-69e8-3aa4-8ffe-767555414cb9&quot;,&quot;itemData&quot;:{&quot;type&quot;:&quot;article-journal&quot;,&quot;id&quot;:&quot;4d8eaa5b-69e8-3aa4-8ffe-767555414cb9&quot;,&quot;title&quot;:&quot;Plants as source of drugs&quot;,&quot;author&quot;:[{&quot;family&quot;:&quot;Rates&quot;,&quot;given&quot;:&quot;S.M.K&quot;,&quot;parse-names&quot;:false,&quot;dropping-particle&quot;:&quot;&quot;,&quot;non-dropping-particle&quot;:&quot;&quot;}],&quot;container-title&quot;:&quot;Toxicon&quot;,&quot;DOI&quot;:&quot;10.1016/S0041-0101(00)00154-9&quot;,&quot;ISSN&quot;:&quot;00410101&quot;,&quot;issued&quot;:{&quot;date-parts&quot;:[[2001,5]]},&quot;page&quot;:&quot;603-613&quot;,&quot;issue&quot;:&quot;5&quot;,&quot;volume&quot;:&quot;39&quot;,&quot;container-title-short&quot;:&quot;&quot;},&quot;isTemporary&quot;:false}]},{&quot;citationID&quot;:&quot;MENDELEY_CITATION_3cfdb12d-71e1-4edb-aa62-9a6f39fc35e9&quot;,&quot;properties&quot;:{&quot;noteIndex&quot;:0},&quot;isEdited&quot;:false,&quot;manualOverride&quot;:{&quot;isManuallyOverridden&quot;:false,&quot;citeprocText&quot;:&quot;[4,5]&quot;,&quot;manualOverrideText&quot;:&quot;&quot;},&quot;citationTag&quot;:&quot;MENDELEY_CITATION_v3_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&quot;,&quot;citationItems&quot;:[{&quot;id&quot;:&quot;31b45654-26d0-3578-8f15-c0d363e6f74d&quot;,&quot;itemData&quot;:{&quot;type&quot;:&quot;article-journal&quot;,&quot;id&quot;:&quot;31b45654-26d0-3578-8f15-c0d363e6f74d&quot;,&quot;title&quot;:&quot;Microgreens on the rise: Expanding our horizons from farm to fork&quot;,&quot;author&quot;:[{&quot;family&quot;:&quot;Lone&quot;,&quot;given&quot;:&quot;Jafar K.&quot;,&quot;parse-names&quot;:false,&quot;dropping-particle&quot;:&quot;&quot;,&quot;non-dropping-particle&quot;:&quot;&quot;},{&quot;family&quot;:&quot;Pandey&quot;,&quot;given&quot;:&quot;Renu&quot;,&quot;parse-names&quot;:false,&quot;dropping-particle&quot;:&quot;&quot;,&quot;non-dropping-particle&quot;:&quot;&quot;},{&quot;family&quot;:&quot;Gayacharan&quot;,&quot;given&quot;:&quot;&quot;,&quot;parse-names&quot;:false,&quot;dropping-particle&quot;:&quot;&quot;,&quot;non-dropping-particle&quot;:&quot;&quot;}],&quot;container-title&quot;:&quot;Heliyon&quot;,&quot;container-title-short&quot;:&quot;Heliyon&quot;,&quot;DOI&quot;:&quot;10.1016/j.heliyon.2024.e25870&quot;,&quot;ISSN&quot;:&quot;24058440&quot;,&quot;issued&quot;:{&quot;date-parts&quot;:[[2024,2]]},&quot;page&quot;:&quot;e25870&quot;,&quot;issue&quot;:&quot;4&quot;,&quot;volume&quot;:&quot;10&quot;},&quot;isTemporary&quot;:false},{&quot;id&quot;:&quot;167b8ba8-4388-3b5d-8f2a-9d03969f01bd&quot;,&quot;itemData&quot;:{&quot;type&quot;:&quot;article-journal&quot;,&quot;id&quot;:&quot;167b8ba8-4388-3b5d-8f2a-9d03969f01bd&quot;,&quot;title&quot;:&quot;Microgreens—A Comprehensive Review of Bioactive Molecules and Health Benefits&quot;,&quot;author&quot;:[{&quot;family&quot;:&quot;Bhaswant&quot;,&quot;given&quot;:&quot;Maharshi&quot;,&quot;parse-names&quot;:false,&quot;dropping-particle&quot;:&quot;&quot;,&quot;non-dropping-particle&quot;:&quot;&quot;},{&quot;family&quot;:&quot;Shanmugam&quot;,&quot;given&quot;:&quot;Dilip Kumar&quot;,&quot;parse-names&quot;:false,&quot;dropping-particle&quot;:&quot;&quot;,&quot;non-dropping-particle&quot;:&quot;&quot;},{&quot;family&quot;:&quot;Miyazawa&quot;,&quot;given&quot;:&quot;Taiki&quot;,&quot;parse-names&quot;:false,&quot;dropping-particle&quot;:&quot;&quot;,&quot;non-dropping-particle&quot;:&quot;&quot;},{&quot;family&quot;:&quot;Abe&quot;,&quot;given&quot;:&quot;Chizumi&quot;,&quot;parse-names&quot;:false,&quot;dropping-particle&quot;:&quot;&quot;,&quot;non-dropping-particle&quot;:&quot;&quot;},{&quot;family&quot;:&quot;Miyazawa&quot;,&quot;given&quot;:&quot;Teruo&quot;,&quot;parse-names&quot;:false,&quot;dropping-particle&quot;:&quot;&quot;,&quot;non-dropping-particle&quot;:&quot;&quot;}],&quot;container-title&quot;:&quot;Molecules&quot;,&quot;DOI&quot;:&quot;10.3390/molecules28020867&quot;,&quot;ISSN&quot;:&quot;1420-3049&quot;,&quot;issued&quot;:{&quot;date-parts&quot;:[[2023,1,15]]},&quot;page&quot;:&quot;867&quot;,&quot;abstract&quot;:&quot;&lt;p&gt;Microgreens, a hypothesized term used for the emerging food product that is developed from various commercial food crops, such as vegetables, grains, and herbs, consist of developed cotyledons along with partially expanded true leaves. These immature plants are harvested between 7–21 days (depending on variety). They are treasured for their densely packed nutrients, concentrated flavors, immaculate and tender texture as well as for their vibrant colors. In recent years, microgreens are on demand from high-end restaurant chefs and nutritional researchers due to their potent flavors, appealing sensory qualities, functionality, abundance in vitamins, minerals, and other bioactive compounds, such as ascorbic acid, tocopherol, carotenoids, folate, tocotrienols, phylloquinones, anthocyanins, glucosinolates, etc. These qualities attracted research attention for use in the field of human health and nutrition. Increasing public concern regarding health has prompted humans to turn to microgreens which show potential in the prevention of malnutrition, inflammation, and other chronic ailments. This article focuses on the applications of microgreens in the prevention of the non-communicable diseases that prevails in the current generation, which emerged due to sedentary lifestyles, thus laying a theoretical foundation for the people creating awareness to switch to the recently introduced category of vegetable and providing great value for the development of health-promoting diets with microgreens.&lt;/p&gt;&quot;,&quot;issue&quot;:&quot;2&quot;,&quot;volume&quot;:&quot;28&quot;,&quot;container-title-short&quot;:&quot;&quot;},&quot;isTemporary&quot;:false}]},{&quot;citationID&quot;:&quot;MENDELEY_CITATION_25126543-ed97-4333-b098-6ef802afe45d&quot;,&quot;properties&quot;:{&quot;noteIndex&quot;:0},&quot;isEdited&quot;:false,&quot;manualOverride&quot;:{&quot;isManuallyOverridden&quot;:false,&quot;citeprocText&quot;:&quot;[6–8]&quot;,&quot;manualOverrideText&quot;:&quot;&quot;},&quot;citationTag&quot;:&quot;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&quot;,&quot;citationItems&quot;:[{&quot;id&quot;:&quot;70069ff0-2bd8-3e3e-a8a5-e6ead5abadc3&quot;,&quot;itemData&quot;:{&quot;type&quot;:&quot;article-journal&quot;,&quot;id&quot;:&quot;70069ff0-2bd8-3e3e-a8a5-e6ead5abadc3&quot;,&quot;title&quot;:&quot;The Science behind Microgreens as an Exciting New Food for the 21st Century.&quot;,&quot;author&quot;:[{&quot;family&quot;:&quot;Choe&quot;,&quot;given&quot;:&quot;Uyory&quot;,&quot;parse-names&quot;:false,&quot;dropping-particle&quot;:&quot;&quot;,&quot;non-dropping-particle&quot;:&quot;&quot;},{&quot;family&quot;:&quot;Yu&quot;,&quot;given&quot;:&quot;Liangli Lucy&quot;,&quot;parse-names&quot;:false,&quot;dropping-particle&quot;:&quot;&quot;,&quot;non-dropping-particle&quot;:&quot;&quot;},{&quot;family&quot;:&quot;Wang&quot;,&quot;given&quot;:&quot;Thomas T Y&quot;,&quot;parse-names&quot;:false,&quot;dropping-particle&quot;:&quot;&quot;,&quot;non-dropping-particle&quot;:&quot;&quot;}],&quot;container-title&quot;:&quot;Journal of agricultural and food chemistry&quot;,&quot;container-title-short&quot;:&quot;J Agric Food Chem&quot;,&quot;DOI&quot;:&quot;10.1021/acs.jafc.8b03096&quot;,&quot;ISSN&quot;:&quot;1520-5118&quot;,&quot;PMID&quot;:&quot;30343573&quot;,&quot;issued&quot;:{&quot;date-parts&quot;:[[2018,11,7]]},&quot;page&quot;:&quot;11519-11530&quot;,&quot;abstract&quot;:&quot;Chronic diseases are a major health problem in the United States. Accumulated data suggest that consumption of vegetables can significantly reduce the risk of many chronic diseases. Dietary guidelines for 2015-2020 from the U.S. Department of Agriculture and the U.S. Department of Health and Human Services recommend 1-4 cups of vegetables per day for males and 1-3 cups of vegetables per day for females, depending on their age. However, the average intake of vegetables is below the recommended levels. Microgreens are young vegetable greens. Although they are small, microgreens have delicate textures, distinctive flavors, and various nutrients. In general, microgreens contain greater amounts of nutrients and health-promoting micronutrients than their mature counterparts. Because microgreens are rich in nutrients, smaller amounts may provide similar nutritional effects compared to larger quantities of mature vegetables. However, literature on microgreens remains limited. In this Review, we discuss chemical compositions, growing conditions, and biological efficacies of microgreens. We seek to stimulate interest in further study of microgreens as a promising dietary component for potential use in diet-based disease prevention.&quot;,&quot;issue&quot;:&quot;44&quot;,&quot;volume&quot;:&quot;66&quot;},&quot;isTemporary&quot;:false},{&quot;id&quot;:&quot;a961b261-91a5-3686-a7ff-9815e1daba1f&quot;,&quot;itemData&quot;:{&quot;type&quot;:&quot;article-journal&quot;,&quot;id&quot;:&quot;a961b261-91a5-3686-a7ff-9815e1daba1f&quot;,&quot;title&quot;:&quot;Assessment of bioactive compounds, antioxidant properties and morphological parameters in selected microgreens cultivated in soilless media&quot;,&quot;author&quot;:[{&quot;family&quot;:&quot;Gunjal&quot;,&quot;given&quot;:&quot;Mahendra&quot;,&quot;parse-names&quot;:false,&quot;dropping-particle&quot;:&quot;&quot;,&quot;non-dropping-particle&quot;:&quot;&quot;},{&quot;family&quot;:&quot;Singh&quot;,&quot;given&quot;:&quot;Jyoti&quot;,&quot;parse-names&quot;:false,&quot;dropping-particle&quot;:&quot;&quot;,&quot;non-dropping-particle&quot;:&quot;&quot;},{&quot;family&quot;:&quot;Kaur&quot;,&quot;given&quot;:&quot;Sawinder&quot;,&quot;parse-names&quot;:false,&quot;dropping-particle&quot;:&quot;&quot;,&quot;non-dropping-particle&quot;:&quot;&quot;},{&quot;family&quot;:&quot;Nanda&quot;,&quot;given&quot;:&quot;Vikas&quot;,&quot;parse-names&quot;:false,&quot;dropping-particle&quot;:&quot;&quot;,&quot;non-dropping-particle&quot;:&quot;&quot;},{&quot;family&quot;:&quot;Ullah&quot;,&quot;given&quot;:&quot;Riaz&quot;,&quot;parse-names&quot;:false,&quot;dropping-particle&quot;:&quot;&quot;,&quot;non-dropping-particle&quot;:&quot;&quot;},{&quot;family&quot;:&quot;Iqbal&quot;,&quot;given&quot;:&quot;Zafar&quot;,&quot;parse-names&quot;:false,&quot;dropping-particle&quot;:&quot;&quot;,&quot;non-dropping-particle&quot;:&quot;&quot;},{&quot;family&quot;:&quot;Ercisli&quot;,&quot;given&quot;:&quot;Sezai&quot;,&quot;parse-names&quot;:false,&quot;dropping-particle&quot;:&quot;&quot;,&quot;non-dropping-particle&quot;:&quot;&quot;},{&quot;family&quot;:&quot;Rasane&quot;,&quot;given&quot;:&quot;Prasad&quot;,&quot;parse-names&quot;:false,&quot;dropping-particle&quot;:&quot;&quot;,&quot;non-dropping-particle&quot;:&quot;&quot;}],&quot;container-title&quot;:&quot;Scientific Reports&quot;,&quot;container-title-short&quot;:&quot;Sci Rep&quot;,&quot;DOI&quot;:&quot;10.1038/s41598-024-73973-w&quot;,&quot;ISSN&quot;:&quot;2045-2322&quot;,&quot;issued&quot;:{&quot;date-parts&quot;:[[2024,10,9]]},&quot;page&quot;:&quot;23605&quot;,&quot;issue&quot;:&quot;1&quot;,&quot;volume&quot;:&quot;14&quot;},&quot;isTemporary&quot;:false},{&quot;id&quot;:&quot;bc0db5eb-2119-34e5-b1ea-a054e95ba38c&quot;,&quot;itemData&quot;:{&quot;type&quot;:&quot;article-journal&quot;,&quot;id&quot;:&quot;bc0db5eb-2119-34e5-b1ea-a054e95ba38c&quot;,&quot;title&quot;:&quot;Prospects of microgreens as budding living functional food: Breeding and biofortification through OMICS and other approaches for nutritional security&quot;,&quot;author&quot;:[{&quot;family&quot;:&quot;Gupta&quot;,&quot;given&quot;:&quot;Astha&quot;,&quot;parse-names&quot;:false,&quot;dropping-particle&quot;:&quot;&quot;,&quot;non-dropping-particle&quot;:&quot;&quot;},{&quot;family&quot;:&quot;Sharma&quot;,&quot;given&quot;:&quot;Tripti&quot;,&quot;parse-names&quot;:false,&quot;dropping-particle&quot;:&quot;&quot;,&quot;non-dropping-particle&quot;:&quot;&quot;},{&quot;family&quot;:&quot;Singh&quot;,&quot;given&quot;:&quot;Surendra Pratap&quot;,&quot;parse-names&quot;:false,&quot;dropping-particle&quot;:&quot;&quot;,&quot;non-dropping-particle&quot;:&quot;&quot;},{&quot;family&quot;:&quot;Bhardwaj&quot;,&quot;given&quot;:&quot;Archana&quot;,&quot;parse-names&quot;:false,&quot;dropping-particle&quot;:&quot;&quot;,&quot;non-dropping-particle&quot;:&quot;&quot;},{&quot;family&quot;:&quot;Srivastava&quot;,&quot;given&quot;:&quot;Deepti&quot;,&quot;parse-names&quot;:false,&quot;dropping-particle&quot;:&quot;&quot;,&quot;non-dropping-particle&quot;:&quot;&quot;},{&quot;family&quot;:&quot;Kumar&quot;,&quot;given&quot;:&quot;Rajendra&quot;,&quot;parse-names&quot;:false,&quot;dropping-particle&quot;:&quot;&quot;,&quot;non-dropping-particle&quot;:&quot;&quot;}],&quot;container-title&quot;:&quot;Frontiers in Genetics&quot;,&quot;container-title-short&quot;:&quot;Front Genet&quot;,&quot;DOI&quot;:&quot;10.3389/fgene.2023.1053810&quot;,&quot;ISSN&quot;:&quot;1664-8021&quot;,&quot;issued&quot;:{&quot;date-parts&quot;:[[2023,1,25]]},&quot;abstract&quot;:&quot;&lt;p&gt; Nutrient deficiency has resulted in impaired growth and development of the population globally. Microgreens are considered immature greens (required light for photosynthesis and growing medium) and developed from the seeds of vegetables, legumes, herbs, and cereals. These are considered “living superfood/functional food” due to the presence of chlorophyll, beta carotene, lutein, and minerals like magnesium (Mg), Potassium (K), Phosphorus (P), and Calcium (Ca). Microgreens are rich at the nutritional level and contain several phytoactive compounds (carotenoids, phenols, glucosinolates, polysterols) that are helpful for human health on Earth and in space due to their anti-microbial, anti-inflammatory, antioxidant, and anti-carcinogenic properties. Microgreens can be used as plant-based nutritive vegetarian foods that will be fruitful as a nourishing constituent in the food industryfor garnish purposes, complement flavor, texture, and color to salads, soups, flat-breads, pizzas, and sandwiches (substitute to lettuce in tacos, sandwich, burger). Good handling practices may enhance microgreens’stability, storage, and shelf-life under appropriate conditions, including light, temperature, nutrients, humidity, and substrate. Moreover, the substrate may be a nutritive liquid solution (hydroponic system) or solid medium (coco peat, coconut fiber, coir dust and husks, sand, vermicompost, sugarcane filter cake, &lt;italic&gt;etc.&lt;/italic&gt; ) based on a variety of microgreens. However integrated multiomics approaches alongwith nutriomics and foodomics may be explored and utilized to identify and breed most potential microgreen genotypes, biofortify including increasing the nutritional content (macro-elements:K, Ca and Mg; oligo-elements: Fe and Zn and antioxidant activity) and microgreens related other traits viz., fast growth, good nutritional values, high germination percentage, and appropriate shelf-life through the implementation of integrated approaches includes genomics, transcriptomics, sequencing-based approaches, molecular breeding, machine learning, nanoparticles, and seed priming strategiesetc. &lt;/p&gt;&quot;,&quot;volume&quot;:&quot;14&quot;},&quot;isTemporary&quot;:false}]},{&quot;citationID&quot;:&quot;MENDELEY_CITATION_55af7260-0bc2-4150-9e63-e5dc9ec4b645&quot;,&quot;properties&quot;:{&quot;noteIndex&quot;:0},&quot;isEdited&quot;:false,&quot;manualOverride&quot;:{&quot;isManuallyOverridden&quot;:false,&quot;citeprocText&quot;:&quot;[9,10]&quot;,&quot;manualOverrideText&quot;:&quot;&quot;},&quot;citationTag&quot;:&quot;MENDELEY_CITATION_v3_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&quot;,&quot;citationItems&quot;:[{&quot;id&quot;:&quot;2401485f-133d-392c-9837-71a81157ea2e&quot;,&quot;itemData&quot;:{&quot;type&quot;:&quot;article-journal&quot;,&quot;id&quot;:&quot;2401485f-133d-392c-9837-71a81157ea2e&quot;,&quot;title&quot;:&quot;Glucosinolate extract from radish (Raphanus sativus L.) seed attenuates high-fat diet-induced obesity: insights into gut microbiota and fecal metabolites&quot;,&quot;author&quot;:[{&quot;family&quot;:&quot;Zhu&quot;,&quot;given&quot;:&quot;Quanfeng&quot;,&quot;parse-names&quot;:false,&quot;dropping-particle&quot;:&quot;&quot;,&quot;non-dropping-particle&quot;:&quot;&quot;},{&quot;family&quot;:&quot;Zhang&quot;,&quot;given&quot;:&quot;Peng&quot;,&quot;parse-names&quot;:false,&quot;dropping-particle&quot;:&quot;&quot;,&quot;non-dropping-particle&quot;:&quot;&quot;},{&quot;family&quot;:&quot;Liu&quot;,&quot;given&quot;:&quot;Daqun&quot;,&quot;parse-names&quot;:false,&quot;dropping-particle&quot;:&quot;&quot;,&quot;non-dropping-particle&quot;:&quot;&quot;},{&quot;family&quot;:&quot;Tang&quot;,&quot;given&quot;:&quot;Leilei&quot;,&quot;parse-names&quot;:false,&quot;dropping-particle&quot;:&quot;&quot;,&quot;non-dropping-particle&quot;:&quot;&quot;},{&quot;family&quot;:&quot;Yu&quot;,&quot;given&quot;:&quot;Jiawen&quot;,&quot;parse-names&quot;:false,&quot;dropping-particle&quot;:&quot;&quot;,&quot;non-dropping-particle&quot;:&quot;&quot;},{&quot;family&quot;:&quot;Zhang&quot;,&quot;given&quot;:&quot;Chengcheng&quot;,&quot;parse-names&quot;:false,&quot;dropping-particle&quot;:&quot;&quot;,&quot;non-dropping-particle&quot;:&quot;&quot;},{&quot;family&quot;:&quot;Jiang&quot;,&quot;given&quot;:&quot;Guojun&quot;,&quot;parse-names&quot;:false,&quot;dropping-particle&quot;:&quot;&quot;,&quot;non-dropping-particle&quot;:&quot;&quot;}],&quot;container-title&quot;:&quot;Frontiers in Nutrition&quot;,&quot;container-title-short&quot;:&quot;Front Nutr&quot;,&quot;DOI&quot;:&quot;10.3389/fnut.2024.1442535&quot;,&quot;ISSN&quot;:&quot;2296-861X&quot;,&quot;issued&quot;:{&quot;date-parts&quot;:[[2024,8,8]]},&quot;volume&quot;:&quot;11&quot;},&quot;isTemporary&quot;:false},{&quot;id&quot;:&quot;fdc1b0d6-5c9c-3082-a9b0-6b0791e7b937&quot;,&quot;itemData&quot;:{&quot;type&quot;:&quot;article-journal&quot;,&quot;id&quot;:&quot;fdc1b0d6-5c9c-3082-a9b0-6b0791e7b937&quot;,&quot;title&quot;:&quot;Dynamic profiling of intact glucosinolates in radish by combining UHPLC-HRMS/MS and UHPLC-QqQ-MS/MS&quot;,&quot;author&quot;:[{&quot;family&quot;:&quot;Yan&quot;,&quot;given&quot;:&quot;Chenghuan&quot;,&quot;parse-names&quot;:false,&quot;dropping-particle&quot;:&quot;&quot;,&quot;non-dropping-particle&quot;:&quot;&quot;},{&quot;family&quot;:&quot;Huang&quot;,&quot;given&quot;:&quot;Yan&quot;,&quot;parse-names&quot;:false,&quot;dropping-particle&quot;:&quot;&quot;,&quot;non-dropping-particle&quot;:&quot;&quot;},{&quot;family&quot;:&quot;Zhang&quot;,&quot;given&quot;:&quot;Shuting&quot;,&quot;parse-names&quot;:false,&quot;dropping-particle&quot;:&quot;&quot;,&quot;non-dropping-particle&quot;:&quot;&quot;},{&quot;family&quot;:&quot;Cui&quot;,&quot;given&quot;:&quot;Lei&quot;,&quot;parse-names&quot;:false,&quot;dropping-particle&quot;:&quot;&quot;,&quot;non-dropping-particle&quot;:&quot;&quot;},{&quot;family&quot;:&quot;Jiao&quot;,&quot;given&quot;:&quot;Zhenbiao&quot;,&quot;parse-names&quot;:false,&quot;dropping-particle&quot;:&quot;&quot;,&quot;non-dropping-particle&quot;:&quot;&quot;},{&quot;family&quot;:&quot;Peng&quot;,&quot;given&quot;:&quot;Zhaoxin&quot;,&quot;parse-names&quot;:false,&quot;dropping-particle&quot;:&quot;&quot;,&quot;non-dropping-particle&quot;:&quot;&quot;},{&quot;family&quot;:&quot;Luo&quot;,&quot;given&quot;:&quot;Xiaozhou&quot;,&quot;parse-names&quot;:false,&quot;dropping-particle&quot;:&quot;&quot;,&quot;non-dropping-particle&quot;:&quot;&quot;},{&quot;family&quot;:&quot;Liu&quot;,&quot;given&quot;:&quot;Yun&quot;,&quot;parse-names&quot;:false,&quot;dropping-particle&quot;:&quot;&quot;,&quot;non-dropping-particle&quot;:&quot;&quot;},{&quot;family&quot;:&quot;Qiu&quot;,&quot;given&quot;:&quot;Zhengming&quot;,&quot;parse-names&quot;:false,&quot;dropping-particle&quot;:&quot;&quot;,&quot;non-dropping-particle&quot;:&quot;&quot;}],&quot;container-title&quot;:&quot;Frontiers in Plant Science&quot;,&quot;container-title-short&quot;:&quot;Front Plant Sci&quot;,&quot;DOI&quot;:&quot;10.3389/fpls.2023.1216682&quot;,&quot;ISSN&quot;:&quot;1664-462X&quot;,&quot;issued&quot;:{&quot;date-parts&quot;:[[2023,7,5]]},&quot;abstract&quot;:&quot;&lt;p&gt;Glucosinolates (GSLs) and their degradation products in radish confer plant defense, promote human health, and generate pungent flavor. However, the intact GSLs in radish have not been investigated comprehensively yet. Here, an accurate qualitative and quantitative analyses of 15 intact GSLs from radish, including four major GSLs of glucoraphasatin (GRH), glucoerucin (GER), glucoraphenin (GRE), and 4-methoxyglucobrassicin (4MGBS), were conducted using UHPLC-HRMS/MS in combination with UHPLC-QqQ-MS/MS. Simultaneously, three isomers of hexyl GSL, 3-methylpentyl GSL, and 4-methylpentyl GSL were identified in radish. The highest content of GSLs was up to 232.46 μmol/g DW at the 42 DAG stage in the ‘SQY’ taproot, with an approximately 184.49-fold increase compared to the lowest content in another sample. That the GSLs content in the taproots of two radishes fluctuated in a similar pattern throughout the five vegetative growth stages according to the metabolic profiling, whereas the GSLs content in the ‘55’ leaf steadily decreased over the same period. Additionally, the proposed biosynthetic pathways of radish-specific GSLs were elucidated in this study. Our findings will provide an abundance of qualitative and quantitative data on intact GSLs, as well as a method for detecting GSLs, thus providing direction for the scientific progress and practical utilization of GSLs in radish.&lt;/p&gt;&quot;,&quot;volume&quot;:&quot;14&quot;},&quot;isTemporary&quot;:false}]},{&quot;citationID&quot;:&quot;MENDELEY_CITATION_bc8739b9-7cf8-484e-ab54-c58badea521b&quot;,&quot;properties&quot;:{&quot;noteIndex&quot;:0},&quot;isEdited&quot;:false,&quot;manualOverride&quot;:{&quot;isManuallyOverridden&quot;:false,&quot;citeprocText&quot;:&quot;[11]&quot;,&quot;manualOverrideText&quot;:&quot;&quot;},&quot;citationTag&quot;:&quot;MENDELEY_CITATION_v3_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&quot;,&quot;citationItems&quot;:[{&quot;id&quot;:&quot;7f94a559-df52-302f-acdb-5758968aa86d&quot;,&quot;itemData&quot;:{&quot;type&quot;:&quot;chapter&quot;,&quot;id&quot;:&quot;7f94a559-df52-302f-acdb-5758968aa86d&quot;,&quot;title&quot;:&quot;Trace Minerals and Trace Elements&quot;,&quot;author&quot;:[{&quot;family&quot;:&quot;Tsuji&quot;,&quot;given&quot;:&quot;P.A.&quot;,&quot;parse-names&quot;:false,&quot;dropping-particle&quot;:&quot;&quot;,&quot;non-dropping-particle&quot;:&quot;&quot;},{&quot;family&quot;:&quot;Canter&quot;,&quot;given&quot;:&quot;J.A.&quot;,&quot;parse-names&quot;:false,&quot;dropping-particle&quot;:&quot;&quot;,&quot;non-dropping-particle&quot;:&quot;&quot;},{&quot;family&quot;:&quot;Rosso&quot;,&quot;given&quot;:&quot;L.E.&quot;,&quot;parse-names&quot;:false,&quot;dropping-particle&quot;:&quot;&quot;,&quot;non-dropping-particle&quot;:&quot;&quot;}],&quot;container-title&quot;:&quot;Encyclopedia of Food and Health&quot;,&quot;DOI&quot;:&quot;10.1016/B978-0-12-384947-2.00699-1&quot;,&quot;issued&quot;:{&quot;date-parts&quot;:[[2016]]},&quot;page&quot;:&quot;331-338&quot;,&quot;publisher&quot;:&quot;Elsevier&quot;,&quot;container-title-short&quot;:&quot;&quot;},&quot;isTemporary&quot;:false,&quot;suppress-author&quot;:false,&quot;composite&quot;:false,&quot;author-only&quot;:false}]},{&quot;citationID&quot;:&quot;MENDELEY_CITATION_1c8fdd4c-f397-4e9a-a256-8f11b1cda8dd&quot;,&quot;properties&quot;:{&quot;noteIndex&quot;:0},&quot;isEdited&quot;:false,&quot;manualOverride&quot;:{&quot;isManuallyOverridden&quot;:false,&quot;citeprocText&quot;:&quot;[12,13]&quot;,&quot;manualOverrideText&quot;:&quot;&quot;},&quot;citationTag&quot;:&quot;MENDELEY_CITATION_v3_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&quot;,&quot;citationItems&quot;:[{&quot;id&quot;:&quot;25a97822-afa6-349f-b05f-21fd8535baca&quot;,&quot;itemData&quot;:{&quot;type&quot;:&quot;article-journal&quot;,&quot;id&quot;:&quot;25a97822-afa6-349f-b05f-21fd8535baca&quot;,&quot;title&quot;:&quot;The Role of Minerals in the Optimal Functioning of the Immune System&quot;,&quot;author&quot;:[{&quot;family&quot;:&quot;Weyh&quot;,&quot;given&quot;:&quot;Christopher&quot;,&quot;parse-names&quot;:false,&quot;dropping-particle&quot;:&quot;&quot;,&quot;non-dropping-particle&quot;:&quot;&quot;},{&quot;family&quot;:&quot;Krüger&quot;,&quot;given&quot;:&quot;Karsten&quot;,&quot;parse-names&quot;:false,&quot;dropping-particle&quot;:&quot;&quot;,&quot;non-dropping-particle&quot;:&quot;&quot;},{&quot;family&quot;:&quot;Peeling&quot;,&quot;given&quot;:&quot;Peter&quot;,&quot;parse-names&quot;:false,&quot;dropping-particle&quot;:&quot;&quot;,&quot;non-dropping-particle&quot;:&quot;&quot;},{&quot;family&quot;:&quot;Castell&quot;,&quot;given&quot;:&quot;Lindy&quot;,&quot;parse-names&quot;:false,&quot;dropping-particle&quot;:&quot;&quot;,&quot;non-dropping-particle&quot;:&quot;&quot;}],&quot;container-title&quot;:&quot;Nutrients&quot;,&quot;container-title-short&quot;:&quot;Nutrients&quot;,&quot;DOI&quot;:&quot;10.3390/nu14030644&quot;,&quot;ISSN&quot;:&quot;2072-6643&quot;,&quot;issued&quot;:{&quot;date-parts&quot;:[[2022,2,2]]},&quot;page&quot;:&quot;644&quot;,&quot;abstract&quot;:&quot;&lt;p&gt;Minerals fulfil a wide variety of functions in the optimal functioning of the immune system. This review reports on the minerals that are essential for the immune system’s function and inflammation regulation. We also discuss nutritional aspects of optimized mineral supply. The supply of minerals is important for the optimal function of the innate immune system as well as for components of adaptive immune defense; this involves defense mechanisms against pathogens in addition to the long-term balance of pro- and anti-inflammatory regulation. Generally, a balanced diet is sufficient to supply the required balance of minerals to help support the immune system. Although a mineral deficiency is rare, there are nevertheless at-risk groups who should pay attention to ensure they are receiving a sufficient supply of minerals such as magnesium, zinc, copper, iron, and selenium. A deficiency in any of these minerals could temporarily reduce immune competence, or even disrupt systemic inflammation regulation in the long term. Therefore, knowledge of the mechanisms and supply of these minerals is important. In exceptional cases, a deficiency should be compensated by supplementation; however, supplement over-consumption may be negative to the immune system, and should be avoided. Accordingly, any supplementation should be medically clarified and should only be administered in prescribed concentrations.&lt;/p&gt;&quot;,&quot;issue&quot;:&quot;3&quot;,&quot;volume&quot;:&quot;14&quot;},&quot;isTemporary&quot;:false},{&quot;id&quot;:&quot;2cf0889f-0145-3158-9322-a70f77baf6da&quot;,&quot;itemData&quot;:{&quot;type&quot;:&quot;article-journal&quot;,&quot;id&quot;:&quot;2cf0889f-0145-3158-9322-a70f77baf6da&quot;,&quot;title&quot;:&quot;The importance of minerals in human nutrition: Bioavailability, food fortification, processing effects and nanoencapsulation&quot;,&quot;author&quot;:[{&quot;family&quot;:&quot;Gharibzahedi&quot;,&quot;given&quot;:&quot;Seyed Mohammad Taghi&quot;,&quot;parse-names&quot;:false,&quot;dropping-particle&quot;:&quot;&quot;,&quot;non-dropping-particle&quot;:&quot;&quot;},{&quot;family&quot;:&quot;Jafari&quot;,&quot;given&quot;:&quot;Seid Mahdi&quot;,&quot;parse-names&quot;:false,&quot;dropping-particle&quot;:&quot;&quot;,&quot;non-dropping-particle&quot;:&quot;&quot;}],&quot;container-title&quot;:&quot;Trends in Food Science &amp; Technology&quot;,&quot;container-title-short&quot;:&quot;Trends Food Sci Technol&quot;,&quot;DOI&quot;:&quot;10.1016/j.tifs.2017.02.017&quot;,&quot;ISSN&quot;:&quot;09242244&quot;,&quot;issued&quot;:{&quot;date-parts&quot;:[[2017,4]]},&quot;page&quot;:&quot;119-132&quot;,&quot;volume&quot;:&quot;62&quot;},&quot;isTemporary&quot;:false}]},{&quot;citationID&quot;:&quot;MENDELEY_CITATION_712a2eed-aa1a-4313-8a01-3aebd3f2dc51&quot;,&quot;properties&quot;:{&quot;noteIndex&quot;:0},&quot;isEdited&quot;:false,&quot;manualOverride&quot;:{&quot;isManuallyOverridden&quot;:false,&quot;citeprocText&quot;:&quot;[14–17]&quot;,&quot;manualOverrideText&quot;:&quot;&quot;},&quot;citationTag&quot;:&quot;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&quot;,&quot;citationItems&quot;:[{&quot;id&quot;:&quot;318c113b-9e98-3997-8261-622015125d4c&quot;,&quot;itemData&quot;:{&quot;type&quot;:&quot;article-journal&quot;,&quot;id&quot;:&quot;318c113b-9e98-3997-8261-622015125d4c&quot;,&quot;title&quot;:&quot;Main nutritional deficiencies.&quot;,&quot;author&quot;:[{&quot;family&quot;:&quot;Kiani&quot;,&quot;given&quot;:&quot;Aysha Karim&quot;,&quot;parse-names&quot;:false,&quot;dropping-particle&quot;:&quot;&quot;,&quot;non-dropping-particle&quot;:&quot;&quot;},{&quot;family&quot;:&quot;Dhuli&quot;,&quot;given&quot;:&quot;Kristjana&quot;,&quot;parse-names&quot;:false,&quot;dropping-particle&quot;:&quot;&quot;,&quot;non-dropping-particle&quot;:&quot;&quot;},{&quot;family&quot;:&quot;Donato&quot;,&quot;given&quot;:&quot;Kevin&quot;,&quot;parse-names&quot;:false,&quot;dropping-particle&quot;:&quot;&quot;,&quot;non-dropping-particle&quot;:&quot;&quot;},{&quot;family&quot;:&quot;Aquilanti&quot;,&quot;given&quot;:&quot;Barbara&quot;,&quot;parse-names&quot;:false,&quot;dropping-particle&quot;:&quot;&quot;,&quot;non-dropping-particle&quot;:&quot;&quot;},{&quot;family&quot;:&quot;Velluti&quot;,&quot;given&quot;:&quot;Valeria&quot;,&quot;parse-names&quot;:false,&quot;dropping-particle&quot;:&quot;&quot;,&quot;non-dropping-particle&quot;:&quot;&quot;},{&quot;family&quot;:&quot;Matera&quot;,&quot;given&quot;:&quot;Giuseppina&quot;,&quot;parse-names&quot;:false,&quot;dropping-particle&quot;:&quot;&quot;,&quot;non-dropping-particle&quot;:&quot;&quot;},{&quot;family&quot;:&quot;Iaconelli&quot;,&quot;given&quot;:&quot;Amerigo&quot;,&quot;parse-names&quot;:false,&quot;dropping-particle&quot;:&quot;&quot;,&quot;non-dropping-particle&quot;:&quot;&quot;},{&quot;family&quot;:&quot;Connelly&quot;,&quot;given&quot;:&quot;Stephen Thaddeus&quot;,&quot;parse-names&quot;:false,&quot;dropping-particle&quot;:&quot;&quot;,&quot;non-dropping-particle&quot;:&quot;&quot;},{&quot;family&quot;:&quot;Bellinato&quot;,&quot;given&quot;:&quot;Francesco&quot;,&quot;parse-names&quot;:false,&quot;dropping-particle&quot;:&quot;&quot;,&quot;non-dropping-particle&quot;:&quot;&quot;},{&quot;family&quot;:&quot;Gisondi&quot;,&quot;given&quot;:&quot;Paolo&quot;,&quot;parse-names&quot;:false,&quot;dropping-particle&quot;:&quot;&quot;,&quot;non-dropping-particle&quot;:&quot;&quot;},{&quot;family&quot;:&quot;Bertelli&quot;,&quot;given&quot;:&quot;Matteo&quot;,&quot;parse-names&quot;:false,&quot;dropping-particle&quot;:&quot;&quot;,&quot;non-dropping-particle&quot;:&quot;&quot;}],&quot;container-title&quot;:&quot;Journal of preventive medicine and hygiene&quot;,&quot;container-title-short&quot;:&quot;J Prev Med Hyg&quot;,&quot;DOI&quot;:&quot;10.15167/2421-4248/jpmh2022.63.2S3.2752&quot;,&quot;ISSN&quot;:&quot;2421-4248&quot;,&quot;PMID&quot;:&quot;36479498&quot;,&quot;issued&quot;:{&quot;date-parts&quot;:[[2022,6]]},&quot;page&quot;:&quot;E93-E101&quot;,&quot;abstract&quot;:&quot;Nutrition is the source of energy that is required to carry out all the processes of human body. A balanced diet is a combination of both macro- and micronutrients. \&quot;Nutritional inadequacy\&quot; involves an intake of nutrients that is lower than the estimated average requirement, whereas \&quot;nutritional deficiency\&quot; consists of severely reduced levels of one or more nutrients, making the body unable to normally perform its functions and thus leading to an increased risk of several diseases like cancer, diabetes, and heart disease. Malnutrition could be caused by environmental factors, like food scarcity, as well as disease conditions, like anorexia nervosa, fasting, swallowing inability, persistent vomiting, impaired digestion, intestinal malabsorption, or other chronic diseases. Nutritional biomarkers - like serum or plasma levels of nutrients such as folate, vitamin C, B vitamins, vitamin D, selenium, copper, zinc - could be used for the evaluation of nutrient intake and dietary exposure. Macronutrients deficiencies could cause kwashiorkor, marasmus, ketosis, growth retardation, wound healing, and increased infection susceptibility, whereas micronutrient - like iron, folate, zinc, iodine, and vitamin A - deficiencies lead to intellectual impairment, poor growth, perinatal complications, degenerative diseases associated with aging and higher morbidity and mortality. Preventing macro- and micronutrient deficiency is crucial and this could be achieved through supplementation and food-based approaches.&quot;,&quot;issue&quot;:&quot;2 Suppl 3&quot;,&quot;volume&quot;:&quot;63&quot;},&quot;isTemporary&quot;:false},{&quot;id&quot;:&quot;066e733c-0a43-39a0-9667-0cfe11ea4396&quot;,&quot;itemData&quot;:{&quot;type&quot;:&quot;article-journal&quot;,&quot;id&quot;:&quot;066e733c-0a43-39a0-9667-0cfe11ea4396&quot;,&quot;title&quot;:&quot;Trace Mineral Intake and Deficiencies in Older Adults Living in the Community and Institutions: A Systematic Review&quot;,&quot;author&quot;:[{&quot;family&quot;:&quot;Vural&quot;,&quot;given&quot;:&quot;Zeynep&quot;,&quot;parse-names&quot;:false,&quot;dropping-particle&quot;:&quot;&quot;,&quot;non-dropping-particle&quot;:&quot;&quot;},{&quot;family&quot;:&quot;Avery&quot;,&quot;given&quot;:&quot;Amanda&quot;,&quot;parse-names&quot;:false,&quot;dropping-particle&quot;:&quot;&quot;,&quot;non-dropping-particle&quot;:&quot;&quot;},{&quot;family&quot;:&quot;Kalogiros&quot;,&quot;given&quot;:&quot;Dimitris I.&quot;,&quot;parse-names&quot;:false,&quot;dropping-particle&quot;:&quot;&quot;,&quot;non-dropping-particle&quot;:&quot;&quot;},{&quot;family&quot;:&quot;Coneyworth&quot;,&quot;given&quot;:&quot;Lisa J.&quot;,&quot;parse-names&quot;:false,&quot;dropping-particle&quot;:&quot;&quot;,&quot;non-dropping-particle&quot;:&quot;&quot;},{&quot;family&quot;:&quot;Welham&quot;,&quot;given&quot;:&quot;Simon J. M.&quot;,&quot;parse-names&quot;:false,&quot;dropping-particle&quot;:&quot;&quot;,&quot;non-dropping-particle&quot;:&quot;&quot;}],&quot;container-title&quot;:&quot;Nutrients&quot;,&quot;container-title-short&quot;:&quot;Nutrients&quot;,&quot;DOI&quot;:&quot;10.3390/nu12041072&quot;,&quot;ISSN&quot;:&quot;2072-6643&quot;,&quot;issued&quot;:{&quot;date-parts&quot;:[[2020,4,13]]},&quot;page&quot;:&quot;1072&quot;,&quot;abstract&quot;:&quot;&lt;p&gt;The global population is ageing with many older adults suffering from age-related malnutrition, including micronutrient deficiencies. Adequate nutrient intake is vital to enable older adults to continue living independently and delay their institutionalisation, as well as to prevent deterioration of health status in those living in institutions. This systematic review investigated the insufficiency of trace minerals in older adults living independently and in institutions. We examined 28 studies following a cross-sectional or cohort design, including 7203 older adults (≥60) living independently in 13 Western countries and 2036 living in institutions in seven Western countries. The estimated average requirement (EAR) cut-off point method was used to calculate percentage insufficiency for eight trace minerals using extracted mean and standard deviation values. Zinc deficiency was observed in 31% of community-based women and 49% of men. This was higher for those in institutional care (50% and 66%, respectively). Selenium intakes were similarly compromised with deficiency in 49% women and 37% men in the community and 44% women and 27% men in institutions. We additionally found significant proportions of both populations showing insufficiency for iron, iodine and copper. This paper identifies consistent nutritional insufficiency for selenium, zinc, iodine and copper in older adults.&lt;/p&gt;&quot;,&quot;issue&quot;:&quot;4&quot;,&quot;volume&quot;:&quot;12&quot;},&quot;isTemporary&quot;:false},{&quot;id&quot;:&quot;61ef29a9-b587-3621-a8c2-fac691f1067a&quot;,&quot;itemData&quot;:{&quot;type&quot;:&quot;article-journal&quot;,&quot;id&quot;:&quot;61ef29a9-b587-3621-a8c2-fac691f1067a&quot;,&quot;title&quot;:&quot;Iron Deficiency Anemia: An Updated Review&quot;,&quot;author&quot;:[{&quot;family&quot;:&quot;Leung&quot;,&quot;given&quot;:&quot;Alexander K.C.&quot;,&quot;parse-names&quot;:false,&quot;dropping-particle&quot;:&quot;&quot;,&quot;non-dropping-particle&quot;:&quot;&quot;},{&quot;family&quot;:&quot;Lam&quot;,&quot;given&quot;:&quot;Joseph M.&quot;,&quot;parse-names&quot;:false,&quot;dropping-particle&quot;:&quot;&quot;,&quot;non-dropping-particle&quot;:&quot;&quot;},{&quot;family&quot;:&quot;Wong&quot;,&quot;given&quot;:&quot;Alex H.C.&quot;,&quot;parse-names&quot;:false,&quot;dropping-particle&quot;:&quot;&quot;,&quot;non-dropping-particle&quot;:&quot;&quot;},{&quot;family&quot;:&quot;Hon&quot;,&quot;given&quot;:&quot;Kam Lun&quot;,&quot;parse-names&quot;:false,&quot;dropping-particle&quot;:&quot;&quot;,&quot;non-dropping-particle&quot;:&quot;&quot;},{&quot;family&quot;:&quot;Li&quot;,&quot;given&quot;:&quot;Xiuling&quot;,&quot;parse-names&quot;:false,&quot;dropping-particle&quot;:&quot;&quot;,&quot;non-dropping-particle&quot;:&quot;&quot;}],&quot;container-title&quot;:&quot;Current Pediatric Reviews&quot;,&quot;container-title-short&quot;:&quot;Curr Pediatr Rev&quot;,&quot;DOI&quot;:&quot;10.2174/1573396320666230727102042&quot;,&quot;ISSN&quot;:&quot;15733963&quot;,&quot;issued&quot;:{&quot;date-parts&quot;:[[2024,8]]},&quot;page&quot;:&quot;339-356&quot;,&quot;issue&quot;:&quot;3&quot;,&quot;volume&quot;:&quot;20&quot;},&quot;isTemporary&quot;:false},{&quot;id&quot;:&quot;dba0025e-1daf-3d7c-b556-f0fa8a973bb6&quot;,&quot;itemData&quot;:{&quot;type&quot;:&quot;article-journal&quot;,&quot;id&quot;:&quot;dba0025e-1daf-3d7c-b556-f0fa8a973bb6&quot;,&quot;title&quot;:&quot;The physiological function of copper, the etiological role of copper excess and deficiency&quot;,&quot;author&quot;:[{&quot;family&quot;:&quot;Vetlényi&quot;,&quot;given&quot;:&quot;Enikő&quot;,&quot;parse-names&quot;:false,&quot;dropping-particle&quot;:&quot;&quot;,&quot;non-dropping-particle&quot;:&quot;&quot;},{&quot;family&quot;:&quot;Rácz&quot;,&quot;given&quot;:&quot;Gergely&quot;,&quot;parse-names&quot;:false,&quot;dropping-particle&quot;:&quot;&quot;,&quot;non-dropping-particle&quot;:&quot;&quot;}],&quot;container-title&quot;:&quot;Orvosi Hetilap&quot;,&quot;container-title-short&quot;:&quot;Orv Hetil&quot;,&quot;DOI&quot;:&quot;10.1556/650.2020.31854&quot;,&quot;ISSN&quot;:&quot;0030-6002&quot;,&quot;issued&quot;:{&quot;date-parts&quot;:[[2020,8]]},&quot;page&quot;:&quot;1488-1496&quot;,&quot;abstract&quot;:&quot;&lt;p&gt;A réz esszenciális nyomelem az emberi szervezet számára, fontos szerepet tölt be számos anyagcsere-folyamatban. Nélkülözhetetlen többek között a légzési lánc és a vasanyagcsere helyes működéséhez, a szabad gyökök eliminációjához, a hormonok, neurotranszmitterek szintéziséhez, valamint az extracelluláris mátrix stabilizálásához. A réz az oxidációs állapotváltozásra képes mivoltának köszönhetően kettős arculatú elem. A jelentősége a szervezetben a fehérjékhez kötötten vitathatatlan, azonban a szabad réz súlyos sejtkárosodást idéz elő főképpen szabad gyökös reakciók, fehérjék egyéb esszenciális fémtartalmának helyettesítése, valamint jelátviteli pályákra gyakorolt változatos hatása révén. Az emberi szervezetben jelen levő réz mennyisége kényes egyensúlyt képez. Mind hiánya, mind többlete súlyos tünetek, illetve kórképek kialakulását idézi elő. Táplálkozáseredetű rézanyagcsere-zavarok ritkán jelentkeznek, mivel az átlagos napi bevitele megfelelően fedezi a szükségletet, valamint a szervezet a rézraktárak kapacitásának köszönhetően jól tolerálja az átmeneti eltéréseket. A hiányállapot és a túlzott bevitel klinikai tüneteinek megismerésében és megértésében a rézanyagcserét érintő genetikai betegségek (Menkes-, Wilson-kór) nyújtottak segítséget. A réznek a krónikus betegségek kialakulásában betöltött szerepére egyre nagyobb figyelem irányul. Jelentősége körvonalazódik neurodegeneratív, valamint daganatos kórképek esetében is, mind kóroki tényezőként, mind terápiás célpontként. Orv Hetil. 2020; 161(35): 1488–1496.&lt;/p&gt;&quot;,&quot;issue&quot;:&quot;35&quot;,&quot;volume&quot;:&quot;161&quot;},&quot;isTemporary&quot;:false}]},{&quot;citationID&quot;:&quot;MENDELEY_CITATION_3cec4dd7-a4fb-4d1d-b758-d90bec3e7417&quot;,&quot;properties&quot;:{&quot;noteIndex&quot;:0},&quot;isEdited&quot;:false,&quot;manualOverride&quot;:{&quot;isManuallyOverridden&quot;:false,&quot;citeprocText&quot;:&quot;[18–21]&quot;,&quot;manualOverrideText&quot;:&quot;&quot;},&quot;citationTag&quot;:&quot;MENDELEY_CITATION_v3_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&quot;,&quot;citationItems&quot;:[{&quot;id&quot;:&quot;ae16cc8e-3f2f-3b6d-b2d2-2fdd65881379&quot;,&quot;itemData&quot;:{&quot;type&quot;:&quot;article-journal&quot;,&quot;id&quot;:&quot;ae16cc8e-3f2f-3b6d-b2d2-2fdd65881379&quot;,&quot;title&quot;:&quot;Manganese metabolism in humans&quot;,&quot;author&quot;:[{&quot;family&quot;:&quot;Chen&quot;,&quot;given&quot;:&quot;Pan&quot;,&quot;parse-names&quot;:false,&quot;dropping-particle&quot;:&quot;&quot;,&quot;non-dropping-particle&quot;:&quot;&quot;}],&quot;container-title&quot;:&quot;Frontiers in Bioscience&quot;,&quot;DOI&quot;:&quot;10.2741/4665&quot;,&quot;ISSN&quot;:&quot;10939946&quot;,&quot;issued&quot;:{&quot;date-parts&quot;:[[2018]]},&quot;page&quot;:&quot;4665-4679&quot;,&quot;issue&quot;:&quot;9&quot;,&quot;volume&quot;:&quot;23&quot;,&quot;container-title-short&quot;:&quot;&quot;},&quot;isTemporary&quot;:false},{&quot;id&quot;:&quot;7c862fa1-b231-382f-853f-bf0d1b26288e&quot;,&quot;itemData&quot;:{&quot;type&quot;:&quot;article-journal&quot;,&quot;id&quot;:&quot;7c862fa1-b231-382f-853f-bf0d1b26288e&quot;,&quot;title&quot;:&quot;Nutritional aspects of manganese homeostasis&quot;,&quot;author&quot;:[{&quot;family&quot;:&quot;Aschner&quot;,&quot;given&quot;:&quot;Judy L.&quot;,&quot;parse-names&quot;:false,&quot;dropping-particle&quot;:&quot;&quot;,&quot;non-dropping-particle&quot;:&quot;&quot;},{&quot;family&quot;:&quot;Aschner&quot;,&quot;given&quot;:&quot;Michael&quot;,&quot;parse-names&quot;:false,&quot;dropping-particle&quot;:&quot;&quot;,&quot;non-dropping-particle&quot;:&quot;&quot;}],&quot;container-title&quot;:&quot;Molecular Aspects of Medicine&quot;,&quot;container-title-short&quot;:&quot;Mol Aspects Med&quot;,&quot;DOI&quot;:&quot;10.1016/j.mam.2005.07.003&quot;,&quot;ISSN&quot;:&quot;00982997&quot;,&quot;issued&quot;:{&quot;date-parts&quot;:[[2005,8]]},&quot;page&quot;:&quot;353-362&quot;,&quot;issue&quot;:&quot;4-5&quot;,&quot;volume&quot;:&quot;26&quot;},&quot;isTemporary&quot;:false},{&quot;id&quot;:&quot;a5f40d64-70d4-33f1-9699-219983a0ff9a&quot;,&quot;itemData&quot;:{&quot;type&quot;:&quot;article-journal&quot;,&quot;id&quot;:&quot;a5f40d64-70d4-33f1-9699-219983a0ff9a&quot;,&quot;title&quot;:&quot;Zinc signals and immune function&quot;,&quot;author&quot;:[{&quot;family&quot;:&quot;Haase&quot;,&quot;given&quot;:&quot;Hajo&quot;,&quot;parse-names&quot;:false,&quot;dropping-particle&quot;:&quot;&quot;,&quot;non-dropping-particle&quot;:&quot;&quot;},{&quot;family&quot;:&quot;Rink&quot;,&quot;given&quot;:&quot;Lothar&quot;,&quot;parse-names&quot;:false,&quot;dropping-particle&quot;:&quot;&quot;,&quot;non-dropping-particle&quot;:&quot;&quot;}],&quot;container-title&quot;:&quot;BioFactors&quot;,&quot;DOI&quot;:&quot;10.1002/biof.1114&quot;,&quot;ISSN&quot;:&quot;0951-6433&quot;,&quot;issued&quot;:{&quot;date-parts&quot;:[[2014,1,27]]},&quot;page&quot;:&quot;27-40&quot;,&quot;abstract&quot;:&quot;&lt;p&gt; For more than 50 years, it has been known that zinc deficiency compromises immune function. During this time, knowledge about the biochemistry of zinc has continued to grow, but only recent years have provided in‐depth molecular insights into the multiple aspects of zinc as a regulator of immunity. A network based on ZnT and ZIP proteins for transport and metallothionein for storage tightly regulates zinc availability, and virtually all aspects of innate and adaptive immunity are affected by zinc. &lt;italic&gt;In vivo&lt;/italic&gt; , zinc deficiency alters the number and function of neutrophil granulocytes, monocytes, natural killer (NK)‐, T‐, and B‐cells. T cell functions and balance between the different subsets are particularly susceptible to changes in zinc status. This article focuses in particular on the main mechanisms by which zinc ions exert essential functions in the immune system. On the one hand, this includes tightly protein bound zinc ions serving catalytic or structural functions in a multitude of different proteins, in particular enzymes and transcription factors. On the other hand, increasing evidence arises for a regulatory role of free zinc ions in signal transduction, especially in cells of the immune system. Identification of several molecular targets, including phosphatases, phosphodiesterases, caspases, and kinases suggest that zinc ions are a second messenger regulating signal transduction in various kinds of immune cells. © 2013 BioFactors, 40(1):27–40, 2014 &lt;/p&gt;&quot;,&quot;issue&quot;:&quot;1&quot;,&quot;volume&quot;:&quot;40&quot;,&quot;container-title-short&quot;:&quot;&quot;},&quot;isTemporary&quot;:false},{&quot;id&quot;:&quot;56a343e3-d0cf-3131-b2a7-31be839a0452&quot;,&quot;itemData&quot;:{&quot;type&quot;:&quot;article-journal&quot;,&quot;id&quot;:&quot;56a343e3-d0cf-3131-b2a7-31be839a0452&quot;,&quot;title&quot;:&quot;Selenium and human health&quot;,&quot;author&quot;:[{&quot;family&quot;:&quot;Rayman&quot;,&quot;given&quot;:&quot;Margaret P&quot;,&quot;parse-names&quot;:false,&quot;dropping-particle&quot;:&quot;&quot;,&quot;non-dropping-particle&quot;:&quot;&quot;}],&quot;container-title&quot;:&quot;The Lancet&quot;,&quot;DOI&quot;:&quot;10.1016/S0140-6736(11)61452-9&quot;,&quot;ISSN&quot;:&quot;01406736&quot;,&quot;issued&quot;:{&quot;date-parts&quot;:[[2012,3]]},&quot;page&quot;:&quot;1256-1268&quot;,&quot;issue&quot;:&quot;9822&quot;,&quot;volume&quot;:&quot;379&quot;,&quot;container-title-short&quot;:&quot;&quot;},&quot;isTemporary&quot;:false}]},{&quot;citationID&quot;:&quot;MENDELEY_CITATION_55eb4a72-d156-488e-ab1d-6fe96daa5e7a&quot;,&quot;properties&quot;:{&quot;noteIndex&quot;:0},&quot;isEdited&quot;:false,&quot;manualOverride&quot;:{&quot;isManuallyOverridden&quot;:false,&quot;citeprocText&quot;:&quot;[22,23]&quot;,&quot;manualOverrideText&quot;:&quot;&quot;},&quot;citationTag&quot;:&quot;MENDELEY_CITATION_v3_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&quot;,&quot;citationItems&quot;:[{&quot;id&quot;:&quot;b09530dd-822c-34a6-96e3-8f97a8854d2a&quot;,&quot;itemData&quot;:{&quot;type&quot;:&quot;article-journal&quot;,&quot;id&quot;:&quot;b09530dd-822c-34a6-96e3-8f97a8854d2a&quot;,&quot;title&quot;:&quot;Health risk assessment of heavy metals in selected Ethiopian spices&quot;,&quot;author&quot;:[{&quot;family&quot;:&quot;Tefera&quot;,&quot;given&quot;:&quot;Molla&quot;,&quot;parse-names&quot;:false,&quot;dropping-particle&quot;:&quot;&quot;,&quot;non-dropping-particle&quot;:&quot;&quot;},{&quot;family&quot;:&quot;Teklewold&quot;,&quot;given&quot;:&quot;Almaz&quot;,&quot;parse-names&quot;:false,&quot;dropping-particle&quot;:&quot;&quot;,&quot;non-dropping-particle&quot;:&quot;&quot;}],&quot;container-title&quot;:&quot;Heliyon&quot;,&quot;container-title-short&quot;:&quot;Heliyon&quot;,&quot;DOI&quot;:&quot;10.1016/j.heliyon.2021.e07048&quot;,&quot;ISSN&quot;:&quot;24058440&quot;,&quot;issued&quot;:{&quot;date-parts&quot;:[[2021,5,1]]},&quot;abstract&quot;:&quot;A total of 144 spice samples (ajwain, black cumin, coriander and fenugreek) were collected from three districts. For the determination of heavy metals (Cd, Cr, Cu, Pb and Zn) concentrations and human health risks, the spice samples were digested in a mixture of HNO3 and HClO4. The highest concentrations of Cr (24.85 ± 1.673 mg/kg) and Cu (32.267 ± 7.355 mg/kg) were investigated in ajwain and Zn (54.13 ± 6.122 mg/kg) in fenugreek. However, lowest concentration of Cr and Cu were detected in fenugreek; and Zn in coriander. Cd and Pb were not detected in all spice samples. A positive correlation was observed among Cr, Cu and Zn in fenugreek; Zn with Cr and Cu in black cumin and Zn with Cu in ajwain and coriander. However, negative correlation was observed Cr with Cu and Zn in ajwain and coriander; Cr with Cu in black cumin. THQ values of Cu, Zn and 75% of Cr in all spices were less than 1. About 66.7% of the HI values of the samples under study were less than 1, indicated that the consumers will not experience potential health risks from the intake of individual metals through spices consumption.&quot;,&quot;publisher&quot;:&quot;Elsevier Ltd&quot;,&quot;issue&quot;:&quot;5&quot;,&quot;volume&quot;:&quot;7&quot;},&quot;isTemporary&quot;:false},{&quot;id&quot;:&quot;84c13333-df9c-3abc-971f-3f61f3f4a27b&quot;,&quot;itemData&quot;:{&quot;type&quot;:&quot;article-journal&quot;,&quot;id&quot;:&quot;84c13333-df9c-3abc-971f-3f61f3f4a27b&quot;,&quot;title&quot;:&quot;Heavy metal content of some common spices available in markets in the Kumasi metropolis of Ghana&quot;,&quot;author&quot;:[{&quot;family&quot;:&quot;Nkansah&quot;,&quot;given&quot;:&quot;Marian&quot;,&quot;parse-names&quot;:false,&quot;dropping-particle&quot;:&quot;&quot;,&quot;non-dropping-particle&quot;:&quot;&quot;},{&quot;family&quot;:&quot;Amoako&quot;,&quot;given&quot;:&quot;Cosmos&quot;,&quot;parse-names&quot;:false,&quot;dropping-particle&quot;:&quot;&quot;,&quot;non-dropping-particle&quot;:&quot;&quot;}],&quot;container-title&quot;:&quot;American Journal of Scientific and Industrial Research&quot;,&quot;DOI&quot;:&quot;10.5251/ajsir.2010.1.2.158.163&quot;,&quot;issued&quot;:{&quot;date-parts&quot;:[[2010,9]]},&quot;page&quot;:&quot;158-163&quot;,&quot;abstract&quot;:&quot;In recent years, there has been a growing interest in monitoring heavy metal contamination of spices. The concentrations of some heavy metals (lead, zinc, nickel, copper, iron, and mercury) in 15 common spices available at local markets in the Kumasi Metropolis were determined using Atomic Absorption Spectroscopy (AAS) from October, 2008 to February, 2009. The study showed differences in metal concentrations according to the edible part (root, stem, leaf, and fruit). The range of the concentrations of metals in dry weights were; Lead 0.1153 -0.0973 g/kg, Zinc 0.074 -0.059 g/kg, Nickel 0.0735 -0.0593 g/kg, Copper 0.0210 -0.009 g/kg, Iron 0.4942 -0.1100 g/kg, Mercury 1.300*10 -6 -2.493*10 -5 g/kg respectively. Most of the levels in the spices were acceptable with the exception of lead which was above the standard limit approved by WHO and FAO for some of the samples. Consumers of these spices would not be exposed to any risk associated with the daily intake of 10g of spices per day as far as metals; Zinc, Nickel, Copper, Iron and Mercury are concerned. However Lead levels in Ginger, Negro pepper and Cinnamon were above the standard value of 0.1 g/kg. Generally most of the spices available on the market are safe for human consumption as far as trace metal levels are concerned.&quot;,&quot;publisher&quot;:&quot;Science Hub&quot;,&quot;issue&quot;:&quot;2&quot;,&quot;volume&quot;:&quot;1&quot;,&quot;container-title-short&quot;:&quot;&quot;},&quot;isTemporary&quot;:false}]},{&quot;citationID&quot;:&quot;MENDELEY_CITATION_3eb0904c-9295-4f3f-95c9-04116bc7d68a&quot;,&quot;properties&quot;:{&quot;noteIndex&quot;:0},&quot;isEdited&quot;:false,&quot;manualOverride&quot;:{&quot;isManuallyOverridden&quot;:false,&quot;citeprocText&quot;:&quot;[24]&quot;,&quot;manualOverrideText&quot;:&quot;&quot;},&quot;citationTag&quot;:&quot;MENDELEY_CITATION_v3_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&quot;,&quot;citationItems&quot;:[{&quot;id&quot;:&quot;3c1544d6-a20d-3356-9412-f736bd4587a1&quot;,&quot;itemData&quot;:{&quot;type&quot;:&quot;article-journal&quot;,&quot;id&quot;:&quot;3c1544d6-a20d-3356-9412-f736bd4587a1&quot;,&quot;title&quot;:&quot;DETERMINATION OF MINERAL AND TRACE ELEMENTS IN SOME SPICES CULTIVATED IN TURKEY&quot;,&quot;author&quot;:[{&quot;family&quot;:&quot;Özkutlu&quot;,&quot;given&quot;:&quot;F.&quot;,&quot;parse-names&quot;:false,&quot;dropping-particle&quot;:&quot;&quot;,&quot;non-dropping-particle&quot;:&quot;&quot;},{&quot;family&quot;:&quot;Kara&quot;,&quot;given&quot;:&quot;S.M.&quot;,&quot;parse-names&quot;:false,&quot;dropping-particle&quot;:&quot;&quot;,&quot;non-dropping-particle&quot;:&quot;&quot;},{&quot;family&quot;:&quot;Şekeroğlu&quot;,&quot;given&quot;:&quot;N.&quot;,&quot;parse-names&quot;:false,&quot;dropping-particle&quot;:&quot;&quot;,&quot;non-dropping-particle&quot;:&quot;&quot;}],&quot;container-title&quot;:&quot;Acta Horticulturae&quot;,&quot;container-title-short&quot;:&quot;Acta Hortic&quot;,&quot;DOI&quot;:&quot;10.17660/ActaHortic.2007.756.34&quot;,&quot;ISSN&quot;:&quot;0567-7572&quot;,&quot;URL&quot;:&quot;https://www.actahort.org/books/756/756_34.htm&quot;,&quot;issued&quot;:{&quot;date-parts&quot;:[[2007,11]]},&quot;page&quot;:&quot;321-328&quot;,&quot;abstract&quot;:&quot;In recent years, there has been a growing interest in monitoring trace elements and heavy metal contents in the spices and herbs. Some spices widely cultivated and consumed in Turkey were monitored as to their trace heavy metal contents including cadmium, iron, copper, manganese and zinc by ICP-AES. Samples of cumin (Cuminum cyminum L.), linseed (Linum usitatissimum L.), aniseed (Pimpinella anisum L.), fenugreek (Trigonella foenum-graceum L.), coriander (Coriandrum sativum L.), fennel (Foeniculum vulgare Mill.), poppy (Papaver somniferum L.) and tarragon (Artemisia dracanculus L.) were subjected to chemical analyses. Cadmium was not detectable in any samples of poppy seeds. Linseed contained the highest amount of cadmium (128 µg/kg) in all plant samples while fenugreek contained the lowest (7 µg/kg). The concentration of copper in the samples varied from 6 to 17 mg/kg with the highest value was in tarragon. Content of iron ranged from 29 mg/kg in poppy seeds to 129 mg/kg in cumin seeds. The tarragon sample was found to be the richest (42 mg/kg) in the manganese content whereas the lowest manganese level was detected in the fenugreek (8 mg/kg). Zinc concentrations of the plant samples ranged between 11 and 28 mg/kg with linseed containing the highest. The results of the present study revealed that trace metal contents of some selected spices plants commonly cultivated in Turkey were within the low range.&quot;,&quot;issue&quot;:&quot;756&quot;,&quot;volume&quot;:&quot;756&quot;},&quot;isTemporary&quot;:false,&quot;suppress-author&quot;:false,&quot;composite&quot;:false,&quot;author-only&quot;:false}]},{&quot;citationID&quot;:&quot;MENDELEY_CITATION_131fb4d8-95d5-46e9-a0cd-7750650f344c&quot;,&quot;properties&quot;:{&quot;noteIndex&quot;:0},&quot;isEdited&quot;:false,&quot;manualOverride&quot;:{&quot;isManuallyOverridden&quot;:false,&quot;citeprocText&quot;:&quot;[25,26]&quot;,&quot;manualOverrideText&quot;:&quot;&quot;},&quot;citationTag&quot;:&quot;MENDELEY_CITATION_v3_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&quot;,&quot;citationItems&quot;:[{&quot;id&quot;:&quot;0afbe29f-f933-3e6f-890f-d125fcd926f2&quot;,&quot;itemData&quot;:{&quot;type&quot;:&quot;article-journal&quot;,&quot;id&quot;:&quot;0afbe29f-f933-3e6f-890f-d125fcd926f2&quot;,&quot;title&quot;:&quot;Evaluation of Environmental and Nutritional Aspects of Bee Pollen Samples Collected from East Black Sea Region, Turkey, via Elemental Analysis by ICP-MS&quot;,&quot;author&quot;:[{&quot;family&quot;:&quot;Erdoğan&quot;,&quot;given&quot;:&quot;Ayşegül&quot;,&quot;parse-names&quot;:false,&quot;dropping-particle&quot;:&quot;&quot;,&quot;non-dropping-particle&quot;:&quot;&quot;},{&quot;family&quot;:&quot;Şeker&quot;,&quot;given&quot;:&quot;Mehmet Emin&quot;,&quot;parse-names&quot;:false,&quot;dropping-particle&quot;:&quot;&quot;,&quot;non-dropping-particle&quot;:&quot;&quot;},{&quot;family&quot;:&quot;Kahraman&quot;,&quot;given&quot;:&quot;Seda Dicle&quot;,&quot;parse-names&quot;:false,&quot;dropping-particle&quot;:&quot;&quot;,&quot;non-dropping-particle&quot;:&quot;&quot;}],&quot;container-title&quot;:&quot;Biological Trace Element Research&quot;,&quot;container-title-short&quot;:&quot;Biol Trace Elem Res&quot;,&quot;DOI&quot;:&quot;10.1007/s12011-022-03217-3&quot;,&quot;ISSN&quot;:&quot;0163-4984&quot;,&quot;issued&quot;:{&quot;date-parts&quot;:[[2023,3,1]]},&quot;page&quot;:&quot;1488-1502&quot;,&quot;issue&quot;:&quot;3&quot;,&quot;volume&quot;:&quot;201&quot;},&quot;isTemporary&quot;:false},{&quot;id&quot;:&quot;cfced820-a745-3145-84bf-0140381195cf&quot;,&quot;itemData&quot;:{&quot;type&quot;:&quot;article-journal&quot;,&quot;id&quot;:&quot;cfced820-a745-3145-84bf-0140381195cf&quot;,&quot;title&quot;:&quot;Evaluation of Trace Element and Heavy Metal Levels of Some Ethnobotanically Important Medicinal Plants Used as Remedies in Southern Turkey in Terms of Human Health Risk&quot;,&quot;author&quot;:[{&quot;family&quot;:&quot;Karahan&quot;,&quot;given&quot;:&quot;Faruk&quot;,&quot;parse-names&quot;:false,&quot;dropping-particle&quot;:&quot;&quot;,&quot;non-dropping-particle&quot;:&quot;&quot;}],&quot;container-title&quot;:&quot;Biological Trace Element Research&quot;,&quot;container-title-short&quot;:&quot;Biol Trace Elem Res&quot;,&quot;DOI&quot;:&quot;10.1007/s12011-022-03299-z&quot;,&quot;ISSN&quot;:&quot;0163-4984&quot;,&quot;issued&quot;:{&quot;date-parts&quot;:[[2023,1,6]]},&quot;page&quot;:&quot;493-513&quot;,&quot;issue&quot;:&quot;1&quot;,&quot;volume&quot;:&quot;201&quot;},&quot;isTemporary&quot;:false}]},{&quot;citationID&quot;:&quot;MENDELEY_CITATION_eef18de9-4d22-4ce1-8ac6-fbea0b101e16&quot;,&quot;properties&quot;:{&quot;noteIndex&quot;:0},&quot;isEdited&quot;:false,&quot;manualOverride&quot;:{&quot;isManuallyOverridden&quot;:false,&quot;citeprocText&quot;:&quot;[27,28]&quot;,&quot;manualOverrideText&quot;:&quot;&quot;},&quot;citationTag&quot;:&quot;MENDELEY_CITATION_v3_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&quot;,&quot;citationItems&quot;:[{&quot;id&quot;:&quot;b95d8e1e-da44-3cc9-8ed6-05ba2b7da818&quot;,&quot;itemData&quot;:{&quot;type&quot;:&quot;article-journal&quot;,&quot;id&quot;:&quot;b95d8e1e-da44-3cc9-8ed6-05ba2b7da818&quot;,&quot;title&quot;:&quot;Diversity analysis of selected rice landraces from West Bengal and their linked molecular markers for salinity tolerance&quot;,&quot;author&quot;:[{&quot;family&quot;:&quot;Adak&quot;,&quot;given&quot;:&quot;Sanghamitra&quot;,&quot;parse-names&quot;:false,&quot;dropping-particle&quot;:&quot;&quot;,&quot;non-dropping-particle&quot;:&quot;&quot;},{&quot;family&quot;:&quot;Datta&quot;,&quot;given&quot;:&quot;Sambit&quot;,&quot;parse-names&quot;:false,&quot;dropping-particle&quot;:&quot;&quot;,&quot;non-dropping-particle&quot;:&quot;&quot;},{&quot;family&quot;:&quot;Bhattacharya&quot;,&quot;given&quot;:&quot;Somnath&quot;,&quot;parse-names&quot;:false,&quot;dropping-particle&quot;:&quot;&quot;,&quot;non-dropping-particle&quot;:&quot;&quot;},{&quot;family&quot;:&quot;Ghose&quot;,&quot;given&quot;:&quot;Tapas Kumar&quot;,&quot;parse-names&quot;:false,&quot;dropping-particle&quot;:&quot;&quot;,&quot;non-dropping-particle&quot;:&quot;&quot;},{&quot;family&quot;:&quot;Lahiri Majumder&quot;,&quot;given&quot;:&quot;Arun&quot;,&quot;parse-names&quot;:false,&quot;dropping-particle&quot;:&quot;&quot;,&quot;non-dropping-particle&quot;:&quot;&quot;}],&quot;container-title&quot;:&quot;Physiology and Molecular Biology of Plants&quot;,&quot;DOI&quot;:&quot;10.1007/s12298-020-00772-8&quot;,&quot;ISSN&quot;:&quot;0971-5894&quot;,&quot;issued&quot;:{&quot;date-parts&quot;:[[2020,4,21]]},&quot;page&quot;:&quot;669-682&quot;,&quot;issue&quot;:&quot;4&quot;,&quot;volume&quot;:&quot;26&quot;,&quot;container-title-short&quot;:&quot;&quot;},&quot;isTemporary&quot;:false},{&quot;id&quot;:&quot;00304df9-2f56-373f-bfed-c4fc586b7a01&quot;,&quot;itemData&quot;:{&quot;type&quot;:&quot;article-journal&quot;,&quot;id&quot;:&quot;00304df9-2f56-373f-bfed-c4fc586b7a01&quot;,&quot;title&quot;:&quot;Policy perspectives on agricultural water management and associated technologies suitable for different agro-climatic zones of West Bengal, India&quot;,&quot;author&quot;:[{&quot;family&quot;:&quot;Mandal&quot;,&quot;given&quot;:&quot;K. G.&quot;,&quot;parse-names&quot;:false,&quot;dropping-particle&quot;:&quot;&quot;,&quot;non-dropping-particle&quot;:&quot;&quot;},{&quot;family&quot;:&quot;Thakur&quot;,&quot;given&quot;:&quot;A. K.&quot;,&quot;parse-names&quot;:false,&quot;dropping-particle&quot;:&quot;&quot;,&quot;non-dropping-particle&quot;:&quot;&quot;},{&quot;family&quot;:&quot;Mohanty&quot;,&quot;given&quot;:&quot;R. K.&quot;,&quot;parse-names&quot;:false,&quot;dropping-particle&quot;:&quot;&quot;,&quot;non-dropping-particle&quot;:&quot;&quot;},{&quot;family&quot;:&quot;Mishra&quot;,&quot;given&quot;:&quot;A. K.&quot;,&quot;parse-names&quot;:false,&quot;dropping-particle&quot;:&quot;&quot;,&quot;non-dropping-particle&quot;:&quot;&quot;},{&quot;family&quot;:&quot;Sinha&quot;,&quot;given&quot;:&quot;Subhas&quot;,&quot;parse-names&quot;:false,&quot;dropping-particle&quot;:&quot;&quot;,&quot;non-dropping-particle&quot;:&quot;&quot;},{&quot;family&quot;:&quot;Biswas&quot;,&quot;given&quot;:&quot;Benukar&quot;,&quot;parse-names&quot;:false,&quot;dropping-particle&quot;:&quot;&quot;,&quot;non-dropping-particle&quot;:&quot;&quot;}],&quot;container-title&quot;:&quot;Current Science&quot;,&quot;container-title-short&quot;:&quot;Curr Sci&quot;,&quot;DOI&quot;:&quot;10.18520/cs/v122/i4/386-395&quot;,&quot;ISSN&quot;:&quot;0011-3891&quot;,&quot;issued&quot;:{&quot;date-parts&quot;:[[2022,2,25]]},&quot;page&quot;:&quot;386&quot;,&quot;issue&quot;:&quot;4&quot;,&quot;volume&quot;:&quot;122&quot;},&quot;isTemporary&quot;:false}]},{&quot;citationID&quot;:&quot;MENDELEY_CITATION_03c63a7d-005c-42e6-9f54-12b905d3a36f&quot;,&quot;properties&quot;:{&quot;noteIndex&quot;:0},&quot;isEdited&quot;:false,&quot;manualOverride&quot;:{&quot;isManuallyOverridden&quot;:false,&quot;citeprocText&quot;:&quot;[28–30]&quot;,&quot;manualOverrideText&quot;:&quot;&quot;},&quot;citationTag&quot;:&quot;MENDELEY_CITATION_v3_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&quot;,&quot;citationItems&quot;:[{&quot;id&quot;:&quot;0fe8b49d-1e92-36ee-99df-9b88f738efd8&quot;,&quot;itemData&quot;:{&quot;type&quot;:&quot;article-journal&quot;,&quot;id&quot;:&quot;0fe8b49d-1e92-36ee-99df-9b88f738efd8&quot;,&quot;title&quot;:&quot;Selected physical and chemical properties of soil under different agroecological zone in Gedeo Zone, Southern Ethiopia&quot;,&quot;author&quot;:[{&quot;family&quot;:&quot;Mebrate&quot;,&quot;given&quot;:&quot;Abiyot&quot;,&quot;parse-names&quot;:false,&quot;dropping-particle&quot;:&quot;&quot;,&quot;non-dropping-particle&quot;:&quot;&quot;},{&quot;family&quot;:&quot;Kippie&quot;,&quot;given&quot;:&quot;Tadesse&quot;,&quot;parse-names&quot;:false,&quot;dropping-particle&quot;:&quot;&quot;,&quot;non-dropping-particle&quot;:&quot;&quot;},{&quot;family&quot;:&quot;Zeray&quot;,&quot;given&quot;:&quot;Nigussie&quot;,&quot;parse-names&quot;:false,&quot;dropping-particle&quot;:&quot;&quot;,&quot;non-dropping-particle&quot;:&quot;&quot;},{&quot;family&quot;:&quot;Haile&quot;,&quot;given&quot;:&quot;Getahun&quot;,&quot;parse-names&quot;:false,&quot;dropping-particle&quot;:&quot;&quot;,&quot;non-dropping-particle&quot;:&quot;&quot;}],&quot;container-title&quot;:&quot;Heliyon&quot;,&quot;container-title-short&quot;:&quot;Heliyon&quot;,&quot;DOI&quot;:&quot;10.1016/j.heliyon.2022.e12011&quot;,&quot;ISSN&quot;:&quot;24058440&quot;,&quot;issued&quot;:{&quot;date-parts&quot;:[[2022,12]]},&quot;page&quot;:&quot;e12011&quot;,&quot;issue&quot;:&quot;12&quot;,&quot;volume&quot;:&quot;8&quot;},&quot;isTemporary&quot;:false},{&quot;id&quot;:&quot;05490998-8b7a-3cd8-bcb5-4114ab5b60f0&quot;,&quot;itemData&quot;:{&quot;type&quot;:&quot;article-journal&quot;,&quot;id&quot;:&quot;05490998-8b7a-3cd8-bcb5-4114ab5b60f0&quot;,&quot;title&quot;:&quot;Effects of agro-climatic zones, soil orders, and irrigation types on the exchangeable cadmium in paddy soils&quot;,&quot;author&quot;:[{&quot;family&quot;:&quot;Sugathas&quot;,&quot;given&quot;:&quot;S.&quot;,&quot;parse-names&quot;:false,&quot;dropping-particle&quot;:&quot;&quot;,&quot;non-dropping-particle&quot;:&quot;&quot;},{&quot;family&quot;:&quot;Neththasinghe&quot;,&quot;given&quot;:&quot;N.A.S.A.&quot;,&quot;parse-names&quot;:false,&quot;dropping-particle&quot;:&quot;&quot;,&quot;non-dropping-particle&quot;:&quot;&quot;},{&quot;family&quot;:&quot;Sirisena&quot;,&quot;given&quot;:&quot;D.N.&quot;,&quot;parse-names&quot;:false,&quot;dropping-particle&quot;:&quot;&quot;,&quot;non-dropping-particle&quot;:&quot;&quot;},{&quot;family&quot;:&quot;Thilakasiri&quot;,&quot;given&quot;:&quot;R.&quot;,&quot;parse-names&quot;:false,&quot;dropping-particle&quot;:&quot;&quot;,&quot;non-dropping-particle&quot;:&quot;&quot;},{&quot;family&quot;:&quot;Ariyarathna&quot;,&quot;given&quot;:&quot;M.&quot;,&quot;parse-names&quot;:false,&quot;dropping-particle&quot;:&quot;&quot;,&quot;non-dropping-particle&quot;:&quot;&quot;},{&quot;family&quot;:&quot;Kadupitiya&quot;,&quot;given&quot;:&quot;H.K.&quot;,&quot;parse-names&quot;:false,&quot;dropping-particle&quot;:&quot;&quot;,&quot;non-dropping-particle&quot;:&quot;&quot;},{&quot;family&quot;:&quot;Chandrajith&quot;,&quot;given&quot;:&quot;R.&quot;,&quot;parse-names&quot;:false,&quot;dropping-particle&quot;:&quot;&quot;,&quot;non-dropping-particle&quot;:&quot;&quot;},{&quot;family&quot;:&quot;Suriyagoda&quot;,&quot;given&quot;:&quot;L.D.B.&quot;,&quot;parse-names&quot;:false,&quot;dropping-particle&quot;:&quot;&quot;,&quot;non-dropping-particle&quot;:&quot;&quot;}],&quot;container-title&quot;:&quot;Soil &amp; Environmental Health&quot;,&quot;DOI&quot;:&quot;10.1016/j.seh.2024.100078&quot;,&quot;ISSN&quot;:&quot;29499194&quot;,&quot;issued&quot;:{&quot;date-parts&quot;:[[2024,5]]},&quot;page&quot;:&quot;100078&quot;,&quot;issue&quot;:&quot;2&quot;,&quot;volume&quot;:&quot;2&quot;,&quot;container-title-short&quot;:&quot;&quot;},&quot;isTemporary&quot;:false},{&quot;id&quot;:&quot;00304df9-2f56-373f-bfed-c4fc586b7a01&quot;,&quot;itemData&quot;:{&quot;type&quot;:&quot;article-journal&quot;,&quot;id&quot;:&quot;00304df9-2f56-373f-bfed-c4fc586b7a01&quot;,&quot;title&quot;:&quot;Policy perspectives on agricultural water management and associated technologies suitable for different agro-climatic zones of West Bengal, India&quot;,&quot;author&quot;:[{&quot;family&quot;:&quot;Mandal&quot;,&quot;given&quot;:&quot;K. G.&quot;,&quot;parse-names&quot;:false,&quot;dropping-particle&quot;:&quot;&quot;,&quot;non-dropping-particle&quot;:&quot;&quot;},{&quot;family&quot;:&quot;Thakur&quot;,&quot;given&quot;:&quot;A. K.&quot;,&quot;parse-names&quot;:false,&quot;dropping-particle&quot;:&quot;&quot;,&quot;non-dropping-particle&quot;:&quot;&quot;},{&quot;family&quot;:&quot;Mohanty&quot;,&quot;given&quot;:&quot;R. K.&quot;,&quot;parse-names&quot;:false,&quot;dropping-particle&quot;:&quot;&quot;,&quot;non-dropping-particle&quot;:&quot;&quot;},{&quot;family&quot;:&quot;Mishra&quot;,&quot;given&quot;:&quot;A. K.&quot;,&quot;parse-names&quot;:false,&quot;dropping-particle&quot;:&quot;&quot;,&quot;non-dropping-particle&quot;:&quot;&quot;},{&quot;family&quot;:&quot;Sinha&quot;,&quot;given&quot;:&quot;Subhas&quot;,&quot;parse-names&quot;:false,&quot;dropping-particle&quot;:&quot;&quot;,&quot;non-dropping-particle&quot;:&quot;&quot;},{&quot;family&quot;:&quot;Biswas&quot;,&quot;given&quot;:&quot;Benukar&quot;,&quot;parse-names&quot;:false,&quot;dropping-particle&quot;:&quot;&quot;,&quot;non-dropping-particle&quot;:&quot;&quot;}],&quot;container-title&quot;:&quot;Current Science&quot;,&quot;container-title-short&quot;:&quot;Curr Sci&quot;,&quot;DOI&quot;:&quot;10.18520/cs/v122/i4/386-395&quot;,&quot;ISSN&quot;:&quot;0011-3891&quot;,&quot;issued&quot;:{&quot;date-parts&quot;:[[2022,2,25]]},&quot;page&quot;:&quot;386&quot;,&quot;issue&quot;:&quot;4&quot;,&quot;volume&quot;:&quot;122&quot;},&quot;isTemporary&quot;:false}]},{&quot;citationID&quot;:&quot;MENDELEY_CITATION_11b9b911-f7b4-4eda-bb4d-ede710b5729c&quot;,&quot;properties&quot;:{&quot;noteIndex&quot;:0},&quot;isEdited&quot;:false,&quot;manualOverride&quot;:{&quot;isManuallyOverridden&quot;:false,&quot;citeprocText&quot;:&quot;[31]&quot;,&quot;manualOverrideText&quot;:&quot;&quot;},&quot;citationTag&quot;:&quot;MENDELEY_CITATION_v3_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&quot;,&quot;citationItems&quot;:[{&quot;id&quot;:&quot;72f28a66-b56c-3386-af8b-c02182e0dd32&quot;,&quot;itemData&quot;:{&quot;type&quot;:&quot;article-journal&quot;,&quot;id&quot;:&quot;72f28a66-b56c-3386-af8b-c02182e0dd32&quot;,&quot;title&quot;:&quot;Quantitatively Physico-Chemical Analysis of Some Soil Samples of Satana (Baglan)Tahsil, District Nashik, Maharashtra (India)&quot;,&quot;author&quot;:[{&quot;family&quot;:&quot;Shirsath&quot;,&quot;given&quot;:&quot;W. B.&quot;,&quot;parse-names&quot;:false,&quot;dropping-particle&quot;:&quot;&quot;,&quot;non-dropping-particle&quot;:&quot;&quot;}],&quot;container-title&quot;:&quot;JOURNAL OF SCIENTIFIC RESEARCH&quot;,&quot;DOI&quot;:&quot;10.37398/JSR.2021.650731&quot;,&quot;ISSN&quot;:&quot;04479483&quot;,&quot;issued&quot;:{&quot;date-parts&quot;:[[2021]]},&quot;page&quot;:&quot;143-148&quot;,&quot;issue&quot;:&quot;07&quot;,&quot;volume&quot;:&quot;65&quot;,&quot;container-title-short&quot;:&quot;&quot;},&quot;isTemporary&quot;:false}]},{&quot;citationID&quot;:&quot;MENDELEY_CITATION_a11e6706-fde1-46ad-ab8f-3f08b035b971&quot;,&quot;properties&quot;:{&quot;noteIndex&quot;:0},&quot;isEdited&quot;:false,&quot;manualOverride&quot;:{&quot;isManuallyOverridden&quot;:false,&quot;citeprocText&quot;:&quot;[32]&quot;,&quot;manualOverrideText&quot;:&quot;&quot;},&quot;citationTag&quot;:&quot;MENDELEY_CITATION_v3_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&quot;,&quot;citationItems&quot;:[{&quot;id&quot;:&quot;dfe939b2-3667-3c8e-8457-fb58c9b653b8&quot;,&quot;itemData&quot;:{&quot;type&quot;:&quot;article-journal&quot;,&quot;id&quot;:&quot;dfe939b2-3667-3c8e-8457-fb58c9b653b8&quot;,&quot;title&quot;:&quot;In Situ Representation of Soil/Sediment Conductivity Using Electrochemical Impedance Spectroscopy&quot;,&quot;author&quot;:[{&quot;family&quot;:&quot;Li&quot;,&quot;given&quot;:&quot;Xiaojing&quot;,&quot;parse-names&quot;:false,&quot;dropping-particle&quot;:&quot;&quot;,&quot;non-dropping-particle&quot;:&quot;&quot;},{&quot;family&quot;:&quot;Wang&quot;,&quot;given&quot;:&quot;Xin&quot;,&quot;parse-names&quot;:false,&quot;dropping-particle&quot;:&quot;&quot;,&quot;non-dropping-particle&quot;:&quot;&quot;},{&quot;family&quot;:&quot;Zhao&quot;,&quot;given&quot;:&quot;Qian&quot;,&quot;parse-names&quot;:false,&quot;dropping-particle&quot;:&quot;&quot;,&quot;non-dropping-particle&quot;:&quot;&quot;},{&quot;family&quot;:&quot;Zhang&quot;,&quot;given&quot;:&quot;Yueyong&quot;,&quot;parse-names&quot;:false,&quot;dropping-particle&quot;:&quot;&quot;,&quot;non-dropping-particle&quot;:&quot;&quot;},{&quot;family&quot;:&quot;Zhou&quot;,&quot;given&quot;:&quot;Qixing&quot;,&quot;parse-names&quot;:false,&quot;dropping-particle&quot;:&quot;&quot;,&quot;non-dropping-particle&quot;:&quot;&quot;}],&quot;container-title&quot;:&quot;Sensors&quot;,&quot;DOI&quot;:&quot;10.3390/s16050625&quot;,&quot;ISSN&quot;:&quot;1424-8220&quot;,&quot;issued&quot;:{&quot;date-parts&quot;:[[2016,4,30]]},&quot;page&quot;:&quot;625&quot;,&quot;abstract&quot;:&quot;&lt;p&gt;The electrical conductivity (EC) of soil is generally measured after soil extraction, so this method cannot represent the in situ EC of soil (e.g., EC of soils with different moisture contents) and therefore lacks comparability in some cases. Using a resistance measurement apparatus converted from a configuration of soil microbial fuel cell, the in situ soil EC was evaluated according to the Ohmic resistance (Rs) measured using electrochemical impedance spectroscopy. The EC of soils with moisture content from 9.1% to 37.5% was calculated according to Rs. A significant positive correlation (R2 = 0.896, p &amp;lt; 0.01) between the soil EC and the moisture content was observed, which demonstrated the feasibility of the approach. This new method can not only represent the actual soil EC, but also does not need any pretreatment. Thus it may be used widely in the measurement of the EC for soils and sediments.&lt;/p&gt;&quot;,&quot;issue&quot;:&quot;5&quot;,&quot;volume&quot;:&quot;16&quot;,&quot;container-title-short&quot;:&quot;&quot;},&quot;isTemporary&quot;:false,&quot;suppress-author&quot;:false,&quot;composite&quot;:false,&quot;author-only&quot;:false}]},{&quot;citationID&quot;:&quot;MENDELEY_CITATION_c4968342-f2e9-4cfc-92f0-d5c1d4284362&quot;,&quot;properties&quot;:{&quot;noteIndex&quot;:0},&quot;isEdited&quot;:false,&quot;manualOverride&quot;:{&quot;isManuallyOverridden&quot;:false,&quot;citeprocText&quot;:&quot;[33]&quot;,&quot;manualOverrideText&quot;:&quot;&quot;},&quot;citationTag&quot;:&quot;MENDELEY_CITATION_v3_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&quot;,&quot;citationItems&quot;:[{&quot;id&quot;:&quot;e7de9903-f30d-3dc3-9ee1-673b15bb2b4b&quot;,&quot;itemData&quot;:{&quot;type&quot;:&quot;article-journal&quot;,&quot;id&quot;:&quot;e7de9903-f30d-3dc3-9ee1-673b15bb2b4b&quot;,&quot;title&quot;:&quot;A simplified version of the total kjeldahl nitrogen method using an ammonia extraction ultrasound-assisted purge-and-trap system and ion chromatography for analyses of geological samples&quot;,&quot;author&quot;:[{&quot;family&quot;:&quot;Pontes&quot;,&quot;given&quot;:&quot;Fernanda V.M.&quot;,&quot;parse-names&quot;:false,&quot;dropping-particle&quot;:&quot;&quot;,&quot;non-dropping-particle&quot;:&quot;&quot;},{&quot;family&quot;:&quot;Carneiro&quot;,&quot;given&quot;:&quot;Manuel C.&quot;,&quot;parse-names&quot;:false,&quot;dropping-particle&quot;:&quot;&quot;,&quot;non-dropping-particle&quot;:&quot;&quot;},{&quot;family&quot;:&quot;Vaitsman&quot;,&quot;given&quot;:&quot;Delmo S.&quot;,&quot;parse-names&quot;:false,&quot;dropping-particle&quot;:&quot;&quot;,&quot;non-dropping-particle&quot;:&quot;&quot;},{&quot;family&quot;:&quot;Rocha&quot;,&quot;given&quot;:&quot;Genilda P.&quot;,&quot;parse-names&quot;:false,&quot;dropping-particle&quot;:&quot;&quot;,&quot;non-dropping-particle&quot;:&quot;da&quot;},{&quot;family&quot;:&quot;Silva&quot;,&quot;given&quot;:&quot;Lílian I.D.&quot;,&quot;parse-names&quot;:false,&quot;dropping-particle&quot;:&quot;&quot;,&quot;non-dropping-particle&quot;:&quot;da&quot;},{&quot;family&quot;:&quot;Neto&quot;,&quot;given&quot;:&quot;Arnaldo A.&quot;,&quot;parse-names&quot;:false,&quot;dropping-particle&quot;:&quot;&quot;,&quot;non-dropping-particle&quot;:&quot;&quot;},{&quot;family&quot;:&quot;Monteiro&quot;,&quot;given&quot;:&quot;Maria Inês C.&quot;,&quot;parse-names&quot;:false,&quot;dropping-particle&quot;:&quot;&quot;,&quot;non-dropping-particle&quot;:&quot;&quot;}],&quot;container-title&quot;:&quot;Analytica Chimica Acta&quot;,&quot;container-title-short&quot;:&quot;Anal Chim Acta&quot;,&quot;DOI&quot;:&quot;10.1016/j.aca.2008.11.011&quot;,&quot;ISSN&quot;:&quot;00032670&quot;,&quot;issued&quot;:{&quot;date-parts&quot;:[[2009,1]]},&quot;page&quot;:&quot;284-288&quot;,&quot;issue&quot;:&quot;2&quot;,&quot;volume&quot;:&quot;632&quot;},&quot;isTemporary&quot;:false,&quot;suppress-author&quot;:false,&quot;composite&quot;:false,&quot;author-only&quot;:false}]},{&quot;citationID&quot;:&quot;MENDELEY_CITATION_9566ebba-0d64-4582-89e3-67423908c29a&quot;,&quot;properties&quot;:{&quot;noteIndex&quot;:0},&quot;isEdited&quot;:false,&quot;manualOverride&quot;:{&quot;isManuallyOverridden&quot;:false,&quot;citeprocText&quot;:&quot;[34]&quot;,&quot;manualOverrideText&quot;:&quot;&quot;},&quot;citationTag&quot;:&quot;MENDELEY_CITATION_v3_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&quot;,&quot;citationItems&quot;:[{&quot;id&quot;:&quot;e7be37c7-70e1-37d8-a1f6-8595e4c2dfb0&quot;,&quot;itemData&quot;:{&quot;type&quot;:&quot;article-journal&quot;,&quot;id&quot;:&quot;e7be37c7-70e1-37d8-a1f6-8595e4c2dfb0&quot;,&quot;title&quot;:&quot;Comparative analysis of soil organic carbon and soil properties in landscapes of Kerala: insights from the Western Ghats of India&quot;,&quot;author&quot;:[{&quot;family&quot;:&quot;Surendran&quot;,&quot;given&quot;:&quot;U.&quot;,&quot;parse-names&quot;:false,&quot;dropping-particle&quot;:&quot;&quot;,&quot;non-dropping-particle&quot;:&quot;&quot;},{&quot;family&quot;:&quot;Raja&quot;,&quot;given&quot;:&quot;P.&quot;,&quot;parse-names&quot;:false,&quot;dropping-particle&quot;:&quot;&quot;,&quot;non-dropping-particle&quot;:&quot;&quot;},{&quot;family&quot;:&quot;Liu&quot;,&quot;given&quot;:&quot;Ke&quot;,&quot;parse-names&quot;:false,&quot;dropping-particle&quot;:&quot;&quot;,&quot;non-dropping-particle&quot;:&quot;&quot;},{&quot;family&quot;:&quot;Bilotto&quot;,&quot;given&quot;:&quot;Franco&quot;,&quot;parse-names&quot;:false,&quot;dropping-particle&quot;:&quot;&quot;,&quot;non-dropping-particle&quot;:&quot;&quot;},{&quot;family&quot;:&quot;Sridevi&quot;,&quot;given&quot;:&quot;G.&quot;,&quot;parse-names&quot;:false,&quot;dropping-particle&quot;:&quot;&quot;,&quot;non-dropping-particle&quot;:&quot;&quot;}],&quot;container-title&quot;:&quot;Environmental Monitoring and Assessment&quot;,&quot;container-title-short&quot;:&quot;Environ Monit Assess&quot;,&quot;DOI&quot;:&quot;10.1007/s10661-024-12984-6&quot;,&quot;ISSN&quot;:&quot;0167-6369&quot;,&quot;issued&quot;:{&quot;date-parts&quot;:[[2024,9,24]]},&quot;page&quot;:&quot;838&quot;,&quot;issue&quot;:&quot;9&quot;,&quot;volume&quot;:&quot;196&quot;},&quot;isTemporary&quot;:false,&quot;suppress-author&quot;:false,&quot;composite&quot;:false,&quot;author-only&quot;:false}]},{&quot;citationID&quot;:&quot;MENDELEY_CITATION_01fd22fb-34fa-4782-bc3c-d4b8c4d02c3e&quot;,&quot;properties&quot;:{&quot;noteIndex&quot;:0},&quot;isEdited&quot;:false,&quot;manualOverride&quot;:{&quot;isManuallyOverridden&quot;:false,&quot;citeprocText&quot;:&quot;[26,35]&quot;,&quot;manualOverrideText&quot;:&quot;&quot;},&quot;citationItems&quot;:[{&quot;id&quot;:&quot;d12b34e6-fa0e-3289-88aa-32261aff42e8&quot;,&quot;itemData&quot;:{&quot;type&quot;:&quot;article-journal&quot;,&quot;id&quot;:&quot;d12b34e6-fa0e-3289-88aa-32261aff42e8&quot;,&quot;title&quot;:&quot;Evaluation of Acid Digestion Procedures to Estimate Mineral Contents in Materials from Animal Trials&quot;,&quot;author&quot;:[{&quot;family&quot;:&quot;Palma&quot;,&quot;given&quot;:&quot;M. N. N.&quot;,&quot;parse-names&quot;:false,&quot;dropping-particle&quot;:&quot;&quot;,&quot;non-dropping-particle&quot;:&quot;&quot;},{&quot;family&quot;:&quot;Rocha&quot;,&quot;given&quot;:&quot;G. C.&quot;,&quot;parse-names&quot;:false,&quot;dropping-particle&quot;:&quot;&quot;,&quot;non-dropping-particle&quot;:&quot;&quot;},{&quot;family&quot;:&quot;Filho&quot;,&quot;given&quot;:&quot;S. C. Valadares&quot;,&quot;parse-names&quot;:false,&quot;dropping-particle&quot;:&quot;&quot;,&quot;non-dropping-particle&quot;:&quot;&quot;},{&quot;family&quot;:&quot;Detmann&quot;,&quot;given&quot;:&quot;E.&quot;,&quot;parse-names&quot;:false,&quot;dropping-particle&quot;:&quot;&quot;,&quot;non-dropping-particle&quot;:&quot;&quot;}],&quot;container-title&quot;:&quot;Asian-Australasian Journal of Animal Sciences&quot;,&quot;container-title-short&quot;:&quot;Asian-Australas J Anim Sci&quot;,&quot;DOI&quot;:&quot;10.5713/ajas.15.0068&quot;,&quot;ISSN&quot;:&quot;1011-2367&quot;,&quot;issued&quot;:{&quot;date-parts&quot;:[[2015,8,4]]},&quot;page&quot;:&quot;1624-1628&quot;,&quot;issue&quot;:&quot;11&quot;,&quot;volume&quot;:&quot;28&quot;},&quot;isTemporary&quot;:false},{&quot;id&quot;:&quot;cfced820-a745-3145-84bf-0140381195cf&quot;,&quot;itemData&quot;:{&quot;type&quot;:&quot;article-journal&quot;,&quot;id&quot;:&quot;cfced820-a745-3145-84bf-0140381195cf&quot;,&quot;title&quot;:&quot;Evaluation of Trace Element and Heavy Metal Levels of Some Ethnobotanically Important Medicinal Plants Used as Remedies in Southern Turkey in Terms of Human Health Risk&quot;,&quot;author&quot;:[{&quot;family&quot;:&quot;Karahan&quot;,&quot;given&quot;:&quot;Faruk&quot;,&quot;parse-names&quot;:false,&quot;dropping-particle&quot;:&quot;&quot;,&quot;non-dropping-particle&quot;:&quot;&quot;}],&quot;container-title&quot;:&quot;Biological Trace Element Research&quot;,&quot;container-title-short&quot;:&quot;Biol Trace Elem Res&quot;,&quot;DOI&quot;:&quot;10.1007/s12011-022-03299-z&quot;,&quot;ISSN&quot;:&quot;0163-4984&quot;,&quot;issued&quot;:{&quot;date-parts&quot;:[[2023,1,6]]},&quot;page&quot;:&quot;493-513&quot;,&quot;issue&quot;:&quot;1&quot;,&quot;volume&quot;:&quot;201&quot;},&quot;isTemporary&quot;:false}],&quot;citationTag&quot;:&quot;MENDELEY_CITATION_v3_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&quot;},{&quot;citationID&quot;:&quot;MENDELEY_CITATION_81335bdd-fcea-4fe9-a89e-23a25f532dae&quot;,&quot;properties&quot;:{&quot;noteIndex&quot;:0},&quot;isEdited&quot;:false,&quot;manualOverride&quot;:{&quot;isManuallyOverridden&quot;:false,&quot;citeprocText&quot;:&quot;[36]&quot;,&quot;manualOverrideText&quot;:&quot;&quot;},&quot;citationTag&quot;:&quot;MENDELEY_CITATION_v3_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&quot;,&quot;citationItems&quot;:[{&quot;id&quot;:&quot;759e40cb-ae9a-3323-9722-b1b6de496e2f&quot;,&quot;itemData&quot;:{&quot;type&quot;:&quot;article-journal&quot;,&quot;id&quot;:&quot;759e40cb-ae9a-3323-9722-b1b6de496e2f&quot;,&quot;title&quot;:&quot;Development and Validation of a Method for the Analysis of Zinc Oxide in Cosmetic Matrices by Flame Atomic Absorption Spectroscopy&quot;,&quot;author&quot;:[{&quot;family&quot;:&quot;Benavides&quot;,&quot;given&quot;:&quot;Luis F.&quot;,&quot;parse-names&quot;:false,&quot;dropping-particle&quot;:&quot;&quot;,&quot;non-dropping-particle&quot;:&quot;&quot;},{&quot;family&quot;:&quot;Marín&quot;,&quot;given&quot;:&quot;Juan D.&quot;,&quot;parse-names&quot;:false,&quot;dropping-particle&quot;:&quot;&quot;,&quot;non-dropping-particle&quot;:&quot;&quot;},{&quot;family&quot;:&quot;Rosales&quot;,&quot;given&quot;:&quot;Cristian&quot;,&quot;parse-names&quot;:false,&quot;dropping-particle&quot;:&quot;&quot;,&quot;non-dropping-particle&quot;:&quot;&quot;},{&quot;family&quot;:&quot;García&quot;,&quot;given&quot;:&quot;Johnbrynner&quot;,&quot;parse-names&quot;:false,&quot;dropping-particle&quot;:&quot;&quot;,&quot;non-dropping-particle&quot;:&quot;&quot;}],&quot;container-title&quot;:&quot;Journal of Analytical Methods in Chemistry&quot;,&quot;container-title-short&quot;:&quot;J Anal Methods Chem&quot;,&quot;DOI&quot;:&quot;10.1155/2021/8840723&quot;,&quot;ISSN&quot;:&quot;2090-8873&quot;,&quot;issued&quot;:{&quot;date-parts&quot;:[[2021,5,28]]},&quot;page&quot;:&quot;1-9&quot;,&quot;abstract&quot;:&quot;&lt;p&gt;A fast and simple method for the extraction and Flame Atomic Absorption Spectroscopy (FAAS) quantification of ZnO in different cosmetic matrices, including lipsticks, water-in-oil foundations, and oil-in-water creams, was developed and validated, according to the International Council for Harmonization of Technical Requirements for Pharmaceuticals for Human Use (ICH) and the United States Pharmacopeial Convention guidelines. The sample preparation consisted of an ultrasound-assisted ethanolic extraction of ZnO followed by digestion with 1 M nitric acid (HNO3). Samples were analyzed by Flame Atomic Absorption Spectroscopy (FAAS). Specificity, linearity, the limit of detection (LOD), the limit of quantification (LOQ), sensitivity, precision, and accuracy parameters were studied. The robustness of the method was evaluated with a five-variable Youden–Steiner model. The method was specific for ZnO, and the extraction procedure did not affect the stability of the signal compared to the background. The method was linear in the range 0.2–1.0 mg/L with LOD/LOQ values equal to 0.0156 (mg·L−1)/0.0473 (mg·L−1), 0.0098 (mg·L−1)/0.0297 (mg·L−1), 0.0113 (mg·L−1)/0.0341 (mg·L−1), and 0.0131 (mg·L−1)/0.0397 (mg·L−1), respectively, for raw material, lipstick, liquid foundation, and emulsion matrices. Regarding precision, the %RSD values were below 3.0% for repeatability and intermediate precision. Global reproducibility RSD was below 8.0% for all matrices. The percentage of recovery was not statistically different from 100% in all cases. The final concentration was found to be a critical variable for all matrices except for the raw material. The variables associated with the extraction step (ethanol volume, bath temperature, and extraction time) were critical in the extraction of liquid foundations and cream emulsions. The method reduces the number and concentration of mineral acids spent on the digestion of ZnO, and its application is extendable to raw materials. This development is an adequate tool for routine analysis and cosmetic quality control of chemically different products that contain ZnO as ultraviolet radiation (UV) filter, to guarantee regulatory compliance and ensure the safety and efficacy of products delivered to consumers.&lt;/p&gt;&quot;,&quot;volume&quot;:&quot;2021&quot;},&quot;isTemporary&quot;:false,&quot;suppress-author&quot;:false,&quot;composite&quot;:false,&quot;author-only&quot;:false}]},{&quot;citationID&quot;:&quot;MENDELEY_CITATION_9565babe-521b-4a7f-9999-78ca8f5cb126&quot;,&quot;properties&quot;:{&quot;noteIndex&quot;:0},&quot;isEdited&quot;:false,&quot;manualOverride&quot;:{&quot;isManuallyOverridden&quot;:false,&quot;citeprocText&quot;:&quot;[37]&quot;,&quot;manualOverrideText&quot;:&quot;&quot;},&quot;citationTag&quot;:&quot;MENDELEY_CITATION_v3_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&quot;,&quot;citationItems&quot;:[{&quot;id&quot;:&quot;90b3489a-f974-3e6a-b281-4981968d9665&quot;,&quot;itemData&quot;:{&quot;type&quot;:&quot;article-journal&quot;,&quot;id&quot;:&quot;90b3489a-f974-3e6a-b281-4981968d9665&quot;,&quot;title&quot;:&quot;Measurement of phytochemical content and nutritional characteristics of microgreens grown in high altitude region of India&quot;,&quot;author&quot;:[{&quot;family&quot;:&quot;Rani&quot;,&quot;given&quot;:&quot;Seema&quot;,&quot;parse-names&quot;:false,&quot;dropping-particle&quot;:&quot;&quot;,&quot;non-dropping-particle&quot;:&quot;&quot;},{&quot;family&quot;:&quot;Singh&quot;,&quot;given&quot;:&quot;Narendra&quot;,&quot;parse-names&quot;:false,&quot;dropping-particle&quot;:&quot;&quot;,&quot;non-dropping-particle&quot;:&quot;&quot;},{&quot;family&quot;:&quot;Kaur&quot;,&quot;given&quot;:&quot;Charanjit&quot;,&quot;parse-names&quot;:false,&quot;dropping-particle&quot;:&quot;&quot;,&quot;non-dropping-particle&quot;:&quot;&quot;},{&quot;family&quot;:&quot;Varghese&quot;,&quot;given&quot;:&quot;Eldho&quot;,&quot;parse-names&quot;:false,&quot;dropping-particle&quot;:&quot;&quot;,&quot;non-dropping-particle&quot;:&quot;&quot;}],&quot;container-title&quot;:&quot;Journal of Food Measurement and Characterization&quot;,&quot;DOI&quot;:&quot;10.1007/s11694-024-02390-4&quot;,&quot;ISSN&quot;:&quot;2193-4126&quot;,&quot;issued&quot;:{&quot;date-parts&quot;:[[2024,5,13]]},&quot;page&quot;:&quot;3113-3127&quot;,&quot;issue&quot;:&quot;5&quot;,&quot;volume&quot;:&quot;18&quot;,&quot;container-title-short&quot;:&quot;&quot;},&quot;isTemporary&quot;:false,&quot;suppress-author&quot;:false,&quot;composite&quot;:false,&quot;author-only&quot;:false}]},{&quot;citationID&quot;:&quot;MENDELEY_CITATION_c6ef93c2-1720-4454-8359-7799cf897520&quot;,&quot;properties&quot;:{&quot;noteIndex&quot;:0},&quot;isEdited&quot;:false,&quot;manualOverride&quot;:{&quot;isManuallyOverridden&quot;:false,&quot;citeprocText&quot;:&quot;[38]&quot;,&quot;manualOverrideText&quot;:&quot;&quot;},&quot;citationTag&quot;:&quot;MENDELEY_CITATION_v3_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&quot;,&quot;citationItems&quot;:[{&quot;id&quot;:&quot;da2035b8-5579-3746-b75f-f3290774330d&quot;,&quot;itemData&quot;:{&quot;type&quot;:&quot;article-journal&quot;,&quot;id&quot;:&quot;da2035b8-5579-3746-b75f-f3290774330d&quot;,&quot;title&quot;:&quot;Accumulation of Heavy Metals in Tea Leaves and Potential Health Risk Assessment: A Case Study from Puan County, Guizhou Province, China&quot;,&quot;author&quot;:[{&quot;family&quot;:&quot;Zhang&quot;,&quot;given&quot;:&quot;Jian&quot;,&quot;parse-names&quot;:false,&quot;dropping-particle&quot;:&quot;&quot;,&quot;non-dropping-particle&quot;:&quot;&quot;},{&quot;family&quot;:&quot;Yang&quot;,&quot;given&quot;:&quot;Ruidong&quot;,&quot;parse-names&quot;:false,&quot;dropping-particle&quot;:&quot;&quot;,&quot;non-dropping-particle&quot;:&quot;&quot;},{&quot;family&quot;:&quot;Chen&quot;,&quot;given&quot;:&quot;Rong&quot;,&quot;parse-names&quot;:false,&quot;dropping-particle&quot;:&quot;&quot;,&quot;non-dropping-particle&quot;:&quot;&quot;},{&quot;family&quot;:&quot;Peng&quot;,&quot;given&quot;:&quot;Yishu&quot;,&quot;parse-names&quot;:false,&quot;dropping-particle&quot;:&quot;&quot;,&quot;non-dropping-particle&quot;:&quot;&quot;},{&quot;family&quot;:&quot;Wen&quot;,&quot;given&quot;:&quot;Xuefeng&quot;,&quot;parse-names&quot;:false,&quot;dropping-particle&quot;:&quot;&quot;,&quot;non-dropping-particle&quot;:&quot;&quot;},{&quot;family&quot;:&quot;Gao&quot;,&quot;given&quot;:&quot;Le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5010133&quot;,&quot;ISSN&quot;:&quot;1660-4601&quot;,&quot;issued&quot;:{&quot;date-parts&quot;:[[2018,1,13]]},&quot;page&quot;:&quot;133&quot;,&quot;abstract&quot;:&quot;&lt;p&gt;This study features a survey of the concentrations of aluminum (Al) and heavy metals (Mn, Pb, Cd, Hg, As, Cr, Ni, Cu, and Zn) in tea leaves and the corresponding cultivation soils (0–30 cm), carried out in Puan County (Guizhou Province, China). The average concentrations of Al, Mn, Pb, Cd, Hg, As, Cr, Ni, Cu, and Zn in the soil were 106 × 103, 214, 20.9, 0.09, 0.12, 17.5, 121, 27.8, 131.2, and 64 mg·kg−1, respectively. The heavy metals’ pollution indexes in the soil can be ranked as follows: Cu &amp;gt; Cr &amp;gt; Hg &amp;gt; As &amp;gt; Ni &amp;gt; Zn &amp;gt; Pb &amp;gt; Mn &amp;gt; Cd. The soil was moderately polluted by Cu because of the high geochemical background value of Cu in the area. The potential environment risk index (RI) showed that 7.69% out of the total sample sites were within the moderate level. Moreover, the ranges of Al, Mn, Pb, Cd, Hg, As, Cr, Ni, Cu, and Zn concentrations in young tea leaves were 250–660, 194–1130, 0.107–0.400, 0.012–0.092, 0.014–0.085, 0.073–0.456, 0.33–1.26, 6.33–14.90, 14.90–26.10, and 35.8–50.3 mg·kg−1, respectively. While in mature tea leaves, they were 4300–10,400, 536–4610, 0.560–1.265, 0.040–0.087, 0.043–0.089, 0.189–0.453, 0.69–2.91, 3.43–14.20, 6.17–16.25, and 9.1–20.0 mg·kg−1, respectively. Furthermore, the concentrations of Pb, Cu, As, Hg, Cd, and Cr in young tea leaves and mature tea leaves were all lower than the standard limit values (5.0, 30, 2.0, 0.3, 1.0, and 5.0 mg·kg−1 for Pb, Cu, As, Hg, Cd, and Cr, respectively) in China. Besides, the accumulation ability of tea leaves to Mn was the strongest, and the average bioconcentration factor (BCF) of Mn in mature tea leaves was 12.5. In addition, the average target hazard quotients (THQ) were all less than one for the young tea leaves and the average aggregate risk hazard index (HI) to adults was 0.272, indicating that there was not a potential health risk for adults through the consumption of the infusions brewed by young tea leaves. However, for mature tea leaves, the percentage which HI values were above one was 38.46%, and the risk to adults via the consumption of mature tea infusions were mainly contributed by Mn and Al.&lt;/p&gt;&quot;,&quot;issue&quot;:&quot;1&quot;,&quot;volume&quot;:&quot;15&quot;},&quot;isTemporary&quot;:false,&quot;suppress-author&quot;:false,&quot;composite&quot;:false,&quot;author-only&quot;:false}]},{&quot;citationID&quot;:&quot;MENDELEY_CITATION_bd1d91ea-0a2a-4bbd-a1e3-09e3794d5656&quot;,&quot;properties&quot;:{&quot;noteIndex&quot;:0},&quot;isEdited&quot;:false,&quot;manualOverride&quot;:{&quot;isManuallyOverridden&quot;:false,&quot;citeprocText&quot;:&quot;[39]&quot;,&quot;manualOverrideText&quot;:&quot;&quot;},&quot;citationTag&quot;:&quot;MENDELEY_CITATION_v3_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&quot;,&quot;citationItems&quot;:[{&quot;id&quot;:&quot;66e2e003-0dbe-3ac3-b84c-611458da5394&quot;,&quot;itemData&quot;:{&quot;type&quot;:&quot;article-journal&quot;,&quot;id&quot;:&quot;66e2e003-0dbe-3ac3-b84c-611458da5394&quot;,&quot;title&quot;:&quot;Aluminum and Heavy Metal Accumulation in Tea Leaves: An Interplay of Environmental and Plant Factors and an Assessment of Exposure Risks to Consumers&quot;,&quot;author&quot;:[{&quot;family&quot;:&quot;Peng&quot;,&quot;given&quot;:&quot;Chuan‐yi&quot;,&quot;parse-names&quot;:false,&quot;dropping-particle&quot;:&quot;&quot;,&quot;non-dropping-particle&quot;:&quot;&quot;},{&quot;family&quot;:&quot;Zhu&quot;,&quot;given&quot;:&quot;Xiao‐hui&quot;,&quot;parse-names&quot;:false,&quot;dropping-particle&quot;:&quot;&quot;,&quot;non-dropping-particle&quot;:&quot;&quot;},{&quot;family&quot;:&quot;Hou&quot;,&quot;given&quot;:&quot;Ru‐yan&quot;,&quot;parse-names&quot;:false,&quot;dropping-particle&quot;:&quot;&quot;,&quot;non-dropping-particle&quot;:&quot;&quot;},{&quot;family&quot;:&quot;Ge&quot;,&quot;given&quot;:&quot;Gao‐fei&quot;,&quot;parse-names&quot;:false,&quot;dropping-particle&quot;:&quot;&quot;,&quot;non-dropping-particle&quot;:&quot;&quot;},{&quot;family&quot;:&quot;Hua&quot;,&quot;given&quot;:&quot;Ri‐mao&quot;,&quot;parse-names&quot;:false,&quot;dropping-particle&quot;:&quot;&quot;,&quot;non-dropping-particle&quot;:&quot;&quot;},{&quot;family&quot;:&quot;Wan&quot;,&quot;given&quot;:&quot;Xiao‐chun&quot;,&quot;parse-names&quot;:false,&quot;dropping-particle&quot;:&quot;&quot;,&quot;non-dropping-particle&quot;:&quot;&quot;},{&quot;family&quot;:&quot;Cai&quot;,&quot;given&quot;:&quot;Hui‐mei&quot;,&quot;parse-names&quot;:false,&quot;dropping-particle&quot;:&quot;&quot;,&quot;non-dropping-particle&quot;:&quot;&quot;}],&quot;container-title&quot;:&quot;Journal of Food Science&quot;,&quot;container-title-short&quot;:&quot;J Food Sci&quot;,&quot;DOI&quot;:&quot;10.1111/1750-3841.14093&quot;,&quot;ISSN&quot;:&quot;0022-1147&quot;,&quot;issued&quot;:{&quot;date-parts&quot;:[[2018,4,25]]},&quot;page&quot;:&quot;1165-1172&quot;,&quot;issue&quot;:&quot;4&quot;,&quot;volume&quot;:&quot;83&quot;},&quot;isTemporary&quot;:false,&quot;suppress-author&quot;:false,&quot;composite&quot;:false,&quot;author-only&quot;:false}]},{&quot;citationID&quot;:&quot;MENDELEY_CITATION_b158c15a-d4ae-4fa9-bb2d-f292271153da&quot;,&quot;properties&quot;:{&quot;noteIndex&quot;:0},&quot;isEdited&quot;:false,&quot;manualOverride&quot;:{&quot;isManuallyOverridden&quot;:false,&quot;citeprocText&quot;:&quot;[38,40,41]&quot;,&quot;manualOverrideText&quot;:&quot;&quot;},&quot;citationTag&quot;:&quot;MENDELEY_CITATION_v3_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&quot;,&quot;citationItems&quot;:[{&quot;id&quot;:&quot;da2035b8-5579-3746-b75f-f3290774330d&quot;,&quot;itemData&quot;:{&quot;type&quot;:&quot;article-journal&quot;,&quot;id&quot;:&quot;da2035b8-5579-3746-b75f-f3290774330d&quot;,&quot;title&quot;:&quot;Accumulation of Heavy Metals in Tea Leaves and Potential Health Risk Assessment: A Case Study from Puan County, Guizhou Province, China&quot;,&quot;author&quot;:[{&quot;family&quot;:&quot;Zhang&quot;,&quot;given&quot;:&quot;Jian&quot;,&quot;parse-names&quot;:false,&quot;dropping-particle&quot;:&quot;&quot;,&quot;non-dropping-particle&quot;:&quot;&quot;},{&quot;family&quot;:&quot;Yang&quot;,&quot;given&quot;:&quot;Ruidong&quot;,&quot;parse-names&quot;:false,&quot;dropping-particle&quot;:&quot;&quot;,&quot;non-dropping-particle&quot;:&quot;&quot;},{&quot;family&quot;:&quot;Chen&quot;,&quot;given&quot;:&quot;Rong&quot;,&quot;parse-names&quot;:false,&quot;dropping-particle&quot;:&quot;&quot;,&quot;non-dropping-particle&quot;:&quot;&quot;},{&quot;family&quot;:&quot;Peng&quot;,&quot;given&quot;:&quot;Yishu&quot;,&quot;parse-names&quot;:false,&quot;dropping-particle&quot;:&quot;&quot;,&quot;non-dropping-particle&quot;:&quot;&quot;},{&quot;family&quot;:&quot;Wen&quot;,&quot;given&quot;:&quot;Xuefeng&quot;,&quot;parse-names&quot;:false,&quot;dropping-particle&quot;:&quot;&quot;,&quot;non-dropping-particle&quot;:&quot;&quot;},{&quot;family&quot;:&quot;Gao&quot;,&quot;given&quot;:&quot;Lei&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5010133&quot;,&quot;ISSN&quot;:&quot;1660-4601&quot;,&quot;issued&quot;:{&quot;date-parts&quot;:[[2018,1,13]]},&quot;page&quot;:&quot;133&quot;,&quot;abstract&quot;:&quot;&lt;p&gt;This study features a survey of the concentrations of aluminum (Al) and heavy metals (Mn, Pb, Cd, Hg, As, Cr, Ni, Cu, and Zn) in tea leaves and the corresponding cultivation soils (0–30 cm), carried out in Puan County (Guizhou Province, China). The average concentrations of Al, Mn, Pb, Cd, Hg, As, Cr, Ni, Cu, and Zn in the soil were 106 × 103, 214, 20.9, 0.09, 0.12, 17.5, 121, 27.8, 131.2, and 64 mg·kg−1, respectively. The heavy metals’ pollution indexes in the soil can be ranked as follows: Cu &amp;gt; Cr &amp;gt; Hg &amp;gt; As &amp;gt; Ni &amp;gt; Zn &amp;gt; Pb &amp;gt; Mn &amp;gt; Cd. The soil was moderately polluted by Cu because of the high geochemical background value of Cu in the area. The potential environment risk index (RI) showed that 7.69% out of the total sample sites were within the moderate level. Moreover, the ranges of Al, Mn, Pb, Cd, Hg, As, Cr, Ni, Cu, and Zn concentrations in young tea leaves were 250–660, 194–1130, 0.107–0.400, 0.012–0.092, 0.014–0.085, 0.073–0.456, 0.33–1.26, 6.33–14.90, 14.90–26.10, and 35.8–50.3 mg·kg−1, respectively. While in mature tea leaves, they were 4300–10,400, 536–4610, 0.560–1.265, 0.040–0.087, 0.043–0.089, 0.189–0.453, 0.69–2.91, 3.43–14.20, 6.17–16.25, and 9.1–20.0 mg·kg−1, respectively. Furthermore, the concentrations of Pb, Cu, As, Hg, Cd, and Cr in young tea leaves and mature tea leaves were all lower than the standard limit values (5.0, 30, 2.0, 0.3, 1.0, and 5.0 mg·kg−1 for Pb, Cu, As, Hg, Cd, and Cr, respectively) in China. Besides, the accumulation ability of tea leaves to Mn was the strongest, and the average bioconcentration factor (BCF) of Mn in mature tea leaves was 12.5. In addition, the average target hazard quotients (THQ) were all less than one for the young tea leaves and the average aggregate risk hazard index (HI) to adults was 0.272, indicating that there was not a potential health risk for adults through the consumption of the infusions brewed by young tea leaves. However, for mature tea leaves, the percentage which HI values were above one was 38.46%, and the risk to adults via the consumption of mature tea infusions were mainly contributed by Mn and Al.&lt;/p&gt;&quot;,&quot;issue&quot;:&quot;1&quot;,&quot;volume&quot;:&quot;15&quot;},&quot;isTemporary&quot;:false},{&quot;id&quot;:&quot;7c12f0cb-16bc-39f0-966c-ef07b6670798&quot;,&quot;itemData&quot;:{&quot;type&quot;:&quot;article-journal&quot;,&quot;id&quot;:&quot;7c12f0cb-16bc-39f0-966c-ef07b6670798&quot;,&quot;title&quot;:&quot;A comparison of the potential health risk of aluminum and heavy metals in tea leaves and tea infusion of commercially available green tea in Jiangxi, China&quot;,&quot;author&quot;:[{&quot;family&quot;:&quot;Li&quot;,&quot;given&quot;:&quot;Lanhai&quot;,&quot;parse-names&quot;:false,&quot;dropping-particle&quot;:&quot;&quot;,&quot;non-dropping-particle&quot;:&quot;&quot;},{&quot;family&quot;:&quot;Fu&quot;,&quot;given&quot;:&quot;Qing-Long&quot;,&quot;parse-names&quot;:false,&quot;dropping-particle&quot;:&quot;&quot;,&quot;non-dropping-particle&quot;:&quot;&quot;},{&quot;family&quot;:&quot;Achal&quot;,&quot;given&quot;:&quot;Varenyam&quot;,&quot;parse-names&quot;:false,&quot;dropping-particle&quot;:&quot;&quot;,&quot;non-dropping-particle&quot;:&quot;&quot;},{&quot;family&quot;:&quot;Liu&quot;,&quot;given&quot;:&quot;Yonglin&quot;,&quot;parse-names&quot;:false,&quot;dropping-particle&quot;:&quot;&quot;,&quot;non-dropping-particle&quot;:&quot;&quot;}],&quot;container-title&quot;:&quot;Environmental Monitoring and Assessment&quot;,&quot;container-title-short&quot;:&quot;Environ Monit Assess&quot;,&quot;DOI&quot;:&quot;10.1007/s10661-015-4445-2&quot;,&quot;ISSN&quot;:&quot;0167-6369&quot;,&quot;issued&quot;:{&quot;date-parts&quot;:[[2015,5,4]]},&quot;page&quot;:&quot;228&quot;,&quot;issue&quot;:&quot;5&quot;,&quot;volume&quot;:&quot;187&quot;},&quot;isTemporary&quot;:false},{&quot;id&quot;:&quot;6aa1ae3d-915a-3858-8e3f-acf7baff8ca7&quot;,&quot;itemData&quot;:{&quot;type&quot;:&quot;article-journal&quot;,&quot;id&quot;:&quot;6aa1ae3d-915a-3858-8e3f-acf7baff8ca7&quot;,&quot;title&quot;:&quot;Potential health risk of selected metals for Polish consumers of oolong tea from the Fujian Province, China&quot;,&quot;author&quot;:[{&quot;family&quot;:&quot;Gruszecka-Kosowska&quot;,&quot;given&quot;:&quot;Agnieszka&quot;,&quot;parse-names&quot;:false,&quot;dropping-particle&quot;:&quot;&quot;,&quot;non-dropping-particle&quot;:&quot;&quot;},{&quot;family&quot;:&quot;Mazur-Kajta&quot;,&quot;given&quot;:&quot;Katarzyna&quot;,&quot;parse-names&quot;:false,&quot;dropping-particle&quot;:&quot;&quot;,&quot;non-dropping-particle&quot;:&quot;&quot;}],&quot;container-title&quot;:&quot;Human and Ecological Risk Assessment: An International Journal&quot;,&quot;DOI&quot;:&quot;10.1080/10807039.2016.1146572&quot;,&quot;ISSN&quot;:&quot;1080-7039&quot;,&quot;issued&quot;:{&quot;date-parts&quot;:[[2016,7,3]]},&quot;page&quot;:&quot;1147-1165&quot;,&quot;issue&quot;:&quot;5&quot;,&quot;volume&quot;:&quot;22&quot;,&quot;container-title-short&quot;:&quot;&quot;},&quot;isTemporary&quot;:false}]},{&quot;citationID&quot;:&quot;MENDELEY_CITATION_9e036b37-a984-4a60-aff8-28b94885cb52&quot;,&quot;properties&quot;:{&quot;noteIndex&quot;:0},&quot;isEdited&quot;:false,&quot;manualOverride&quot;:{&quot;isManuallyOverridden&quot;:false,&quot;citeprocText&quot;:&quot;[26]&quot;,&quot;manualOverrideText&quot;:&quot;&quot;},&quot;citationTag&quot;:&quot;MENDELEY_CITATION_v3_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&quot;,&quot;citationItems&quot;:[{&quot;id&quot;:&quot;cfced820-a745-3145-84bf-0140381195cf&quot;,&quot;itemData&quot;:{&quot;type&quot;:&quot;article-journal&quot;,&quot;id&quot;:&quot;cfced820-a745-3145-84bf-0140381195cf&quot;,&quot;title&quot;:&quot;Evaluation of Trace Element and Heavy Metal Levels of Some Ethnobotanically Important Medicinal Plants Used as Remedies in Southern Turkey in Terms of Human Health Risk&quot;,&quot;author&quot;:[{&quot;family&quot;:&quot;Karahan&quot;,&quot;given&quot;:&quot;Faruk&quot;,&quot;parse-names&quot;:false,&quot;dropping-particle&quot;:&quot;&quot;,&quot;non-dropping-particle&quot;:&quot;&quot;}],&quot;container-title&quot;:&quot;Biological Trace Element Research&quot;,&quot;container-title-short&quot;:&quot;Biol Trace Elem Res&quot;,&quot;DOI&quot;:&quot;10.1007/s12011-022-03299-z&quot;,&quot;ISSN&quot;:&quot;0163-4984&quot;,&quot;issued&quot;:{&quot;date-parts&quot;:[[2023,1,6]]},&quot;page&quot;:&quot;493-513&quot;,&quot;issue&quot;:&quot;1&quot;,&quot;volume&quot;:&quot;201&quot;},&quot;isTemporary&quot;:false,&quot;suppress-author&quot;:false,&quot;composite&quot;:false,&quot;author-only&quot;:false}]},{&quot;citationID&quot;:&quot;MENDELEY_CITATION_22ad9bf8-374c-4a8d-84d1-c1e1a07c6d4f&quot;,&quot;properties&quot;:{&quot;noteIndex&quot;:0},&quot;isEdited&quot;:false,&quot;manualOverride&quot;:{&quot;isManuallyOverridden&quot;:false,&quot;citeprocText&quot;:&quot;[42]&quot;,&quot;manualOverrideText&quot;:&quot;&quot;},&quot;citationTag&quot;:&quot;MENDELEY_CITATION_v3_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&quot;,&quot;citationItems&quot;:[{&quot;id&quot;:&quot;0325ae64-b679-3573-9705-155a1f1be079&quot;,&quot;itemData&quot;:{&quot;type&quot;:&quot;article-journal&quot;,&quot;id&quot;:&quot;0325ae64-b679-3573-9705-155a1f1be079&quot;,&quot;title&quot;:&quot;Spatially explicit environmental impact assessment of commercial brackishwater aquaculture along the northwestern Coast of Bay of bengal using a multi-parameter index approach&quot;,&quot;author&quot;:[{&quot;family&quot;:&quot;Naskar&quot;,&quot;given&quot;:&quot;Mrinmoyee&quot;,&quot;parse-names&quot;:false,&quot;dropping-particle&quot;:&quot;&quot;,&quot;non-dropping-particle&quot;:&quot;&quot;},{&quot;family&quot;:&quot;Neogy&quot;,&quot;given&quot;:&quot;Sohini&quot;,&quot;parse-names&quot;:false,&quot;dropping-particle&quot;:&quot;&quot;,&quot;non-dropping-particle&quot;:&quot;&quot;},{&quot;family&quot;:&quot;Datta&quot;,&quot;given&quot;:&quot;Debajit&quot;,&quot;parse-names&quot;:false,&quot;dropping-particle&quot;:&quot;&quot;,&quot;non-dropping-particle&quot;:&quot;&quot;}],&quot;container-title&quot;:&quot;Integrated Environmental Assessment and Management&quot;,&quot;container-title-short&quot;:&quot;Integr Environ Assess Manag&quot;,&quot;DOI&quot;:&quot;10.1093/inteam/vjaf064&quot;,&quot;ISSN&quot;:&quot;1551-3777&quot;,&quot;issued&quot;:{&quot;date-parts&quot;:[[2025,5,26]]},&quot;abstract&quot;:&quot;&lt;p&gt;The present study attempted to apply a comprehensive aquaculture impact index to assess the environmental impacts caused by the proliferation of commercial shrimp farming along the northwestern coast of Bay of Bengal. The locale of the study was restricted to three Community Development Blocks; viz. Contai-I, Deshapran, and Ramnagar-II; in the Medinipur coastal plain of eastern India. Surface water and soil samples were collected from 195 sites during the post-monsoon season deploying stratified random sampling method. Surface water samples were tested for pH, electrical conductivity, biochemical oxygen demand, dissolved oxygen, chemical oxygen demand, total nitrogen, total phosphorus, chloride, total dissolved solids, and free ammonia. Soil samples were analysed for pH, electrical conductivity, total organic carbon, total nitrogen, total phosphorus, and total potassium. Spline interpolation was conducted to portray parameter-wise spatial concentration of these samples. To develop the index, principal component analysis was employed as a weightage assignment technique towards characterizing the pollutants that dominate the regional water and soil chemistry. Results indicated that the water quality factors have wide spatial reach and influence the aquatic environ of the entire region, mainly in terms of pH, electrical conductivity, and biochemical oxygen demand. High values of aquaculture impact index (&amp;amp;gt; 0.7) indicating greater aquaculture-induced pressure on the landscape were observed along the eastern inland and nearshore south-western parts, while its lower values (&amp;amp;lt; 0.3) indicating lower aquaculture influence on the immediate environs were primarily observed in the more inland north-western portions. Settlements along the coastal tracts with very high prevalence of brackishwater aquaculture depicted alarming aquatic pollutant loads whereas mostly localized influences were observed for soil parameters. This revealed that aquaculture activities have significantly altered the regional aquatic environs but not the edaphic dynamics yet.&lt;/p&gt;&quot;},&quot;isTemporary&quot;:false}]},{&quot;citationID&quot;:&quot;MENDELEY_CITATION_e4147119-a0ca-49f1-b475-c2e514634276&quot;,&quot;properties&quot;:{&quot;noteIndex&quot;:0},&quot;isEdited&quot;:false,&quot;manualOverride&quot;:{&quot;isManuallyOverridden&quot;:false,&quot;citeprocText&quot;:&quot;[43]&quot;,&quot;manualOverrideText&quot;:&quot;&quot;},&quot;citationTag&quot;:&quot;MENDELEY_CITATION_v3_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&quot;,&quot;citationItems&quot;:[{&quot;id&quot;:&quot;dea846b5-a275-3c7c-8d01-6bce8dbbe8d0&quot;,&quot;itemData&quot;:{&quot;type&quot;:&quot;article-journal&quot;,&quot;id&quot;:&quot;dea846b5-a275-3c7c-8d01-6bce8dbbe8d0&quot;,&quot;title&quot;:&quot;Introducing winter rice cropping by using non-saline tidal water influx in western basins of South 24 Parganas, India&quot;,&quot;author&quot;:[{&quot;family&quot;:&quot;Mukherjee&quot;,&quot;given&quot;:&quot;Prasun&quot;,&quot;parse-names&quot;:false,&quot;dropping-particle&quot;:&quot;&quot;,&quot;non-dropping-particle&quot;:&quot;&quot;},{&quot;family&quot;:&quot;Das&quot;,&quot;given&quot;:&quot;Subhasish&quot;,&quot;parse-names&quot;:false,&quot;dropping-particle&quot;:&quot;&quot;,&quot;non-dropping-particle&quot;:&quot;&quot;},{&quot;family&quot;:&quot;Mazumdar&quot;,&quot;given&quot;:&quot;Asis&quot;,&quot;parse-names&quot;:false,&quot;dropping-particle&quot;:&quot;&quot;,&quot;non-dropping-particle&quot;:&quot;&quot;}],&quot;container-title&quot;:&quot;Scientific Reports&quot;,&quot;container-title-short&quot;:&quot;Sci Rep&quot;,&quot;DOI&quot;:&quot;10.1038/s41598-020-80797-x&quot;,&quot;ISSN&quot;:&quot;2045-2322&quot;,&quot;issued&quot;:{&quot;date-parts&quot;:[[2021,1,12]]},&quot;page&quot;:&quot;553&quot;,&quot;abstract&quot;:&quot;&lt;p&gt; A population exceeding 3.8 million people in the western region of 24-Parganas (South) is directly or indirectly reliant on agriculture as their primary source of livelihood. The agricultural trend shows a clear lack of multi-cropping with a drop of nearly 30% in rice cultivation during the winter season. Nearly 50% of the region is directly dependent on canals. The introduction of tidal water in the canal network provides an exceptionally economical and highly effective mode of irrigation water supply. The primary aim of the study was to identify the cartographic characteristics and channel hydraulics in the summer season. It was noted that the canals have a wide discharge range of 0.03–540.03 m &lt;sup&gt;3&lt;/sup&gt; /s, average evaporation loss of 9.07 mm/day with a seepage loss ranging from 0.04 to 6.36 m &lt;sup&gt;3&lt;/sup&gt; /s. The tidal water ingress quantity was calculated to be 4.17 Mm &lt;sup&gt;3&lt;/sup&gt; , 5.32 Mm &lt;sup&gt;3&lt;/sup&gt; , 1.88 Mm &lt;sup&gt;3&lt;/sup&gt; at Diamond Harbour sluice (Sl.), Kulpi Sl. and Kholakhali Sl. respectively. It was denoted that the augmentation of tidal backwater six times monthly would suffice the winter crop water requirement for the majority of the basins. This would result in the production of 172.13 kt which was previously 17.6 kt resulting in an increase of production by 878.01%. The per capita income would also be increased by nearly 978% for the season, resulting in the macro-socioeconomic upliftment of the region. &lt;/p&gt;&quot;,&quot;issue&quot;:&quot;1&quot;,&quot;volume&quot;:&quot;11&quot;},&quot;isTemporary&quot;:false,&quot;suppress-author&quot;:false,&quot;composite&quot;:false,&quot;author-only&quot;:false}]},{&quot;citationID&quot;:&quot;MENDELEY_CITATION_aefe4eed-c0c8-4e05-9052-1ba9465bc252&quot;,&quot;properties&quot;:{&quot;noteIndex&quot;:0},&quot;isEdited&quot;:false,&quot;manualOverride&quot;:{&quot;isManuallyOverridden&quot;:false,&quot;citeprocText&quot;:&quot;[44–46]&quot;,&quot;manualOverrideText&quot;:&quot;&quot;},&quot;citationTag&quot;:&quot;MENDELEY_CITATION_v3_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&quot;,&quot;citationItems&quot;:[{&quot;id&quot;:&quot;58f7b9d1-ed86-3104-a0e8-2e0ff918bd8a&quot;,&quot;itemData&quot;:{&quot;type&quot;:&quot;article-journal&quot;,&quot;id&quot;:&quot;58f7b9d1-ed86-3104-a0e8-2e0ff918bd8a&quot;,&quot;title&quot;:&quot;Calcium indicators and calcium signalling in skeletal muscle fibres during excitation–contraction coupling&quot;,&quot;author&quot;:[{&quot;family&quot;:&quot;Baylor&quot;,&quot;given&quot;:&quot;Stephen M.&quot;,&quot;parse-names&quot;:false,&quot;dropping-particle&quot;:&quot;&quot;,&quot;non-dropping-particle&quot;:&quot;&quot;},{&quot;family&quot;:&quot;Hollingworth&quot;,&quot;given&quot;:&quot;Stephen&quot;,&quot;parse-names&quot;:false,&quot;dropping-particle&quot;:&quot;&quot;,&quot;non-dropping-particle&quot;:&quot;&quot;}],&quot;container-title&quot;:&quot;Progress in Biophysics and Molecular Biology&quot;,&quot;container-title-short&quot;:&quot;Prog Biophys Mol Biol&quot;,&quot;DOI&quot;:&quot;10.1016/j.pbiomolbio.2010.06.001&quot;,&quot;ISSN&quot;:&quot;00796107&quot;,&quot;issued&quot;:{&quot;date-parts&quot;:[[2011,5]]},&quot;page&quot;:&quot;162-179&quot;,&quot;issue&quot;:&quot;3&quot;,&quot;volume&quot;:&quot;105&quot;},&quot;isTemporary&quot;:false},{&quot;id&quot;:&quot;7c703fcd-ec73-335e-afad-32b36124c2da&quot;,&quot;itemData&quot;:{&quot;type&quot;:&quot;article-journal&quot;,&quot;id&quot;:&quot;7c703fcd-ec73-335e-afad-32b36124c2da&quot;,&quot;title&quot;:&quot;Calcium intake and bone mineral density: systematic review and meta-analysis&quot;,&quot;author&quot;:[{&quot;family&quot;:&quot;Tai&quot;,&quot;given&quot;:&quot;Vicky&quot;,&quot;parse-names&quot;:false,&quot;dropping-particle&quot;:&quot;&quot;,&quot;non-dropping-particle&quot;:&quot;&quot;},{&quot;family&quot;:&quot;Leung&quot;,&quot;given&quot;:&quot;William&quot;,&quot;parse-names&quot;:false,&quot;dropping-particle&quot;:&quot;&quot;,&quot;non-dropping-particle&quot;:&quot;&quot;},{&quot;family&quot;:&quot;Grey&quot;,&quot;given&quot;:&quot;Andrew&quot;,&quot;parse-names&quot;:false,&quot;dropping-particle&quot;:&quot;&quot;,&quot;non-dropping-particle&quot;:&quot;&quot;},{&quot;family&quot;:&quot;Reid&quot;,&quot;given&quot;:&quot;Ian R&quot;,&quot;parse-names&quot;:false,&quot;dropping-particle&quot;:&quot;&quot;,&quot;non-dropping-particle&quot;:&quot;&quot;},{&quot;family&quot;:&quot;Bolland&quot;,&quot;given&quot;:&quot;Mark J&quot;,&quot;parse-names&quot;:false,&quot;dropping-particle&quot;:&quot;&quot;,&quot;non-dropping-particle&quot;:&quot;&quot;}],&quot;container-title&quot;:&quot;BMJ&quot;,&quot;DOI&quot;:&quot;10.1136/bmj.h4183&quot;,&quot;ISSN&quot;:&quot;1756-1833&quot;,&quot;issued&quot;:{&quot;date-parts&quot;:[[2015,9,29]]},&quot;page&quot;:&quot;h4183&quot;,&quot;container-title-short&quot;:&quot;&quot;},&quot;isTemporary&quot;:false},{&quot;id&quot;:&quot;019e99d2-db2f-33d3-a6ed-8684ed492b88&quot;,&quot;itemData&quot;:{&quot;type&quot;:&quot;article-journal&quot;,&quot;id&quot;:&quot;019e99d2-db2f-33d3-a6ed-8684ed492b88&quot;,&quot;title&quot;:&quot;Mechanism of the calcium-regulation of muscle contraction — In pursuit of its structural basis —&quot;,&quot;author&quot;:[{&quot;family&quot;:&quot;WAKABAYASHI&quot;,&quot;given&quot;:&quot;Takeyuki&quot;,&quot;parse-names&quot;:false,&quot;dropping-particle&quot;:&quot;&quot;,&quot;non-dropping-particle&quot;:&quot;&quot;}],&quot;container-title&quot;:&quot;Proceedings of the Japan Academy, Series B&quot;,&quot;DOI&quot;:&quot;10.2183/pjab.91.321&quot;,&quot;ISSN&quot;:&quot;0386-2208&quot;,&quot;issued&quot;:{&quot;date-parts&quot;:[[2015]]},&quot;page&quot;:&quot;321-350&quot;,&quot;issue&quot;:&quot;7&quot;,&quot;volume&quot;:&quot;91&quot;,&quot;container-title-short&quot;:&quot;&quot;},&quot;isTemporary&quot;:false}]},{&quot;citationID&quot;:&quot;MENDELEY_CITATION_dcab9ba0-8a08-4387-96b2-4e8535d3d2a6&quot;,&quot;properties&quot;:{&quot;noteIndex&quot;:0},&quot;isEdited&quot;:false,&quot;manualOverride&quot;:{&quot;isManuallyOverridden&quot;:false,&quot;citeprocText&quot;:&quot;[47–49]&quot;,&quot;manualOverrideText&quot;:&quot;&quot;},&quot;citationTag&quot;:&quot;MENDELEY_CITATION_v3_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&quot;,&quot;citationItems&quot;:[{&quot;id&quot;:&quot;b900fe7f-b03d-3d00-babe-3268d26ecb2e&quot;,&quot;itemData&quot;:{&quot;type&quot;:&quot;article-journal&quot;,&quot;id&quot;:&quot;b900fe7f-b03d-3d00-babe-3268d26ecb2e&quot;,&quot;title&quot;:&quot;Binding of Zinc in Carboxypeptidase&quot;,&quot;author&quot;:[{&quot;family&quot;:&quot;WILLIAMS&quot;,&quot;given&quot;:&quot;R. J. P.&quot;,&quot;parse-names&quot;:false,&quot;dropping-particle&quot;:&quot;&quot;,&quot;non-dropping-particle&quot;:&quot;&quot;}],&quot;container-title&quot;:&quot;Nature&quot;,&quot;container-title-short&quot;:&quot;Nature&quot;,&quot;DOI&quot;:&quot;10.1038/188322a0&quot;,&quot;ISSN&quot;:&quot;0028-0836&quot;,&quot;issued&quot;:{&quot;date-parts&quot;:[[1960,10]]},&quot;page&quot;:&quot;322-322&quot;,&quot;issue&quot;:&quot;4747&quot;,&quot;volume&quot;:&quot;188&quot;},&quot;isTemporary&quot;:false},{&quot;id&quot;:&quot;9611435d-aa11-33f8-821e-20898a2ef4ab&quot;,&quot;itemData&quot;:{&quot;type&quot;:&quot;article-journal&quot;,&quot;id&quot;:&quot;9611435d-aa11-33f8-821e-20898a2ef4ab&quot;,&quot;title&quot;:&quot;The Essential Toxin: Impact of Zinc on Human Health&quot;,&quot;author&quot;:[{&quot;family&quot;:&quot;Plum&quot;,&quot;given&quot;:&quot;Laura M.&quot;,&quot;parse-names&quot;:false,&quot;dropping-particle&quot;:&quot;&quot;,&quot;non-dropping-particle&quot;:&quot;&quot;},{&quot;family&quot;:&quot;Rink&quot;,&quot;given&quot;:&quot;Lothar&quot;,&quot;parse-names&quot;:false,&quot;dropping-particle&quot;:&quot;&quot;,&quot;non-dropping-particle&quot;:&quot;&quot;},{&quot;family&quot;:&quot;Haase&quot;,&quot;given&quot;:&quot;Hajo&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7041342&quot;,&quot;ISSN&quot;:&quot;1660-4601&quot;,&quot;issued&quot;:{&quot;date-parts&quot;:[[2010,3,26]]},&quot;page&quot;:&quot;1342-1365&quot;,&quot;abstract&quot;:&quot;&lt;p&gt;Compared to several other metal ions with similar chemical properties, zinc is relatively harmless. Only exposure to high doses has toxic effects, making acute zinc intoxication a rare event. In addition to acute intoxication, long-term, high-dose zinc supplementation interferes with the uptake of copper. Hence, many of its toxic effects are in fact due to copper deficiency. While systemic homeostasis and efficient regulatory mechanisms on the cellular level generally prevent the uptake of cytotoxic doses of exogenous zinc, endogenous zinc plays a significant role in cytotoxic events in single cells. Here, zinc influences apoptosis by acting on several molecular regulators of programmed cell death, including caspases and proteins from the Bcl and Bax families. One organ where zinc is prominently involved in cell death is the brain, and cytotoxicity in consequence of ischemia or trauma involves the accumulation of free zinc. Rather than being a toxic metal ion, zinc is an essential trace element. Whereas intoxication by excessive exposure is rare, zinc deficiency is widespread and has a detrimental impact on growth, neuronal development, and immunity, and in severe cases its consequences are lethal. Zinc deficiency caused by malnutrition and foods with low bioavailability, aging, certain diseases, or deregulated homeostasis is a far more common risk to human health than intoxication.&lt;/p&gt;&quot;,&quot;issue&quot;:&quot;4&quot;,&quot;volume&quot;:&quot;7&quot;},&quot;isTemporary&quot;:false},{&quot;id&quot;:&quot;25b3611f-1f86-3b0e-a5de-e934c6c7c921&quot;,&quot;itemData&quot;:{&quot;type&quot;:&quot;article-journal&quot;,&quot;id&quot;:&quot;25b3611f-1f86-3b0e-a5de-e934c6c7c921&quot;,&quot;title&quot;:&quot;The Link between Trace Metal Elements and Glucose Metabolism: Evidence from Zinc, Copper, Iron, and Manganese-Mediated Metabolic Regulation&quot;,&quot;author&quot;:[{&quot;family&quot;:&quot;Sun&quot;,&quot;given&quot;:&quot;Zhendong&quot;,&quot;parse-names&quot;:false,&quot;dropping-particle&quot;:&quot;&quot;,&quot;non-dropping-particle&quot;:&quot;&quot;},{&quot;family&quot;:&quot;Shao&quot;,&quot;given&quot;:&quot;Yuzhuo&quot;,&quot;parse-names&quot;:false,&quot;dropping-particle&quot;:&quot;&quot;,&quot;non-dropping-particle&quot;:&quot;&quot;},{&quot;family&quot;:&quot;Yan&quot;,&quot;given&quot;:&quot;Kunhao&quot;,&quot;parse-names&quot;:false,&quot;dropping-particle&quot;:&quot;&quot;,&quot;non-dropping-particle&quot;:&quot;&quot;},{&quot;family&quot;:&quot;Yao&quot;,&quot;given&quot;:&quot;Tianzhao&quot;,&quot;parse-names&quot;:false,&quot;dropping-particle&quot;:&quot;&quot;,&quot;non-dropping-particle&quot;:&quot;&quot;},{&quot;family&quot;:&quot;Liu&quot;,&quot;given&quot;:&quot;Lulu&quot;,&quot;parse-names&quot;:false,&quot;dropping-particle&quot;:&quot;&quot;,&quot;non-dropping-particle&quot;:&quot;&quot;},{&quot;family&quot;:&quot;Sun&quot;,&quot;given&quot;:&quot;Feifei&quot;,&quot;parse-names&quot;:false,&quot;dropping-particle&quot;:&quot;&quot;,&quot;non-dropping-particle&quot;:&quot;&quot;},{&quot;family&quot;:&quot;Wu&quot;,&quot;given&quot;:&quot;Jiarui&quot;,&quot;parse-names&quot;:false,&quot;dropping-particle&quot;:&quot;&quot;,&quot;non-dropping-particle&quot;:&quot;&quot;},{&quot;family&quot;:&quot;Huang&quot;,&quot;given&quot;:&quot;Yunpeng&quot;,&quot;parse-names&quot;:false,&quot;dropping-particle&quot;:&quot;&quot;,&quot;non-dropping-particle&quot;:&quot;&quot;}],&quot;container-title&quot;:&quot;Metabolites&quot;,&quot;container-title-short&quot;:&quot;Metabolites&quot;,&quot;DOI&quot;:&quot;10.3390/metabo13101048&quot;,&quot;ISSN&quot;:&quot;2218-1989&quot;,&quot;issued&quot;:{&quot;date-parts&quot;:[[2023,10,2]]},&quot;page&quot;:&quot;1048&quot;,&quot;abstract&quot;:&quot;&lt;p&gt;Trace metal elements are of vital importance for fundamental biological processes. They function in various metabolic pathways after the long evolution of living organisms. Glucose is considered to be one of the main sources of biological energy that supports biological activities, and its metabolism is tightly regulated by trace metal elements such as iron, zinc, copper, and manganese. However, there is still a lack of understanding of the regulation of glucose metabolism by trace metal elements. In particular, the underlying mechanism of action remains to be elucidated. In this review, we summarize the current concepts and progress linking trace metal elements and glucose metabolism, particularly for the trace metal elements zinc, copper, manganese, and iron.&lt;/p&gt;&quot;,&quot;issue&quot;:&quot;10&quot;,&quot;volume&quot;:&quot;13&quot;},&quot;isTemporary&quot;:false}]},{&quot;citationID&quot;:&quot;MENDELEY_CITATION_82a12acc-a6b0-4219-ab40-7951917cf91e&quot;,&quot;properties&quot;:{&quot;noteIndex&quot;:0},&quot;isEdited&quot;:false,&quot;manualOverride&quot;:{&quot;isManuallyOverridden&quot;:false,&quot;citeprocText&quot;:&quot;[50–52]&quot;,&quot;manualOverrideText&quot;:&quot;&quot;},&quot;citationTag&quot;:&quot;MENDELEY_CITATION_v3_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&quot;,&quot;citationItems&quot;:[{&quot;id&quot;:&quot;97b98309-3533-3629-91c7-54c2d67e28e2&quot;,&quot;itemData&quot;:{&quot;type&quot;:&quot;article-journal&quot;,&quot;id&quot;:&quot;97b98309-3533-3629-91c7-54c2d67e28e2&quot;,&quot;title&quot;:&quot;Manganese Superoxide Dismutase: Guardian of the Powerhouse&quot;,&quot;author&quot;:[{&quot;family&quot;:&quot;Holley&quot;,&quot;given&quot;:&quot;Aaron K.&quot;,&quot;parse-names&quot;:false,&quot;dropping-particle&quot;:&quot;&quot;,&quot;non-dropping-particle&quot;:&quot;&quot;},{&quot;family&quot;:&quot;Bakthavatchalu&quot;,&quot;given&quot;:&quot;Vasudevan&quot;,&quot;parse-names&quot;:false,&quot;dropping-particle&quot;:&quot;&quot;,&quot;non-dropping-particle&quot;:&quot;&quot;},{&quot;family&quot;:&quot;Velez-Roman&quot;,&quot;given&quot;:&quot;Joyce M.&quot;,&quot;parse-names&quot;:false,&quot;dropping-particle&quot;:&quot;&quot;,&quot;non-dropping-particle&quot;:&quot;&quot;},{&quot;family&quot;:&quot;Clair&quot;,&quot;given&quot;:&quot;Daret K.&quot;,&quot;parse-names&quot;:false,&quot;dropping-particle&quot;:&quot;&quot;,&quot;non-dropping-particle&quot;:&quot;St.&quot;}],&quot;container-title&quot;:&quot;International Journal of Molecular Sciences&quot;,&quot;container-title-short&quot;:&quot;Int J Mol Sci&quot;,&quot;DOI&quot;:&quot;10.3390/ijms12107114&quot;,&quot;ISSN&quot;:&quot;1422-0067&quot;,&quot;issued&quot;:{&quot;date-parts&quot;:[[2011,10,21]]},&quot;page&quot;:&quot;7114-7162&quot;,&quot;abstract&quot;:&quot;&lt;p&gt;The mitochondrion is vital for many metabolic pathways in the cell, contributing all or important constituent enzymes for diverse functions such as β-oxidation of fatty acids, the urea cycle, the citric acid cycle, and ATP synthesis. The mitochondrion is also a major site of reactive oxygen species (ROS) production in the cell. Aberrant production of mitochondrial ROS can have dramatic effects on cellular function, in part, due to oxidative modification of key metabolic proteins localized in the mitochondrion. The cell is equipped with myriad antioxidant enzyme systems to combat deleterious ROS production in mitochondria, with the mitochondrial antioxidant enzyme manganese superoxide dismutase (MnSOD) acting as the chief ROS scavenging enzyme in the cell. Factors that affect the expression and/or the activity of MnSOD, resulting in diminished antioxidant capacity of the cell, can have extraordinary consequences on the overall health of the cell by altering mitochondrial metabolic function, leading to the development and progression of numerous diseases. A better understanding of the mechanisms by which MnSOD protects cells from the harmful effects of overproduction of ROS, in particular, the effects of ROS on mitochondrial metabolic enzymes, may contribute to the development of novel treatments for various diseases in which ROS are an important component.&lt;/p&gt;&quot;,&quot;issue&quot;:&quot;10&quot;,&quot;volume&quot;:&quot;12&quot;},&quot;isTemporary&quot;:false},{&quot;id&quot;:&quot;98ea8b4a-d853-3f42-b5c2-b8077d07ebd8&quot;,&quot;itemData&quot;:{&quot;type&quot;:&quot;article-journal&quot;,&quot;id&quot;:&quot;98ea8b4a-d853-3f42-b5c2-b8077d07ebd8&quot;,&quot;title&quot;:&quot;The impact of manganese on vascular endothelium&quot;,&quot;author&quot;:[{&quot;family&quot;:&quot;Oliveira-Paula&quot;,&quot;given&quot;:&quot;Gustavo H.&quot;,&quot;parse-names&quot;:false,&quot;dropping-particle&quot;:&quot;&quot;,&quot;non-dropping-particle&quot;:&quot;&quot;},{&quot;family&quot;:&quot;Martins&quot;,&quot;given&quot;:&quot;Airton C.&quot;,&quot;parse-names&quot;:false,&quot;dropping-particle&quot;:&quot;&quot;,&quot;non-dropping-particle&quot;:&quot;&quot;},{&quot;family&quot;:&quot;Ferrer&quot;,&quot;given&quot;:&quot;Beatriz&quot;,&quot;parse-names&quot;:false,&quot;dropping-particle&quot;:&quot;&quot;,&quot;non-dropping-particle&quot;:&quot;&quot;},{&quot;family&quot;:&quot;Tinkov&quot;,&quot;given&quot;:&quot;Alexey A.&quot;,&quot;parse-names&quot;:false,&quot;dropping-particle&quot;:&quot;&quot;,&quot;non-dropping-particle&quot;:&quot;&quot;},{&quot;family&quot;:&quot;Skalny&quot;,&quot;given&quot;:&quot;Anatoly&quot;,&quot;parse-names&quot;:false,&quot;dropping-particle&quot;:&quot;V.&quot;,&quot;non-dropping-particle&quot;:&quot;&quot;},{&quot;family&quot;:&quot;Aschner&quot;,&quot;given&quot;:&quot;Michael&quot;,&quot;parse-names&quot;:false,&quot;dropping-particle&quot;:&quot;&quot;,&quot;non-dropping-particle&quot;:&quot;&quot;}],&quot;container-title&quot;:&quot;Toxicological Research&quot;,&quot;container-title-short&quot;:&quot;Toxicol Res&quot;,&quot;DOI&quot;:&quot;10.1007/s43188-024-00260-1&quot;,&quot;ISSN&quot;:&quot;1976-8257&quot;,&quot;issued&quot;:{&quot;date-parts&quot;:[[2024,10,13]]},&quot;page&quot;:&quot;501-517&quot;,&quot;abstract&quot;:&quot;&lt;p&gt;Manganese (Mn) is an essential trace element involved in various physiological processes, but excessive exposure may lead to toxicity. The vascular endothelium, a monolayer of endothelial cells within blood vessels, is a primary target of Mn toxicity. This review provides a comprehensive overview of the impact of Mn on vascular endothelium, focusing on both peripheral and brain endothelial cells. In vitro studies have demonstrated that high concentrations of Mn can induce endothelial cell cytotoxicity, increase permeability, and disrupt cell–cell junctions through mechanisms involving oxidative stress, mitochondrial damage, and activation of signaling pathways, such as Smad2/3-Snail. Conversely, low concentrations of Mn may protect endothelial cells from the deleterious effects of high glucose and advanced glycation end-products. In the central nervous system, Mn can cross the blood–brain barrier (BBB) and accumulate in the brain parenchyma, leading to neurotoxicity. Several transport mechanisms, including ZIP8, ZIP14, and SPCA1, have been identified for Mn uptake by brain endothelial cells. Mn exposure can impair BBB integrity by disrupting tight junctions and increasing permeability. In vivo studies have corroborated these findings, highlighting the importance of endothelial barriers in mediating Mn toxicity in the brain and kidneys. Maintaining optimal Mn homeostasis is crucial for preserving endothelial function, and further research is needed to develop targeted therapeutic strategies to prevent or mitigate the adverse effects of Mn overexposure.&lt;/p&gt;&quot;,&quot;issue&quot;:&quot;4&quot;,&quot;volume&quot;:&quot;40&quot;},&quot;isTemporary&quot;:false},{&quot;id&quot;:&quot;94746069-fcd4-3708-ac94-20863400f85d&quot;,&quot;itemData&quot;:{&quot;type&quot;:&quot;article-journal&quot;,&quot;id&quot;:&quot;94746069-fcd4-3708-ac94-20863400f85d&quot;,&quot;title&quot;:&quot;Manganese Toxicity Upon Overexposure: a Decade in Review&quot;,&quot;author&quot;:[{&quot;family&quot;:&quot;O’Neal&quot;,&quot;given&quot;:&quot;Stefanie L.&quot;,&quot;parse-names&quot;:false,&quot;dropping-particle&quot;:&quot;&quot;,&quot;non-dropping-particle&quot;:&quot;&quot;},{&quot;family&quot;:&quot;Zheng&quot;,&quot;given&quot;:&quot;Wei&quot;,&quot;parse-names&quot;:false,&quot;dropping-particle&quot;:&quot;&quot;,&quot;non-dropping-particle&quot;:&quot;&quot;}],&quot;container-title&quot;:&quot;Current Environmental Health Reports&quot;,&quot;container-title-short&quot;:&quot;Curr Environ Health Rep&quot;,&quot;DOI&quot;:&quot;10.1007/s40572-015-0056-x&quot;,&quot;ISSN&quot;:&quot;2196-5412&quot;,&quot;issued&quot;:{&quot;date-parts&quot;:[[2015,9,1]]},&quot;page&quot;:&quot;315-328&quot;,&quot;issue&quot;:&quot;3&quot;,&quot;volume&quot;:&quot;2&quot;},&quot;isTemporary&quot;:false}]},{&quot;citationID&quot;:&quot;MENDELEY_CITATION_2a088dbd-691d-4a96-aa1c-33315e361bd9&quot;,&quot;properties&quot;:{&quot;noteIndex&quot;:0},&quot;isEdited&quot;:false,&quot;manualOverride&quot;:{&quot;isManuallyOverridden&quot;:false,&quot;citeprocText&quot;:&quot;[53–55]&quot;,&quot;manualOverrideText&quot;:&quot;&quot;},&quot;citationTag&quot;:&quot;MENDELEY_CITATION_v3_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&quot;,&quot;citationItems&quot;:[{&quot;id&quot;:&quot;3bc07688-fc5f-3f92-ac9a-6edc6c273ebf&quot;,&quot;itemData&quot;:{&quot;type&quot;:&quot;article-journal&quot;,&quot;id&quot;:&quot;3bc07688-fc5f-3f92-ac9a-6edc6c273ebf&quot;,&quot;title&quot;:&quot;The role of selenium in type-2 diabetes mellitus and its metabolic comorbidities&quot;,&quot;author&quot;:[{&quot;family&quot;:&quot;Steinbrenner&quot;,&quot;given&quot;:&quot;Holger&quot;,&quot;parse-names&quot;:false,&quot;dropping-particle&quot;:&quot;&quot;,&quot;non-dropping-particle&quot;:&quot;&quot;},{&quot;family&quot;:&quot;Duntas&quot;,&quot;given&quot;:&quot;Leonidas H.&quot;,&quot;parse-names&quot;:false,&quot;dropping-particle&quot;:&quot;&quot;,&quot;non-dropping-particle&quot;:&quot;&quot;},{&quot;family&quot;:&quot;Rayman&quot;,&quot;given&quot;:&quot;Margaret P.&quot;,&quot;parse-names&quot;:false,&quot;dropping-particle&quot;:&quot;&quot;,&quot;non-dropping-particle&quot;:&quot;&quot;}],&quot;container-title&quot;:&quot;Redox Biology&quot;,&quot;container-title-short&quot;:&quot;Redox Biol&quot;,&quot;DOI&quot;:&quot;10.1016/j.redox.2022.102236&quot;,&quot;ISSN&quot;:&quot;22132317&quot;,&quot;issued&quot;:{&quot;date-parts&quot;:[[2022,4]]},&quot;page&quot;:&quot;102236&quot;,&quot;volume&quot;:&quot;50&quot;},&quot;isTemporary&quot;:false},{&quot;id&quot;:&quot;1713337c-9fe7-3e72-89b7-b26301dd2d13&quot;,&quot;itemData&quot;:{&quot;type&quot;:&quot;article-journal&quot;,&quot;id&quot;:&quot;1713337c-9fe7-3e72-89b7-b26301dd2d13&quot;,&quot;title&quot;:&quot;On the importance of selenium and iodine metabolism for thyroid hormone biosynthesis and human health&quot;,&quot;author&quot;:[{&quot;family&quot;:&quot;Schomburg&quot;,&quot;given&quot;:&quot;Lutz&quot;,&quot;parse-names&quot;:false,&quot;dropping-particle&quot;:&quot;&quot;,&quot;non-dropping-particle&quot;:&quot;&quot;},{&quot;family&quot;:&quot;Köhrle&quot;,&quot;given&quot;:&quot;Josef&quot;,&quot;parse-names&quot;:false,&quot;dropping-particle&quot;:&quot;&quot;,&quot;non-dropping-particle&quot;:&quot;&quot;}],&quot;container-title&quot;:&quot;Molecular Nutrition &amp; Food Research&quot;,&quot;container-title-short&quot;:&quot;Mol Nutr Food Res&quot;,&quot;DOI&quot;:&quot;10.1002/mnfr.200700465&quot;,&quot;ISSN&quot;:&quot;1613-4125&quot;,&quot;issued&quot;:{&quot;date-parts&quot;:[[2008,11,6]]},&quot;page&quot;:&quot;1235-1246&quot;,&quot;abstract&quot;:&quot;&lt;p&gt; The trace elements iodine and selenium (Se) are essential for thyroid gland functioning and thyroid hormone biosynthesis and metabolism. While iodine is needed as the eponymous constituent of the two major thyroid hormones triiodo‐ &lt;sc&gt;L&lt;/sc&gt; ‐thyronine (T3), and tetraiodo‐ &lt;sc&gt;L&lt;/sc&gt; ‐thyronine (T4), Se is essential for the biosynthesis and function of a small number of selenocysteine (Sec)‐containing selenoproteins implicated in thyroid hormone metabolism and gland function. The Se‐dependent iodothyronine deiodinases control thyroid hormone turnover, while both intracellular and secreted Se‐dependent glutathione peroxidases are implicated in gland protection. Recently, a number of clinical supplementation trials have indicated positive effects of increasing the Se status of the participants in a variety of pathologies. These findings enforce the notion that many people might profit from improving their Se status, both as a means to reduce the individual health risk as well as to balance a Se deficiency which often develops during the course of illness. Even though the underlying mechanisms are still largely uncharacterised, the effects of Se appear to be exerted &lt;italic&gt;via&lt;/italic&gt; multiple different mechanisms that impact most pronounced on the endocrine and the immune systems. &lt;/p&gt;&quot;,&quot;issue&quot;:&quot;11&quot;,&quot;volume&quot;:&quot;52&quot;},&quot;isTemporary&quot;:false},{&quot;id&quot;:&quot;f6427f7f-42a2-3ef3-a886-d473ab2e28db&quot;,&quot;itemData&quot;:{&quot;type&quot;:&quot;article-journal&quot;,&quot;id&quot;:&quot;f6427f7f-42a2-3ef3-a886-d473ab2e28db&quot;,&quot;title&quot;:&quot;Selenium status and cardiovascular diseases: meta-analysis of prospective observational studies and randomized controlled trials&quot;,&quot;author&quot;:[{&quot;family&quot;:&quot;Zhang&quot;,&quot;given&quot;:&quot;X&quot;,&quot;parse-names&quot;:false,&quot;dropping-particle&quot;:&quot;&quot;,&quot;non-dropping-particle&quot;:&quot;&quot;},{&quot;family&quot;:&quot;Liu&quot;,&quot;given&quot;:&quot;C&quot;,&quot;parse-names&quot;:false,&quot;dropping-particle&quot;:&quot;&quot;,&quot;non-dropping-particle&quot;:&quot;&quot;},{&quot;family&quot;:&quot;Guo&quot;,&quot;given&quot;:&quot;J&quot;,&quot;parse-names&quot;:false,&quot;dropping-particle&quot;:&quot;&quot;,&quot;non-dropping-particle&quot;:&quot;&quot;},{&quot;family&quot;:&quot;Song&quot;,&quot;given&quot;:&quot;Y&quot;,&quot;parse-names&quot;:false,&quot;dropping-particle&quot;:&quot;&quot;,&quot;non-dropping-particle&quot;:&quot;&quot;}],&quot;container-title&quot;:&quot;European Journal of Clinical Nutrition&quot;,&quot;container-title-short&quot;:&quot;Eur J Clin Nutr&quot;,&quot;DOI&quot;:&quot;10.1038/ejcn.2015.78&quot;,&quot;ISSN&quot;:&quot;0954-3007&quot;,&quot;issued&quot;:{&quot;date-parts&quot;:[[2016,2,20]]},&quot;page&quot;:&quot;162-169&quot;,&quot;issue&quot;:&quot;2&quot;,&quot;volume&quot;:&quot;70&quot;},&quot;isTemporary&quot;:false}]},{&quot;citationID&quot;:&quot;MENDELEY_CITATION_86ff99ed-099d-40b6-b0cc-317ad6eb1086&quot;,&quot;properties&quot;:{&quot;noteIndex&quot;:0},&quot;isEdited&quot;:false,&quot;manualOverride&quot;:{&quot;isManuallyOverridden&quot;:false,&quot;citeprocText&quot;:&quot;[26]&quot;,&quot;manualOverrideText&quot;:&quot;&quot;},&quot;citationTag&quot;:&quot;MENDELEY_CITATION_v3_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&quot;,&quot;citationItems&quot;:[{&quot;id&quot;:&quot;cfced820-a745-3145-84bf-0140381195cf&quot;,&quot;itemData&quot;:{&quot;type&quot;:&quot;article-journal&quot;,&quot;id&quot;:&quot;cfced820-a745-3145-84bf-0140381195cf&quot;,&quot;title&quot;:&quot;Evaluation of Trace Element and Heavy Metal Levels of Some Ethnobotanically Important Medicinal Plants Used as Remedies in Southern Turkey in Terms of Human Health Risk&quot;,&quot;author&quot;:[{&quot;family&quot;:&quot;Karahan&quot;,&quot;given&quot;:&quot;Faruk&quot;,&quot;parse-names&quot;:false,&quot;dropping-particle&quot;:&quot;&quot;,&quot;non-dropping-particle&quot;:&quot;&quot;}],&quot;container-title&quot;:&quot;Biological Trace Element Research&quot;,&quot;container-title-short&quot;:&quot;Biol Trace Elem Res&quot;,&quot;DOI&quot;:&quot;10.1007/s12011-022-03299-z&quot;,&quot;ISSN&quot;:&quot;0163-4984&quot;,&quot;issued&quot;:{&quot;date-parts&quot;:[[2023,1,6]]},&quot;page&quot;:&quot;493-513&quot;,&quot;issue&quot;:&quot;1&quot;,&quot;volume&quot;:&quot;201&quot;},&quot;isTemporary&quot;:false}]},{&quot;citationID&quot;:&quot;MENDELEY_CITATION_5d6daf36-4597-43c1-a463-5a85e54fad93&quot;,&quot;properties&quot;:{&quot;noteIndex&quot;:0},&quot;isEdited&quot;:false,&quot;manualOverride&quot;:{&quot;isManuallyOverridden&quot;:false,&quot;citeprocText&quot;:&quot;[56,57]&quot;,&quot;manualOverrideText&quot;:&quot;&quot;},&quot;citationTag&quot;:&quot;MENDELEY_CITATION_v3_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&quot;,&quot;citationItems&quot;:[{&quot;id&quot;:&quot;ad593873-c7ec-38f6-b76e-861d9ec83402&quot;,&quot;itemData&quot;:{&quot;type&quot;:&quot;article-journal&quot;,&quot;id&quot;:&quot;ad593873-c7ec-38f6-b76e-861d9ec83402&quot;,&quot;title&quot;:&quot;The Biochemistry of Chromium&quot;,&quot;author&quot;:[{&quot;family&quot;:&quot;Vincent&quot;,&quot;given&quot;:&quot;John B.&quot;,&quot;parse-names&quot;:false,&quot;dropping-particle&quot;:&quot;&quot;,&quot;non-dropping-particle&quot;:&quot;&quot;}],&quot;container-title&quot;:&quot;The Journal of Nutrition&quot;,&quot;container-title-short&quot;:&quot;J Nutr&quot;,&quot;DOI&quot;:&quot;10.1093/jn/130.4.715&quot;,&quot;ISSN&quot;:&quot;00223166&quot;,&quot;issued&quot;:{&quot;date-parts&quot;:[[2000,4]]},&quot;page&quot;:&quot;715-718&quot;,&quot;issue&quot;:&quot;4&quot;,&quot;volume&quot;:&quot;130&quot;},&quot;isTemporary&quot;:false},{&quot;id&quot;:&quot;598a2141-1ff5-3ccf-ba2c-c01ee64a52fd&quot;,&quot;itemData&quot;:{&quot;type&quot;:&quot;article-journal&quot;,&quot;id&quot;:&quot;598a2141-1ff5-3ccf-ba2c-c01ee64a52fd&quot;,&quot;title&quot;:&quot;Molecular mechanisms of chromium in alleviating insulin resistance&quot;,&quot;author&quot;:[{&quot;family&quot;:&quot;Hua&quot;,&quot;given&quot;:&quot;Yinan&quot;,&quot;parse-names&quot;:false,&quot;dropping-particle&quot;:&quot;&quot;,&quot;non-dropping-particle&quot;:&quot;&quot;},{&quot;family&quot;:&quot;Clark&quot;,&quot;given&quot;:&quot;Suzanne&quot;,&quot;parse-names&quot;:false,&quot;dropping-particle&quot;:&quot;&quot;,&quot;non-dropping-particle&quot;:&quot;&quot;},{&quot;family&quot;:&quot;Ren&quot;,&quot;given&quot;:&quot;Jun&quot;,&quot;parse-names&quot;:false,&quot;dropping-particle&quot;:&quot;&quot;,&quot;non-dropping-particle&quot;:&quot;&quot;},{&quot;family&quot;:&quot;Sreejayan&quot;,&quot;given&quot;:&quot;Nair&quot;,&quot;parse-names&quot;:false,&quot;dropping-particle&quot;:&quot;&quot;,&quot;non-dropping-particle&quot;:&quot;&quot;}],&quot;container-title&quot;:&quot;The Journal of Nutritional Biochemistry&quot;,&quot;container-title-short&quot;:&quot;J Nutr Biochem&quot;,&quot;DOI&quot;:&quot;10.1016/j.jnutbio.2011.11.001&quot;,&quot;ISSN&quot;:&quot;09552863&quot;,&quot;issued&quot;:{&quot;date-parts&quot;:[[2012,4]]},&quot;page&quot;:&quot;313-319&quot;,&quot;issue&quot;:&quot;4&quot;,&quot;volume&quot;:&quot;23&quot;},&quot;isTemporary&quot;:false}]},{&quot;citationID&quot;:&quot;MENDELEY_CITATION_3fdb648e-0fc8-430a-b5b7-122535125357&quot;,&quot;properties&quot;:{&quot;noteIndex&quot;:0},&quot;isEdited&quot;:false,&quot;manualOverride&quot;:{&quot;isManuallyOverridden&quot;:false,&quot;citeprocText&quot;:&quot;[58,59]&quot;,&quot;manualOverrideText&quot;:&quot;&quot;},&quot;citationTag&quot;:&quot;MENDELEY_CITATION_v3_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&quot;,&quot;citationItems&quot;:[{&quot;id&quot;:&quot;a62e4c8a-da2d-3e61-94ef-a616676ae4c7&quot;,&quot;itemData&quot;:{&quot;type&quot;:&quot;article-journal&quot;,&quot;id&quot;:&quot;a62e4c8a-da2d-3e61-94ef-a616676ae4c7&quot;,&quot;title&quot;:&quot;Cadmium Toxicity and Health Effects—A Brief Summary&quot;,&quot;author&quot;:[{&quot;family&quot;:&quot;Charkiewicz&quot;,&quot;given&quot;:&quot;Angelika Edyta&quot;,&quot;parse-names&quot;:false,&quot;dropping-particle&quot;:&quot;&quot;,&quot;non-dropping-particle&quot;:&quot;&quot;},{&quot;family&quot;:&quot;Omeljaniuk&quot;,&quot;given&quot;:&quot;Wioleta Justyna&quot;,&quot;parse-names&quot;:false,&quot;dropping-particle&quot;:&quot;&quot;,&quot;non-dropping-particle&quot;:&quot;&quot;},{&quot;family&quot;:&quot;Nowak&quot;,&quot;given&quot;:&quot;Karolina&quot;,&quot;parse-names&quot;:false,&quot;dropping-particle&quot;:&quot;&quot;,&quot;non-dropping-particle&quot;:&quot;&quot;},{&quot;family&quot;:&quot;Garley&quot;,&quot;given&quot;:&quot;Marzena&quot;,&quot;parse-names&quot;:false,&quot;dropping-particle&quot;:&quot;&quot;,&quot;non-dropping-particle&quot;:&quot;&quot;},{&quot;family&quot;:&quot;Nikliński&quot;,&quot;given&quot;:&quot;Jacek&quot;,&quot;parse-names&quot;:false,&quot;dropping-particle&quot;:&quot;&quot;,&quot;non-dropping-particle&quot;:&quot;&quot;}],&quot;container-title&quot;:&quot;Molecules&quot;,&quot;DOI&quot;:&quot;10.3390/molecules28186620&quot;,&quot;ISSN&quot;:&quot;1420-3049&quot;,&quot;issued&quot;:{&quot;date-parts&quot;:[[2023,9,14]]},&quot;page&quot;:&quot;6620&quot;,&quot;abstract&quot;:&quot;&lt;p&gt;Cadmium (Cd) is a ductile metal in the form of a blueish or silvery-white powder. It is naturally found in soil (about 0.2 mg/kg), minerals, and water. Cd belongs to the group of toxic, carcinogenic, and stimulating elements. Its biological half-life in the human body ranges from 16 to even 30 years on average. Some lung diseases (such as emphysema, asthma, and bronchitis) and high blood pressure are thought to be related to slow poisoning. The symptoms of cadmium poisoning may vary depending on the time of exposure, the type of diet, and the age and health status of the exposed people. For non-smokers and non-occupational exposures, the only source of exposure is diet. The FAO/WHO recommends that the tolerable cadmium intake for an adult is approximately 0.4–0.5 mg/week (60–70 µg per day). Cadmium is primarily absorbed through the respiratory system (about 13–19% of Cd from the air), but it can also enter through the digestive system (about 10–44%), when dust is mixed and swallowed with saliva. The amount of accumulated Cd ranges from 0.14 to 3.2 ppm in muscles, 1.8 ppm in bones, and 0.0052 ppm in the blood. People who are most frequently exposed to heavy metals should be continuously monitored in order to maintain a healthy lifestyle, as well as to implement effective preventive measures and improve public health.&lt;/p&gt;&quot;,&quot;issue&quot;:&quot;18&quot;,&quot;volume&quot;:&quot;28&quot;,&quot;container-title-short&quot;:&quot;&quot;},&quot;isTemporary&quot;:false},{&quot;id&quot;:&quot;94f2c07d-2e46-3d89-9653-5692b36ccb5c&quot;,&quot;itemData&quot;:{&quot;type&quot;:&quot;article-journal&quot;,&quot;id&quot;:&quot;94f2c07d-2e46-3d89-9653-5692b36ccb5c&quot;,&quot;title&quot;:&quot;Cadmium toxicity and treatment: An update.&quot;,&quot;author&quot;:[{&quot;family&quot;:&quot;Rafati Rahimzadeh&quot;,&quot;given&quot;:&quot;Mehrdad&quot;,&quot;parse-names&quot;:false,&quot;dropping-particle&quot;:&quot;&quot;,&quot;non-dropping-particle&quot;:&quot;&quot;},{&quot;family&quot;:&quot;Rafati Rahimzadeh&quot;,&quot;given&quot;:&quot;Mehravar&quot;,&quot;parse-names&quot;:false,&quot;dropping-particle&quot;:&quot;&quot;,&quot;non-dropping-particle&quot;:&quot;&quot;},{&quot;family&quot;:&quot;Kazemi&quot;,&quot;given&quot;:&quot;Sohrab&quot;,&quot;parse-names&quot;:false,&quot;dropping-particle&quot;:&quot;&quot;,&quot;non-dropping-particle&quot;:&quot;&quot;},{&quot;family&quot;:&quot;Moghadamnia&quot;,&quot;given&quot;:&quot;Ali-Akbar&quot;,&quot;parse-names&quot;:false,&quot;dropping-particle&quot;:&quot;&quot;,&quot;non-dropping-particle&quot;:&quot;&quot;}],&quot;container-title&quot;:&quot;Caspian journal of internal medicine&quot;,&quot;container-title-short&quot;:&quot;Caspian J Intern Med&quot;,&quot;DOI&quot;:&quot;10.22088/cjim.8.3.135&quot;,&quot;ISSN&quot;:&quot;2008-6164&quot;,&quot;PMID&quot;:&quot;28932363&quot;,&quot;issued&quot;:{&quot;date-parts&quot;:[[2017]]},&quot;page&quot;:&quot;135-145&quot;,&quot;abstract&quot;:&quot;Cadmium poisoning has been reported from many parts of the world. It is one of the global health problems that affect many organs and in some cases it can cause deaths annually. Long-term exposure to cadmium through air, water, soil, and food leads to cancer and organ system toxicity such as skeletal, urinary, reproductive, cardiovascular, central and peripheral nervous, and respiratory systems. Cadmium levels can be measured in the blood, urine, hair, nail and saliva samples. Patients with cadmium toxicity need gastrointestinal tract irrigation, supportive care, and chemical decontamination traditional-based chelation therapy with appropriate new chelating agents and nanoparticle-based antidotes. Furthermore it has been likewise recommended to determine the level of food contamination and suspicious areas, consider public education and awareness programs for the exposed people to prevent cadmium poisoning.&quot;,&quot;issue&quot;:&quot;3&quot;,&quot;volume&quot;:&quot;8&quot;},&quot;isTemporary&quot;:false}]},{&quot;citationID&quot;:&quot;MENDELEY_CITATION_92a1f4d7-329c-4fc3-b267-fcaac7c7144d&quot;,&quot;properties&quot;:{&quot;noteIndex&quot;:0},&quot;isEdited&quot;:false,&quot;manualOverride&quot;:{&quot;isManuallyOverridden&quot;:false,&quot;citeprocText&quot;:&quot;[60,61]&quot;,&quot;manualOverrideText&quot;:&quot;&quot;},&quot;citationTag&quot;:&quot;MENDELEY_CITATION_v3_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&quot;,&quot;citationItems&quot;:[{&quot;id&quot;:&quot;fb0c5480-f441-3708-955d-ac6af222eaab&quot;,&quot;itemData&quot;:{&quot;type&quot;:&quot;article-journal&quot;,&quot;id&quot;:&quot;fb0c5480-f441-3708-955d-ac6af222eaab&quot;,&quot;title&quot;:&quot;Lead toxicity: a review&quot;,&quot;author&quot;:[{&quot;family&quot;:&quot;Wani&quot;,&quot;given&quot;:&quot;Ab Latif&quot;,&quot;parse-names&quot;:false,&quot;dropping-particle&quot;:&quot;&quot;,&quot;non-dropping-particle&quot;:&quot;&quot;},{&quot;family&quot;:&quot;Ara&quot;,&quot;given&quot;:&quot;Anjum&quot;,&quot;parse-names&quot;:false,&quot;dropping-particle&quot;:&quot;&quot;,&quot;non-dropping-particle&quot;:&quot;&quot;},{&quot;family&quot;:&quot;Usmani&quot;,&quot;given&quot;:&quot;Jawed Ahmad&quot;,&quot;parse-names&quot;:false,&quot;dropping-particle&quot;:&quot;&quot;,&quot;non-dropping-particle&quot;:&quot;&quot;}],&quot;container-title&quot;:&quot;Interdisciplinary Toxicology&quot;,&quot;container-title-short&quot;:&quot;Interdiscip Toxicol&quot;,&quot;DOI&quot;:&quot;10.1515/intox-2015-0009&quot;,&quot;ISSN&quot;:&quot;1337-9569&quot;,&quot;issued&quot;:{&quot;date-parts&quot;:[[2015,6,1]]},&quot;page&quot;:&quot;55-64&quot;,&quot;abstract&quot;:&quot;&lt;p&gt;Lead toxicity is an important environmental disease and its effects on the human body are devastating. There is almost no function in the human body which is not affected by lead toxicity. Though in countries like US and Canada the use of lead has been controlled up to a certain extent, it is still used vehemently in the developing countries. This is primarily because lead bears unique physical and chemical properties that make it suitable for a large number of applications for which humans have exploited its benefits from historical times and thus it has become a common environmental pollutant. Lead is highly persistent in the environment and because of its continuous use its levels rise in almost every country, posing serious threats. This article reviews the works listed in the literature with recent updates regarding the toxicity of lead. Focus is also on toxic effects of lead on the renal, reproductive and nervous system. Finally the techniques available for treating lead toxicity are presented with some recent updates.&lt;/p&gt;&quot;,&quot;issue&quot;:&quot;2&quot;,&quot;volume&quot;:&quot;8&quot;},&quot;isTemporary&quot;:false},{&quot;id&quot;:&quot;e373cda2-f8ee-3f0a-bbba-bdaf45aead40&quot;,&quot;itemData&quot;:{&quot;type&quot;:&quot;article-journal&quot;,&quot;id&quot;:&quot;e373cda2-f8ee-3f0a-bbba-bdaf45aead40&quot;,&quot;title&quot;:&quot;Bioaccumulation of Lead, Cadmium, and Arsenic in a Mining Area and Its Associated Health Effects&quot;,&quot;author&quot;:[{&quot;family&quot;:&quot;Surenbaatar&quot;,&quot;given&quot;:&quot;Ulziikhishig&quot;,&quot;parse-names&quot;:false,&quot;dropping-particle&quot;:&quot;&quot;,&quot;non-dropping-particle&quot;:&quot;&quot;},{&quot;family&quot;:&quot;Lee&quot;,&quot;given&quot;:&quot;Seungho&quot;,&quot;parse-names&quot;:false,&quot;dropping-particle&quot;:&quot;&quot;,&quot;non-dropping-particle&quot;:&quot;&quot;},{&quot;family&quot;:&quot;Kwon&quot;,&quot;given&quot;:&quot;Jung-Yeon&quot;,&quot;parse-names&quot;:false,&quot;dropping-particle&quot;:&quot;&quot;,&quot;non-dropping-particle&quot;:&quot;&quot;},{&quot;family&quot;:&quot;Lim&quot;,&quot;given&quot;:&quot;Hyunju&quot;,&quot;parse-names&quot;:false,&quot;dropping-particle&quot;:&quot;&quot;,&quot;non-dropping-particle&quot;:&quot;&quot;},{&quot;family&quot;:&quot;Kim&quot;,&quot;given&quot;:&quot;Jeong-Jin&quot;,&quot;parse-names&quot;:false,&quot;dropping-particle&quot;:&quot;&quot;,&quot;non-dropping-particle&quot;:&quot;&quot;},{&quot;family&quot;:&quot;Kim&quot;,&quot;given&quot;:&quot;Young-Hun&quot;,&quot;parse-names&quot;:false,&quot;dropping-particle&quot;:&quot;&quot;,&quot;non-dropping-particle&quot;:&quot;&quot;},{&quot;family&quot;:&quot;Hong&quot;,&quot;given&quot;:&quot;Young-Seoub&quot;,&quot;parse-names&quot;:false,&quot;dropping-particle&quot;:&quot;&quot;,&quot;non-dropping-particle&quot;:&quot;&quot;}],&quot;container-title&quot;:&quot;Toxics&quot;,&quot;container-title-short&quot;:&quot;Toxics&quot;,&quot;DOI&quot;:&quot;10.3390/toxics11060519&quot;,&quot;ISSN&quot;:&quot;2305-6304&quot;,&quot;issued&quot;:{&quot;date-parts&quot;:[[2023,6,9]]},&quot;page&quot;:&quot;519&quot;,&quot;abstract&quot;:&quot;&lt;p&gt;Soil contamination is associated with a high potential for health issues. This study aimed to investigate the bioaccumulation of heavy metals and its associated health impact among residents near a mining area. We performed environmental monitoring by analyzing lead (Pb), cadmium (Cd), and arsenic (As) levels in soil and rice samples, as well as biomonitoring by analyzing blood and urine samples from 58 residents living near the mine. Additionally, concentration trends were investigated among 26 participants in a 2013 study. The Cd and As levels in the soil samples and Cd levels in the rice samples exceeded the criteria for concern. The geometric mean blood Cd level (2.12 μg/L) was two times higher than that in the general population aged &amp;gt; 40 years. The blood Cd level showed decreasing trends from the previous measurements of 4.56–2.25 μg/L, but was still higher than that in the general population. The blood and urine Cd levels were higher in those with a low estimated glomerular filtration rate (eGFR) than in those with normal eGFR. In conclusion, heavy metals from mining areas can accumulate in soil and rice, adversely impacting human health. Continuous environmental monitoring and biomonitoring are required to ensure the safety of residents.&lt;/p&gt;&quot;,&quot;issue&quot;:&quot;6&quot;,&quot;volume&quot;:&quot;11&quot;},&quot;isTemporary&quot;:false}]},{&quot;citationID&quot;:&quot;MENDELEY_CITATION_bb4b7735-86fd-426c-bf18-cef2c91af3f3&quot;,&quot;properties&quot;:{&quot;noteIndex&quot;:0},&quot;isEdited&quot;:false,&quot;manualOverride&quot;:{&quot;isManuallyOverridden&quot;:false,&quot;citeprocText&quot;:&quot;[62]&quot;,&quot;manualOverrideText&quot;:&quot;&quot;},&quot;citationTag&quot;:&quot;MENDELEY_CITATION_v3_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&quot;,&quot;citationItems&quot;:[{&quot;id&quot;:&quot;4d513442-cfb6-314f-a1bc-e0a8e55b3a63&quot;,&quot;itemData&quot;:{&quot;type&quot;:&quot;article-journal&quot;,&quot;id&quot;:&quot;4d513442-cfb6-314f-a1bc-e0a8e55b3a63&quot;,&quot;title&quot;:&quot;Mineral elements content of wild growing edible mushrooms from the southeast of Spain&quot;,&quot;author&quot;:[{&quot;family&quot;:&quot;Haro&quot;,&quot;given&quot;:&quot;Ana&quot;,&quot;parse-names&quot;:false,&quot;dropping-particle&quot;:&quot;&quot;,&quot;non-dropping-particle&quot;:&quot;&quot;},{&quot;family&quot;:&quot;Trescastro&quot;,&quot;given&quot;:&quot;Antonio&quot;,&quot;parse-names&quot;:false,&quot;dropping-particle&quot;:&quot;&quot;,&quot;non-dropping-particle&quot;:&quot;&quot;},{&quot;family&quot;:&quot;Lara&quot;,&quot;given&quot;:&quot;Luis&quot;,&quot;parse-names&quot;:false,&quot;dropping-particle&quot;:&quot;&quot;,&quot;non-dropping-particle&quot;:&quot;&quot;},{&quot;family&quot;:&quot;Fernández-Fígares&quot;,&quot;given&quot;:&quot;Ignacio&quot;,&quot;parse-names&quot;:false,&quot;dropping-particle&quot;:&quot;&quot;,&quot;non-dropping-particle&quot;:&quot;&quot;},{&quot;family&quot;:&quot;Nieto&quot;,&quot;given&quot;:&quot;Rosa&quot;,&quot;parse-names&quot;:false,&quot;dropping-particle&quot;:&quot;&quot;,&quot;non-dropping-particle&quot;:&quot;&quot;},{&quot;family&quot;:&quot;Seiquer&quot;,&quot;given&quot;:&quot;Isabel&quot;,&quot;parse-names&quot;:false,&quot;dropping-particle&quot;:&quot;&quot;,&quot;non-dropping-particle&quot;:&quot;&quot;}],&quot;container-title&quot;:&quot;Journal of Food Composition and Analysis&quot;,&quot;DOI&quot;:&quot;10.1016/j.jfca.2020.103504&quot;,&quot;ISSN&quot;:&quot;08891575&quot;,&quot;issued&quot;:{&quot;date-parts&quot;:[[2020,8]]},&quot;page&quot;:&quot;103504&quot;,&quot;volume&quot;:&quot;91&quot;,&quot;container-title-short&quot;:&quot;&quot;},&quot;isTemporary&quot;:false,&quot;suppress-author&quot;:false,&quot;composite&quot;:false,&quot;author-only&quot;:false}]},{&quot;citationID&quot;:&quot;MENDELEY_CITATION_8fd5d0c0-ca70-4b50-904c-fc81029ae914&quot;,&quot;properties&quot;:{&quot;noteIndex&quot;:0},&quot;isEdited&quot;:false,&quot;manualOverride&quot;:{&quot;isManuallyOverridden&quot;:false,&quot;citeprocText&quot;:&quot;[63]&quot;,&quot;manualOverrideText&quot;:&quot;&quot;},&quot;citationTag&quot;:&quot;MENDELEY_CITATION_v3_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&quot;,&quot;citationItems&quot;:[{&quot;id&quot;:&quot;085d9533-618a-3bc1-b8ce-d5c6e6de178f&quot;,&quot;itemData&quot;:{&quot;type&quot;:&quot;article-journal&quot;,&quot;id&quot;:&quot;085d9533-618a-3bc1-b8ce-d5c6e6de178f&quot;,&quot;title&quot;:&quot;Golgi in and out: multifaceted role and journey of manganese&quot;,&quot;author&quot;:[{&quot;family&quot;:&quot;Kosuth&quot;,&quot;given&quot;:&quot;Thibault&quot;,&quot;parse-names&quot;:false,&quot;dropping-particle&quot;:&quot;&quot;,&quot;non-dropping-particle&quot;:&quot;&quot;},{&quot;family&quot;:&quot;Leskova&quot;,&quot;given&quot;:&quot;Alexandra&quot;,&quot;parse-names&quot;:false,&quot;dropping-particle&quot;:&quot;&quot;,&quot;non-dropping-particle&quot;:&quot;&quot;},{&quot;family&quot;:&quot;Castaings&quot;,&quot;given&quot;:&quot;Loren&quot;,&quot;parse-names&quot;:false,&quot;dropping-particle&quot;:&quot;&quot;,&quot;non-dropping-particle&quot;:&quot;&quot;},{&quot;family&quot;:&quot;Curie&quot;,&quot;given&quot;:&quot;Catherine&quot;,&quot;parse-names&quot;:false,&quot;dropping-particle&quot;:&quot;&quot;,&quot;non-dropping-particle&quot;:&quot;&quot;}],&quot;container-title&quot;:&quot;New Phytologist&quot;,&quot;DOI&quot;:&quot;10.1111/nph.18846&quot;,&quot;ISSN&quot;:&quot;0028-646X&quot;,&quot;issued&quot;:{&quot;date-parts&quot;:[[2023,6,27]]},&quot;page&quot;:&quot;1795-1800&quot;,&quot;abstract&quot;:&quot;&lt;p&gt;Manganese (Mn) is pivotal for plant growth and development but little is known about the processes that control its homeostasis in the cell. A spotlight on the pools of intracellular manganese and their cellular function has recently been gained through the characterization of new Mn transporters. In particular, transporters catalyzing the ins and outs of Mn at the various Golgi membranes have revealed the central role of the Golgi pool of Mn in the synthesis of the cell wall and as a reservoir for the numerous cellular Mn‐dependent pathways whose calibration relies on a set of Golgi‐resident transporters of the BICAT and NRAMP families.&lt;/p&gt;&quot;,&quot;issue&quot;:&quot;5&quot;,&quot;volume&quot;:&quot;238&quot;,&quot;container-title-short&quot;:&quot;&quot;},&quot;isTemporary&quot;:false,&quot;suppress-author&quot;:false,&quot;composite&quot;:false,&quot;author-only&quot;:false}]},{&quot;citationID&quot;:&quot;MENDELEY_CITATION_276a472c-5a05-4f1b-baaa-5a57858f3330&quot;,&quot;properties&quot;:{&quot;noteIndex&quot;:0},&quot;isEdited&quot;:false,&quot;manualOverride&quot;:{&quot;isManuallyOverridden&quot;:false,&quot;citeprocText&quot;:&quot;[64]&quot;,&quot;manualOverrideText&quot;:&quot;&quot;},&quot;citationTag&quot;:&quot;MENDELEY_CITATION_v3_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&quot;,&quot;citationItems&quot;:[{&quot;id&quot;:&quot;da362896-d536-3806-85b5-2b02d322afef&quot;,&quot;itemData&quot;:{&quot;type&quot;:&quot;article-journal&quot;,&quot;id&quot;:&quot;da362896-d536-3806-85b5-2b02d322afef&quot;,&quot;title&quot;:&quot;Mechanisms of Chromium Action: Low-Molecular-Weight Chromium-Binding Substance&quot;,&quot;author&quot;:[{&quot;family&quot;:&quot;Vincent&quot;,&quot;given&quot;:&quot;John B.&quot;,&quot;parse-names&quot;:false,&quot;dropping-particle&quot;:&quot;&quot;,&quot;non-dropping-particle&quot;:&quot;&quot;}],&quot;container-title&quot;:&quot;Journal of the American College of Nutrition&quot;,&quot;container-title-short&quot;:&quot;J Am Coll Nutr&quot;,&quot;DOI&quot;:&quot;10.1080/07315724.1999.10718821&quot;,&quot;ISSN&quot;:&quot;0731-5724&quot;,&quot;issued&quot;:{&quot;date-parts&quot;:[[1999,2]]},&quot;page&quot;:&quot;6-12&quot;,&quot;issue&quot;:&quot;1&quot;,&quot;volume&quot;:&quot;18&quot;},&quot;isTemporary&quot;:false,&quot;suppress-author&quot;:false,&quot;composite&quot;:false,&quot;author-only&quot;:false}]},{&quot;citationID&quot;:&quot;MENDELEY_CITATION_0c9560e2-c168-4981-9ff3-d450f5b6e9b0&quot;,&quot;properties&quot;:{&quot;noteIndex&quot;:0},&quot;isEdited&quot;:false,&quot;manualOverride&quot;:{&quot;isManuallyOverridden&quot;:false,&quot;citeprocText&quot;:&quot;[60]&quot;,&quot;manualOverrideText&quot;:&quot;&quot;},&quot;citationTag&quot;:&quot;MENDELEY_CITATION_v3_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&quot;,&quot;citationItems&quot;:[{&quot;id&quot;:&quot;fb0c5480-f441-3708-955d-ac6af222eaab&quot;,&quot;itemData&quot;:{&quot;type&quot;:&quot;article-journal&quot;,&quot;id&quot;:&quot;fb0c5480-f441-3708-955d-ac6af222eaab&quot;,&quot;title&quot;:&quot;Lead toxicity: a review&quot;,&quot;author&quot;:[{&quot;family&quot;:&quot;Wani&quot;,&quot;given&quot;:&quot;Ab Latif&quot;,&quot;parse-names&quot;:false,&quot;dropping-particle&quot;:&quot;&quot;,&quot;non-dropping-particle&quot;:&quot;&quot;},{&quot;family&quot;:&quot;Ara&quot;,&quot;given&quot;:&quot;Anjum&quot;,&quot;parse-names&quot;:false,&quot;dropping-particle&quot;:&quot;&quot;,&quot;non-dropping-particle&quot;:&quot;&quot;},{&quot;family&quot;:&quot;Usmani&quot;,&quot;given&quot;:&quot;Jawed Ahmad&quot;,&quot;parse-names&quot;:false,&quot;dropping-particle&quot;:&quot;&quot;,&quot;non-dropping-particle&quot;:&quot;&quot;}],&quot;container-title&quot;:&quot;Interdisciplinary Toxicology&quot;,&quot;container-title-short&quot;:&quot;Interdiscip Toxicol&quot;,&quot;DOI&quot;:&quot;10.1515/intox-2015-0009&quot;,&quot;ISSN&quot;:&quot;1337-9569&quot;,&quot;issued&quot;:{&quot;date-parts&quot;:[[2015,6,1]]},&quot;page&quot;:&quot;55-64&quot;,&quot;abstract&quot;:&quot;&lt;p&gt;Lead toxicity is an important environmental disease and its effects on the human body are devastating. There is almost no function in the human body which is not affected by lead toxicity. Though in countries like US and Canada the use of lead has been controlled up to a certain extent, it is still used vehemently in the developing countries. This is primarily because lead bears unique physical and chemical properties that make it suitable for a large number of applications for which humans have exploited its benefits from historical times and thus it has become a common environmental pollutant. Lead is highly persistent in the environment and because of its continuous use its levels rise in almost every country, posing serious threats. This article reviews the works listed in the literature with recent updates regarding the toxicity of lead. Focus is also on toxic effects of lead on the renal, reproductive and nervous system. Finally the techniques available for treating lead toxicity are presented with some recent updates.&lt;/p&gt;&quot;,&quot;issue&quot;:&quot;2&quot;,&quot;volume&quot;:&quot;8&quot;},&quot;isTemporary&quot;:false,&quot;suppress-author&quot;:false,&quot;composite&quot;:false,&quot;author-onl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DCFBD-94D4-4D93-9BF6-6FFB29EC3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28</Pages>
  <Words>6832</Words>
  <Characters>38946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Amitesh Chakraborty</dc:creator>
  <cp:keywords/>
  <dc:description/>
  <cp:lastModifiedBy>Shubhadeep Hazra</cp:lastModifiedBy>
  <cp:revision>5</cp:revision>
  <cp:lastPrinted>2025-06-25T04:49:00Z</cp:lastPrinted>
  <dcterms:created xsi:type="dcterms:W3CDTF">2025-06-26T04:27:00Z</dcterms:created>
  <dcterms:modified xsi:type="dcterms:W3CDTF">2025-07-02T14:57:00Z</dcterms:modified>
</cp:coreProperties>
</file>