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AEEFA" w14:textId="77777777" w:rsidR="00002632" w:rsidRPr="00002632" w:rsidRDefault="00002632" w:rsidP="00002632">
      <w:pPr>
        <w:spacing w:after="0" w:line="240" w:lineRule="auto"/>
        <w:rPr>
          <w:rFonts w:ascii="Arial" w:hAnsi="Arial" w:cs="Arial"/>
          <w:b/>
          <w:bCs/>
          <w:color w:val="111111"/>
          <w:kern w:val="0"/>
          <w:sz w:val="28"/>
          <w:szCs w:val="28"/>
          <w:lang w:bidi="hi-IN"/>
          <w14:ligatures w14:val="none"/>
        </w:rPr>
      </w:pPr>
      <w:r w:rsidRPr="00002632">
        <w:rPr>
          <w:rFonts w:ascii="Arial" w:hAnsi="Arial" w:cs="Arial"/>
          <w:b/>
          <w:bCs/>
          <w:color w:val="111111"/>
          <w:kern w:val="0"/>
          <w:sz w:val="28"/>
          <w:szCs w:val="28"/>
          <w:lang w:bidi="hi-IN"/>
          <w14:ligatures w14:val="none"/>
        </w:rPr>
        <w:t>Dark Personality Traits, Burnout, and Relational Aggression in Young Adults: A Trait–State Interaction Perspective</w:t>
      </w:r>
    </w:p>
    <w:p w14:paraId="66FECE05" w14:textId="77777777" w:rsidR="00B131AD" w:rsidRDefault="00B131AD" w:rsidP="00311D8A">
      <w:pPr>
        <w:pStyle w:val="p1"/>
        <w:spacing w:line="480" w:lineRule="auto"/>
        <w:rPr>
          <w:rStyle w:val="s1"/>
          <w:color w:val="000000" w:themeColor="text1"/>
          <w:sz w:val="28"/>
          <w:szCs w:val="28"/>
        </w:rPr>
      </w:pPr>
    </w:p>
    <w:p w14:paraId="3A704E89" w14:textId="37B676F6" w:rsidR="00002632" w:rsidRPr="00002632" w:rsidRDefault="00002632" w:rsidP="00311D8A">
      <w:pPr>
        <w:pStyle w:val="p1"/>
        <w:spacing w:line="480" w:lineRule="auto"/>
        <w:rPr>
          <w:rStyle w:val="s1"/>
          <w:rFonts w:ascii="Arial" w:hAnsi="Arial" w:cs="Arial"/>
          <w:b/>
          <w:bCs/>
          <w:color w:val="000000" w:themeColor="text1"/>
          <w:sz w:val="28"/>
          <w:szCs w:val="28"/>
        </w:rPr>
      </w:pPr>
      <w:r w:rsidRPr="00002632">
        <w:rPr>
          <w:rStyle w:val="s1"/>
          <w:rFonts w:ascii="Arial" w:hAnsi="Arial" w:cs="Arial"/>
          <w:b/>
          <w:bCs/>
          <w:color w:val="000000" w:themeColor="text1"/>
          <w:sz w:val="28"/>
          <w:szCs w:val="28"/>
        </w:rPr>
        <w:t>Abstract</w:t>
      </w:r>
    </w:p>
    <w:p w14:paraId="2F2D3695" w14:textId="77777777" w:rsidR="00721228" w:rsidRPr="00721228" w:rsidRDefault="00721228" w:rsidP="00433B62">
      <w:pPr>
        <w:spacing w:after="0" w:line="480" w:lineRule="auto"/>
        <w:divId w:val="863397317"/>
        <w:rPr>
          <w:rFonts w:ascii="Arial" w:hAnsi="Arial" w:cs="Arial"/>
          <w:b/>
          <w:bCs/>
          <w:color w:val="111111"/>
          <w:kern w:val="0"/>
          <w:lang w:bidi="hi-IN"/>
          <w14:ligatures w14:val="none"/>
        </w:rPr>
      </w:pPr>
      <w:r w:rsidRPr="00721228">
        <w:rPr>
          <w:rFonts w:ascii="Arial" w:hAnsi="Arial" w:cs="Arial"/>
          <w:b/>
          <w:bCs/>
          <w:color w:val="111111"/>
          <w:kern w:val="0"/>
          <w:lang w:bidi="hi-IN"/>
          <w14:ligatures w14:val="none"/>
        </w:rPr>
        <w:t>Background:</w:t>
      </w:r>
    </w:p>
    <w:p w14:paraId="7493CE4A" w14:textId="446D2628" w:rsidR="00721228" w:rsidRPr="00721228" w:rsidRDefault="00721228" w:rsidP="00433B62">
      <w:pPr>
        <w:spacing w:after="0" w:line="480" w:lineRule="auto"/>
        <w:divId w:val="863397317"/>
        <w:rPr>
          <w:rFonts w:ascii="Arial" w:hAnsi="Arial" w:cs="Arial"/>
          <w:color w:val="111111"/>
          <w:kern w:val="0"/>
          <w:lang w:bidi="hi-IN"/>
          <w14:ligatures w14:val="none"/>
        </w:rPr>
      </w:pPr>
      <w:r w:rsidRPr="00721228">
        <w:rPr>
          <w:rFonts w:ascii="Arial" w:hAnsi="Arial" w:cs="Arial"/>
          <w:color w:val="111111"/>
          <w:kern w:val="0"/>
          <w:lang w:bidi="hi-IN"/>
          <w14:ligatures w14:val="none"/>
        </w:rPr>
        <w:t xml:space="preserve">Relational aggression—covert </w:t>
      </w:r>
      <w:r w:rsidR="0095634A" w:rsidRPr="00721228">
        <w:rPr>
          <w:rFonts w:ascii="Arial" w:hAnsi="Arial" w:cs="Arial"/>
          <w:color w:val="111111"/>
          <w:kern w:val="0"/>
          <w:lang w:bidi="hi-IN"/>
          <w14:ligatures w14:val="none"/>
        </w:rPr>
        <w:t>behaviours</w:t>
      </w:r>
      <w:r w:rsidRPr="00721228">
        <w:rPr>
          <w:rFonts w:ascii="Arial" w:hAnsi="Arial" w:cs="Arial"/>
          <w:color w:val="111111"/>
          <w:kern w:val="0"/>
          <w:lang w:bidi="hi-IN"/>
          <w14:ligatures w14:val="none"/>
        </w:rPr>
        <w:t xml:space="preserve"> like social exclusion, guilt induction, and malicious </w:t>
      </w:r>
      <w:r w:rsidR="0095634A">
        <w:rPr>
          <w:rFonts w:ascii="Arial" w:hAnsi="Arial" w:cs="Arial"/>
          <w:color w:val="111111"/>
          <w:kern w:val="0"/>
          <w:lang w:bidi="hi-IN"/>
          <w14:ligatures w14:val="none"/>
        </w:rPr>
        <w:t>humour</w:t>
      </w:r>
      <w:r w:rsidRPr="00721228">
        <w:rPr>
          <w:rFonts w:ascii="Arial" w:hAnsi="Arial" w:cs="Arial"/>
          <w:color w:val="111111"/>
          <w:kern w:val="0"/>
          <w:lang w:bidi="hi-IN"/>
          <w14:ligatures w14:val="none"/>
        </w:rPr>
        <w:t xml:space="preserve">—is increasingly observed among young adults. While dark personality traits (narcissism, </w:t>
      </w:r>
      <w:proofErr w:type="spellStart"/>
      <w:r w:rsidRPr="00721228">
        <w:rPr>
          <w:rFonts w:ascii="Arial" w:hAnsi="Arial" w:cs="Arial"/>
          <w:color w:val="111111"/>
          <w:kern w:val="0"/>
          <w:lang w:bidi="hi-IN"/>
          <w14:ligatures w14:val="none"/>
        </w:rPr>
        <w:t>Machiavellianism</w:t>
      </w:r>
      <w:proofErr w:type="spellEnd"/>
      <w:r w:rsidRPr="00721228">
        <w:rPr>
          <w:rFonts w:ascii="Arial" w:hAnsi="Arial" w:cs="Arial"/>
          <w:color w:val="111111"/>
          <w:kern w:val="0"/>
          <w:lang w:bidi="hi-IN"/>
          <w14:ligatures w14:val="none"/>
        </w:rPr>
        <w:t xml:space="preserve">, and psychopathy) are known to predict such </w:t>
      </w:r>
      <w:r w:rsidR="00810FA9" w:rsidRPr="00721228">
        <w:rPr>
          <w:rFonts w:ascii="Arial" w:hAnsi="Arial" w:cs="Arial"/>
          <w:color w:val="111111"/>
          <w:kern w:val="0"/>
          <w:lang w:bidi="hi-IN"/>
          <w14:ligatures w14:val="none"/>
        </w:rPr>
        <w:t>behaviours</w:t>
      </w:r>
      <w:r w:rsidRPr="00721228">
        <w:rPr>
          <w:rFonts w:ascii="Arial" w:hAnsi="Arial" w:cs="Arial"/>
          <w:color w:val="111111"/>
          <w:kern w:val="0"/>
          <w:lang w:bidi="hi-IN"/>
          <w14:ligatures w14:val="none"/>
        </w:rPr>
        <w:t xml:space="preserve">, the influence of burnout—a state of emotional exhaustion and detachment—on this relationship remains </w:t>
      </w:r>
      <w:r w:rsidR="00810FA9" w:rsidRPr="00721228">
        <w:rPr>
          <w:rFonts w:ascii="Arial" w:hAnsi="Arial" w:cs="Arial"/>
          <w:color w:val="111111"/>
          <w:kern w:val="0"/>
          <w:lang w:bidi="hi-IN"/>
          <w14:ligatures w14:val="none"/>
        </w:rPr>
        <w:t>under explored</w:t>
      </w:r>
      <w:r w:rsidRPr="00721228">
        <w:rPr>
          <w:rFonts w:ascii="Arial" w:hAnsi="Arial" w:cs="Arial"/>
          <w:color w:val="111111"/>
          <w:kern w:val="0"/>
          <w:lang w:bidi="hi-IN"/>
          <w14:ligatures w14:val="none"/>
        </w:rPr>
        <w:t>.</w:t>
      </w:r>
    </w:p>
    <w:p w14:paraId="655DD6C1" w14:textId="77777777" w:rsidR="00721228" w:rsidRPr="00721228" w:rsidRDefault="00721228" w:rsidP="00433B62">
      <w:pPr>
        <w:spacing w:after="0" w:line="480" w:lineRule="auto"/>
        <w:divId w:val="863397317"/>
        <w:rPr>
          <w:rFonts w:ascii="Arial" w:hAnsi="Arial" w:cs="Arial"/>
          <w:color w:val="111111"/>
          <w:kern w:val="0"/>
          <w:lang w:bidi="hi-IN"/>
          <w14:ligatures w14:val="none"/>
        </w:rPr>
      </w:pPr>
    </w:p>
    <w:p w14:paraId="5C049D47" w14:textId="77777777" w:rsidR="00721228" w:rsidRPr="00721228" w:rsidRDefault="00721228" w:rsidP="00433B62">
      <w:pPr>
        <w:spacing w:after="0" w:line="480" w:lineRule="auto"/>
        <w:divId w:val="863397317"/>
        <w:rPr>
          <w:rFonts w:ascii="Arial" w:hAnsi="Arial" w:cs="Arial"/>
          <w:b/>
          <w:bCs/>
          <w:color w:val="111111"/>
          <w:kern w:val="0"/>
          <w:lang w:bidi="hi-IN"/>
          <w14:ligatures w14:val="none"/>
        </w:rPr>
      </w:pPr>
      <w:r w:rsidRPr="00721228">
        <w:rPr>
          <w:rFonts w:ascii="Arial" w:hAnsi="Arial" w:cs="Arial"/>
          <w:b/>
          <w:bCs/>
          <w:color w:val="111111"/>
          <w:kern w:val="0"/>
          <w:lang w:bidi="hi-IN"/>
          <w14:ligatures w14:val="none"/>
        </w:rPr>
        <w:t>Aim:</w:t>
      </w:r>
    </w:p>
    <w:p w14:paraId="38128D9A" w14:textId="77777777" w:rsidR="00721228" w:rsidRPr="00721228" w:rsidRDefault="00721228" w:rsidP="00433B62">
      <w:pPr>
        <w:spacing w:after="0" w:line="480" w:lineRule="auto"/>
        <w:divId w:val="863397317"/>
        <w:rPr>
          <w:rFonts w:ascii="Arial" w:hAnsi="Arial" w:cs="Arial"/>
          <w:color w:val="111111"/>
          <w:kern w:val="0"/>
          <w:lang w:bidi="hi-IN"/>
          <w14:ligatures w14:val="none"/>
        </w:rPr>
      </w:pPr>
      <w:r w:rsidRPr="00721228">
        <w:rPr>
          <w:rFonts w:ascii="Arial" w:hAnsi="Arial" w:cs="Arial"/>
          <w:color w:val="111111"/>
          <w:kern w:val="0"/>
          <w:lang w:bidi="hi-IN"/>
          <w14:ligatures w14:val="none"/>
        </w:rPr>
        <w:t>To examine how dark triad traits and burnout interact in predicting relational aggression in a non-clinical young adult population.</w:t>
      </w:r>
    </w:p>
    <w:p w14:paraId="3ACF1A7F" w14:textId="77777777" w:rsidR="00721228" w:rsidRPr="00721228" w:rsidRDefault="00721228" w:rsidP="00433B62">
      <w:pPr>
        <w:spacing w:after="0" w:line="480" w:lineRule="auto"/>
        <w:divId w:val="863397317"/>
        <w:rPr>
          <w:rFonts w:ascii="Arial" w:hAnsi="Arial" w:cs="Arial"/>
          <w:color w:val="111111"/>
          <w:kern w:val="0"/>
          <w:lang w:bidi="hi-IN"/>
          <w14:ligatures w14:val="none"/>
        </w:rPr>
      </w:pPr>
    </w:p>
    <w:p w14:paraId="363853E7" w14:textId="77777777" w:rsidR="00721228" w:rsidRPr="00721228" w:rsidRDefault="00721228" w:rsidP="00433B62">
      <w:pPr>
        <w:spacing w:after="0" w:line="480" w:lineRule="auto"/>
        <w:divId w:val="863397317"/>
        <w:rPr>
          <w:rFonts w:ascii="Arial" w:hAnsi="Arial" w:cs="Arial"/>
          <w:b/>
          <w:bCs/>
          <w:color w:val="111111"/>
          <w:kern w:val="0"/>
          <w:lang w:bidi="hi-IN"/>
          <w14:ligatures w14:val="none"/>
        </w:rPr>
      </w:pPr>
      <w:r w:rsidRPr="00721228">
        <w:rPr>
          <w:rFonts w:ascii="Arial" w:hAnsi="Arial" w:cs="Arial"/>
          <w:b/>
          <w:bCs/>
          <w:color w:val="111111"/>
          <w:kern w:val="0"/>
          <w:lang w:bidi="hi-IN"/>
          <w14:ligatures w14:val="none"/>
        </w:rPr>
        <w:t>Methods:</w:t>
      </w:r>
    </w:p>
    <w:p w14:paraId="29F78FA0" w14:textId="5DA1CE0C" w:rsidR="00721228" w:rsidRPr="00721228" w:rsidRDefault="00721228" w:rsidP="00433B62">
      <w:pPr>
        <w:spacing w:after="0" w:line="480" w:lineRule="auto"/>
        <w:divId w:val="863397317"/>
        <w:rPr>
          <w:rFonts w:ascii="Arial" w:hAnsi="Arial" w:cs="Arial"/>
          <w:color w:val="111111"/>
          <w:kern w:val="0"/>
          <w:lang w:bidi="hi-IN"/>
          <w14:ligatures w14:val="none"/>
        </w:rPr>
      </w:pPr>
      <w:r w:rsidRPr="00721228">
        <w:rPr>
          <w:rFonts w:ascii="Arial" w:hAnsi="Arial" w:cs="Arial"/>
          <w:color w:val="111111"/>
          <w:kern w:val="0"/>
          <w:lang w:bidi="hi-IN"/>
          <w14:ligatures w14:val="none"/>
        </w:rPr>
        <w:t xml:space="preserve">A total of 200 participants aged 18–30 completed </w:t>
      </w:r>
      <w:r w:rsidR="00810FA9" w:rsidRPr="00721228">
        <w:rPr>
          <w:rFonts w:ascii="Arial" w:hAnsi="Arial" w:cs="Arial"/>
          <w:color w:val="111111"/>
          <w:kern w:val="0"/>
          <w:lang w:bidi="hi-IN"/>
          <w14:ligatures w14:val="none"/>
        </w:rPr>
        <w:t>standardised</w:t>
      </w:r>
      <w:r w:rsidRPr="00721228">
        <w:rPr>
          <w:rFonts w:ascii="Arial" w:hAnsi="Arial" w:cs="Arial"/>
          <w:color w:val="111111"/>
          <w:kern w:val="0"/>
          <w:lang w:bidi="hi-IN"/>
          <w14:ligatures w14:val="none"/>
        </w:rPr>
        <w:t xml:space="preserve"> self-report measures assessing dark triad traits, burnout, and relational aggression. Sociodemographic variables, including gender and substance use, were also </w:t>
      </w:r>
      <w:r w:rsidR="00810FA9" w:rsidRPr="00721228">
        <w:rPr>
          <w:rFonts w:ascii="Arial" w:hAnsi="Arial" w:cs="Arial"/>
          <w:color w:val="111111"/>
          <w:kern w:val="0"/>
          <w:lang w:bidi="hi-IN"/>
          <w14:ligatures w14:val="none"/>
        </w:rPr>
        <w:t>analysed</w:t>
      </w:r>
      <w:r w:rsidRPr="00721228">
        <w:rPr>
          <w:rFonts w:ascii="Arial" w:hAnsi="Arial" w:cs="Arial"/>
          <w:color w:val="111111"/>
          <w:kern w:val="0"/>
          <w:lang w:bidi="hi-IN"/>
          <w14:ligatures w14:val="none"/>
        </w:rPr>
        <w:t>.</w:t>
      </w:r>
    </w:p>
    <w:p w14:paraId="194DA446" w14:textId="77777777" w:rsidR="00721228" w:rsidRPr="00721228" w:rsidRDefault="00721228" w:rsidP="00433B62">
      <w:pPr>
        <w:spacing w:after="0" w:line="480" w:lineRule="auto"/>
        <w:divId w:val="863397317"/>
        <w:rPr>
          <w:rFonts w:ascii="Arial" w:hAnsi="Arial" w:cs="Arial"/>
          <w:color w:val="111111"/>
          <w:kern w:val="0"/>
          <w:lang w:bidi="hi-IN"/>
          <w14:ligatures w14:val="none"/>
        </w:rPr>
      </w:pPr>
    </w:p>
    <w:p w14:paraId="52A3DF48" w14:textId="77777777" w:rsidR="00721228" w:rsidRPr="00721228" w:rsidRDefault="00721228" w:rsidP="00433B62">
      <w:pPr>
        <w:spacing w:after="0" w:line="480" w:lineRule="auto"/>
        <w:divId w:val="863397317"/>
        <w:rPr>
          <w:rFonts w:ascii="Arial" w:hAnsi="Arial" w:cs="Arial"/>
          <w:b/>
          <w:bCs/>
          <w:color w:val="111111"/>
          <w:kern w:val="0"/>
          <w:lang w:bidi="hi-IN"/>
          <w14:ligatures w14:val="none"/>
        </w:rPr>
      </w:pPr>
      <w:r w:rsidRPr="00721228">
        <w:rPr>
          <w:rFonts w:ascii="Arial" w:hAnsi="Arial" w:cs="Arial"/>
          <w:b/>
          <w:bCs/>
          <w:color w:val="111111"/>
          <w:kern w:val="0"/>
          <w:lang w:bidi="hi-IN"/>
          <w14:ligatures w14:val="none"/>
        </w:rPr>
        <w:t>Results:</w:t>
      </w:r>
    </w:p>
    <w:p w14:paraId="73B99C6D" w14:textId="1FB4E02B" w:rsidR="00721228" w:rsidRPr="00721228" w:rsidRDefault="00721228" w:rsidP="00433B62">
      <w:pPr>
        <w:spacing w:after="0" w:line="480" w:lineRule="auto"/>
        <w:divId w:val="863397317"/>
        <w:rPr>
          <w:rFonts w:ascii="Arial" w:hAnsi="Arial" w:cs="Arial"/>
          <w:color w:val="111111"/>
          <w:kern w:val="0"/>
          <w:lang w:bidi="hi-IN"/>
          <w14:ligatures w14:val="none"/>
        </w:rPr>
      </w:pPr>
      <w:r w:rsidRPr="00721228">
        <w:rPr>
          <w:rFonts w:ascii="Arial" w:hAnsi="Arial" w:cs="Arial"/>
          <w:color w:val="111111"/>
          <w:kern w:val="0"/>
          <w:lang w:bidi="hi-IN"/>
          <w14:ligatures w14:val="none"/>
        </w:rPr>
        <w:t xml:space="preserve">Higher levels of dark traits were associated with increased relational aggression. Males scored significantly higher in psychopathy and indirect aggression subtypes. Participants reporting cannabis and alcohol use showed higher aggression, with cannabis users scoring the highest. Interestingly, those with high dark traits but low burnout reported the most aggression, while high burnout </w:t>
      </w:r>
      <w:r w:rsidR="00810FA9" w:rsidRPr="00721228">
        <w:rPr>
          <w:rFonts w:ascii="Arial" w:hAnsi="Arial" w:cs="Arial"/>
          <w:color w:val="111111"/>
          <w:kern w:val="0"/>
          <w:lang w:bidi="hi-IN"/>
          <w14:ligatures w14:val="none"/>
        </w:rPr>
        <w:t>weakened</w:t>
      </w:r>
      <w:r w:rsidRPr="00721228">
        <w:rPr>
          <w:rFonts w:ascii="Arial" w:hAnsi="Arial" w:cs="Arial"/>
          <w:color w:val="111111"/>
          <w:kern w:val="0"/>
          <w:lang w:bidi="hi-IN"/>
          <w14:ligatures w14:val="none"/>
        </w:rPr>
        <w:t xml:space="preserve"> the expression </w:t>
      </w:r>
      <w:r w:rsidRPr="00721228">
        <w:rPr>
          <w:rFonts w:ascii="Arial" w:hAnsi="Arial" w:cs="Arial"/>
          <w:color w:val="111111"/>
          <w:kern w:val="0"/>
          <w:lang w:bidi="hi-IN"/>
          <w14:ligatures w14:val="none"/>
        </w:rPr>
        <w:lastRenderedPageBreak/>
        <w:t xml:space="preserve">of these traits. This suggests burnout may temporarily dampen socially harmful </w:t>
      </w:r>
      <w:r w:rsidR="00810FA9" w:rsidRPr="00721228">
        <w:rPr>
          <w:rFonts w:ascii="Arial" w:hAnsi="Arial" w:cs="Arial"/>
          <w:color w:val="111111"/>
          <w:kern w:val="0"/>
          <w:lang w:bidi="hi-IN"/>
          <w14:ligatures w14:val="none"/>
        </w:rPr>
        <w:t>behaviours</w:t>
      </w:r>
      <w:r w:rsidRPr="00721228">
        <w:rPr>
          <w:rFonts w:ascii="Arial" w:hAnsi="Arial" w:cs="Arial"/>
          <w:color w:val="111111"/>
          <w:kern w:val="0"/>
          <w:lang w:bidi="hi-IN"/>
          <w14:ligatures w14:val="none"/>
        </w:rPr>
        <w:t>.</w:t>
      </w:r>
    </w:p>
    <w:p w14:paraId="32B3088B" w14:textId="77777777" w:rsidR="00721228" w:rsidRPr="00721228" w:rsidRDefault="00721228" w:rsidP="00433B62">
      <w:pPr>
        <w:spacing w:after="0" w:line="480" w:lineRule="auto"/>
        <w:divId w:val="863397317"/>
        <w:rPr>
          <w:rFonts w:ascii="Arial" w:hAnsi="Arial" w:cs="Arial"/>
          <w:color w:val="111111"/>
          <w:kern w:val="0"/>
          <w:lang w:bidi="hi-IN"/>
          <w14:ligatures w14:val="none"/>
        </w:rPr>
      </w:pPr>
    </w:p>
    <w:p w14:paraId="195B9B95" w14:textId="77777777" w:rsidR="00721228" w:rsidRPr="00721228" w:rsidRDefault="00721228" w:rsidP="00433B62">
      <w:pPr>
        <w:spacing w:after="0" w:line="480" w:lineRule="auto"/>
        <w:divId w:val="863397317"/>
        <w:rPr>
          <w:rFonts w:ascii="Arial" w:hAnsi="Arial" w:cs="Arial"/>
          <w:b/>
          <w:bCs/>
          <w:color w:val="111111"/>
          <w:kern w:val="0"/>
          <w:lang w:bidi="hi-IN"/>
          <w14:ligatures w14:val="none"/>
        </w:rPr>
      </w:pPr>
      <w:r w:rsidRPr="00721228">
        <w:rPr>
          <w:rFonts w:ascii="Arial" w:hAnsi="Arial" w:cs="Arial"/>
          <w:b/>
          <w:bCs/>
          <w:color w:val="111111"/>
          <w:kern w:val="0"/>
          <w:lang w:bidi="hi-IN"/>
          <w14:ligatures w14:val="none"/>
        </w:rPr>
        <w:t>Conclusion:</w:t>
      </w:r>
    </w:p>
    <w:p w14:paraId="6A6C69DC" w14:textId="64AB0B92" w:rsidR="00721228" w:rsidRPr="00721228" w:rsidRDefault="00721228" w:rsidP="00433B62">
      <w:pPr>
        <w:spacing w:after="0" w:line="480" w:lineRule="auto"/>
        <w:divId w:val="863397317"/>
        <w:rPr>
          <w:rFonts w:ascii="Arial" w:hAnsi="Arial" w:cs="Arial"/>
          <w:color w:val="111111"/>
          <w:kern w:val="0"/>
          <w:lang w:bidi="hi-IN"/>
          <w14:ligatures w14:val="none"/>
        </w:rPr>
      </w:pPr>
      <w:r w:rsidRPr="00721228">
        <w:rPr>
          <w:rFonts w:ascii="Arial" w:hAnsi="Arial" w:cs="Arial"/>
          <w:color w:val="111111"/>
          <w:kern w:val="0"/>
          <w:lang w:bidi="hi-IN"/>
          <w14:ligatures w14:val="none"/>
        </w:rPr>
        <w:t xml:space="preserve">Dark personality traits contribute to indirect aggression, but this effect is influenced by emotional exhaustion. Burnout may act as a psychological buffer, reducing the </w:t>
      </w:r>
      <w:r w:rsidR="00810FA9" w:rsidRPr="00721228">
        <w:rPr>
          <w:rFonts w:ascii="Arial" w:hAnsi="Arial" w:cs="Arial"/>
          <w:color w:val="111111"/>
          <w:kern w:val="0"/>
          <w:lang w:bidi="hi-IN"/>
          <w14:ligatures w14:val="none"/>
        </w:rPr>
        <w:t>behavioural</w:t>
      </w:r>
      <w:r w:rsidRPr="00721228">
        <w:rPr>
          <w:rFonts w:ascii="Arial" w:hAnsi="Arial" w:cs="Arial"/>
          <w:color w:val="111111"/>
          <w:kern w:val="0"/>
          <w:lang w:bidi="hi-IN"/>
          <w14:ligatures w14:val="none"/>
        </w:rPr>
        <w:t xml:space="preserve"> expression of these traits. These findings highlight the importance of assessing both personality and emotional state in understanding interpersonal difficulties, even in non-clinical populations.</w:t>
      </w:r>
    </w:p>
    <w:p w14:paraId="5A196AA6" w14:textId="77777777" w:rsidR="00002632" w:rsidRPr="00721228" w:rsidRDefault="00002632" w:rsidP="00311D8A">
      <w:pPr>
        <w:pStyle w:val="p1"/>
        <w:spacing w:line="480" w:lineRule="auto"/>
        <w:rPr>
          <w:rStyle w:val="s1"/>
          <w:rFonts w:ascii="Arial" w:hAnsi="Arial" w:cs="Arial"/>
          <w:color w:val="000000" w:themeColor="text1"/>
          <w:sz w:val="24"/>
          <w:szCs w:val="24"/>
        </w:rPr>
      </w:pPr>
    </w:p>
    <w:p w14:paraId="61035226" w14:textId="021849CA" w:rsidR="00BB6954" w:rsidRPr="00BB6954" w:rsidRDefault="00433B62" w:rsidP="00BB6954">
      <w:pPr>
        <w:pStyle w:val="p1"/>
        <w:divId w:val="563107142"/>
        <w:rPr>
          <w:rFonts w:ascii="Arial" w:hAnsi="Arial" w:cs="Arial"/>
          <w:color w:val="111111"/>
          <w:sz w:val="24"/>
          <w:szCs w:val="24"/>
          <w:lang w:bidi="hi-IN"/>
        </w:rPr>
      </w:pPr>
      <w:r>
        <w:rPr>
          <w:rStyle w:val="s1"/>
          <w:rFonts w:ascii="Arial" w:hAnsi="Arial" w:cs="Arial"/>
          <w:b/>
          <w:bCs/>
          <w:color w:val="000000" w:themeColor="text1"/>
          <w:sz w:val="28"/>
          <w:szCs w:val="28"/>
        </w:rPr>
        <w:t xml:space="preserve">Keywords: </w:t>
      </w:r>
      <w:r w:rsidR="00BB6954" w:rsidRPr="000D4ABE">
        <w:rPr>
          <w:rFonts w:ascii="Arial" w:hAnsi="Arial" w:cs="Arial"/>
          <w:color w:val="111111"/>
          <w:sz w:val="24"/>
          <w:szCs w:val="24"/>
          <w:lang w:bidi="hi-IN"/>
        </w:rPr>
        <w:t xml:space="preserve">Dark Triad Personality Traits, </w:t>
      </w:r>
      <w:r w:rsidR="00BB6954" w:rsidRPr="00BB6954">
        <w:rPr>
          <w:rFonts w:ascii="Arial" w:hAnsi="Arial" w:cs="Arial"/>
          <w:color w:val="111111"/>
          <w:sz w:val="24"/>
          <w:szCs w:val="24"/>
          <w:lang w:bidi="hi-IN"/>
        </w:rPr>
        <w:t>Burnout</w:t>
      </w:r>
      <w:r w:rsidR="00BB6954" w:rsidRPr="000D4ABE">
        <w:rPr>
          <w:rFonts w:ascii="Arial" w:hAnsi="Arial" w:cs="Arial"/>
          <w:color w:val="111111"/>
          <w:sz w:val="24"/>
          <w:szCs w:val="24"/>
          <w:lang w:bidi="hi-IN"/>
        </w:rPr>
        <w:t xml:space="preserve">, </w:t>
      </w:r>
      <w:r w:rsidR="00BB6954" w:rsidRPr="00BB6954">
        <w:rPr>
          <w:rFonts w:ascii="Arial" w:hAnsi="Arial" w:cs="Arial"/>
          <w:color w:val="111111"/>
          <w:sz w:val="24"/>
          <w:szCs w:val="24"/>
          <w:lang w:bidi="hi-IN"/>
        </w:rPr>
        <w:t>Relational Aggression</w:t>
      </w:r>
      <w:r w:rsidR="00BB6954" w:rsidRPr="000D4ABE">
        <w:rPr>
          <w:rFonts w:ascii="Arial" w:hAnsi="Arial" w:cs="Arial"/>
          <w:color w:val="111111"/>
          <w:sz w:val="24"/>
          <w:szCs w:val="24"/>
          <w:lang w:bidi="hi-IN"/>
        </w:rPr>
        <w:t xml:space="preserve">, </w:t>
      </w:r>
      <w:r w:rsidR="00BB6954" w:rsidRPr="00BB6954">
        <w:rPr>
          <w:rFonts w:ascii="Arial" w:hAnsi="Arial" w:cs="Arial"/>
          <w:color w:val="111111"/>
          <w:sz w:val="24"/>
          <w:szCs w:val="24"/>
          <w:lang w:bidi="hi-IN"/>
        </w:rPr>
        <w:t>Young Adults</w:t>
      </w:r>
      <w:r w:rsidR="00BB6954" w:rsidRPr="000D4ABE">
        <w:rPr>
          <w:rFonts w:ascii="Arial" w:hAnsi="Arial" w:cs="Arial"/>
          <w:color w:val="111111"/>
          <w:sz w:val="24"/>
          <w:szCs w:val="24"/>
          <w:lang w:bidi="hi-IN"/>
        </w:rPr>
        <w:t xml:space="preserve">, </w:t>
      </w:r>
      <w:r w:rsidR="00BB6954" w:rsidRPr="00BB6954">
        <w:rPr>
          <w:rFonts w:ascii="Arial" w:hAnsi="Arial" w:cs="Arial"/>
          <w:color w:val="111111"/>
          <w:sz w:val="24"/>
          <w:szCs w:val="24"/>
          <w:lang w:bidi="hi-IN"/>
        </w:rPr>
        <w:t>Substance Use</w:t>
      </w:r>
    </w:p>
    <w:p w14:paraId="4DBAF870" w14:textId="577375A3" w:rsidR="00433B62" w:rsidRDefault="00433B62" w:rsidP="00311D8A">
      <w:pPr>
        <w:pStyle w:val="p1"/>
        <w:spacing w:line="480" w:lineRule="auto"/>
        <w:rPr>
          <w:rStyle w:val="s1"/>
          <w:rFonts w:ascii="Arial" w:hAnsi="Arial" w:cs="Arial"/>
          <w:b/>
          <w:bCs/>
          <w:color w:val="000000" w:themeColor="text1"/>
          <w:sz w:val="28"/>
          <w:szCs w:val="28"/>
        </w:rPr>
      </w:pPr>
    </w:p>
    <w:p w14:paraId="7087D1F9" w14:textId="77777777" w:rsidR="007F3537" w:rsidRDefault="007F3537" w:rsidP="00311D8A">
      <w:pPr>
        <w:pStyle w:val="p1"/>
        <w:spacing w:line="480" w:lineRule="auto"/>
        <w:rPr>
          <w:rStyle w:val="s1"/>
          <w:rFonts w:ascii="Arial" w:hAnsi="Arial" w:cs="Arial"/>
          <w:b/>
          <w:bCs/>
          <w:color w:val="000000" w:themeColor="text1"/>
          <w:sz w:val="28"/>
          <w:szCs w:val="28"/>
        </w:rPr>
      </w:pPr>
    </w:p>
    <w:p w14:paraId="01DDA44C" w14:textId="13AF78D3" w:rsidR="00002632" w:rsidRPr="00002632" w:rsidRDefault="00002632" w:rsidP="00311D8A">
      <w:pPr>
        <w:pStyle w:val="p1"/>
        <w:spacing w:line="480" w:lineRule="auto"/>
        <w:rPr>
          <w:rStyle w:val="s1"/>
          <w:rFonts w:ascii="Arial" w:hAnsi="Arial" w:cs="Arial"/>
          <w:b/>
          <w:bCs/>
          <w:color w:val="000000" w:themeColor="text1"/>
          <w:sz w:val="28"/>
          <w:szCs w:val="28"/>
        </w:rPr>
      </w:pPr>
      <w:r w:rsidRPr="00002632">
        <w:rPr>
          <w:rStyle w:val="s1"/>
          <w:rFonts w:ascii="Arial" w:hAnsi="Arial" w:cs="Arial"/>
          <w:b/>
          <w:bCs/>
          <w:color w:val="000000" w:themeColor="text1"/>
          <w:sz w:val="28"/>
          <w:szCs w:val="28"/>
        </w:rPr>
        <w:t>Introduction</w:t>
      </w:r>
    </w:p>
    <w:p w14:paraId="30CB43F3" w14:textId="5E70915D" w:rsidR="00790D06" w:rsidRPr="005A7456" w:rsidRDefault="00B131AD" w:rsidP="005A7456">
      <w:pPr>
        <w:pStyle w:val="p1"/>
        <w:spacing w:line="480" w:lineRule="auto"/>
        <w:divId w:val="49890254"/>
        <w:rPr>
          <w:rFonts w:ascii="Arial" w:hAnsi="Arial" w:cs="Arial"/>
          <w:color w:val="111111"/>
          <w:sz w:val="24"/>
          <w:szCs w:val="24"/>
          <w:lang w:bidi="hi-IN"/>
        </w:rPr>
      </w:pPr>
      <w:r w:rsidRPr="005A7456">
        <w:rPr>
          <w:rStyle w:val="s1"/>
          <w:rFonts w:ascii="Arial" w:hAnsi="Arial" w:cs="Arial"/>
          <w:color w:val="000000" w:themeColor="text1"/>
          <w:sz w:val="24"/>
          <w:szCs w:val="24"/>
        </w:rPr>
        <w:t>The increasing prevalence of stress, emotional exhaustion, and deteriorating interpersonal functioning among young adults has become a growing psychological concer</w:t>
      </w:r>
      <w:r w:rsidR="00AC01F2" w:rsidRPr="005A7456">
        <w:rPr>
          <w:rStyle w:val="s1"/>
          <w:rFonts w:ascii="Arial" w:hAnsi="Arial" w:cs="Arial"/>
          <w:color w:val="000000" w:themeColor="text1"/>
          <w:sz w:val="24"/>
          <w:szCs w:val="24"/>
        </w:rPr>
        <w:t>n</w:t>
      </w:r>
      <w:r w:rsidRPr="005A7456">
        <w:rPr>
          <w:rStyle w:val="s1"/>
          <w:rFonts w:ascii="Arial" w:hAnsi="Arial" w:cs="Arial"/>
          <w:color w:val="000000" w:themeColor="text1"/>
          <w:sz w:val="24"/>
          <w:szCs w:val="24"/>
        </w:rPr>
        <w:t xml:space="preserve">. </w:t>
      </w:r>
      <w:r w:rsidR="00790D06" w:rsidRPr="005A7456">
        <w:rPr>
          <w:rFonts w:ascii="Arial" w:hAnsi="Arial" w:cs="Arial"/>
          <w:color w:val="111111"/>
          <w:sz w:val="24"/>
          <w:szCs w:val="24"/>
          <w:lang w:bidi="hi-IN"/>
        </w:rPr>
        <w:t xml:space="preserve">This stage of life often brings many challenges, such as academic pressure, career uncertainty, changing relationships, and identity struggles. </w:t>
      </w:r>
    </w:p>
    <w:p w14:paraId="1B94CD13" w14:textId="77777777" w:rsidR="00F51174" w:rsidRDefault="00EC4213" w:rsidP="00F51174">
      <w:pPr>
        <w:pStyle w:val="p1"/>
        <w:spacing w:line="480" w:lineRule="auto"/>
        <w:divId w:val="596718210"/>
        <w:rPr>
          <w:rFonts w:ascii="Arial" w:hAnsi="Arial" w:cs="Arial"/>
          <w:color w:val="111111"/>
          <w:sz w:val="24"/>
          <w:szCs w:val="24"/>
        </w:rPr>
      </w:pPr>
      <w:r w:rsidRPr="005A7456">
        <w:rPr>
          <w:rFonts w:ascii="Arial" w:hAnsi="Arial" w:cs="Arial"/>
          <w:color w:val="111111"/>
          <w:sz w:val="24"/>
          <w:szCs w:val="24"/>
        </w:rPr>
        <w:t>For many young adults, these stressors</w:t>
      </w:r>
      <w:r w:rsidRPr="00126BBC">
        <w:rPr>
          <w:rFonts w:ascii="Arial" w:hAnsi="Arial" w:cs="Arial"/>
          <w:color w:val="111111"/>
          <w:sz w:val="24"/>
          <w:szCs w:val="24"/>
        </w:rPr>
        <w:t xml:space="preserve"> accumulate, leading to burnout—a syndrome traditionally studied in occupational settings but now </w:t>
      </w:r>
      <w:r w:rsidR="00810FA9" w:rsidRPr="00126BBC">
        <w:rPr>
          <w:rFonts w:ascii="Arial" w:hAnsi="Arial" w:cs="Arial"/>
          <w:color w:val="111111"/>
          <w:sz w:val="24"/>
          <w:szCs w:val="24"/>
        </w:rPr>
        <w:t>recognised</w:t>
      </w:r>
      <w:r w:rsidRPr="00126BBC">
        <w:rPr>
          <w:rFonts w:ascii="Arial" w:hAnsi="Arial" w:cs="Arial"/>
          <w:color w:val="111111"/>
          <w:sz w:val="24"/>
          <w:szCs w:val="24"/>
        </w:rPr>
        <w:t xml:space="preserve"> as a pervasive response to chronic stress across diverse domains</w:t>
      </w:r>
      <w:r w:rsidR="00975D77">
        <w:rPr>
          <w:rFonts w:ascii="Arial" w:hAnsi="Arial" w:cs="Arial"/>
          <w:color w:val="111111"/>
          <w:sz w:val="24"/>
          <w:szCs w:val="24"/>
        </w:rPr>
        <w:t>.</w:t>
      </w:r>
      <w:r w:rsidR="005F24F9" w:rsidRPr="00975D77">
        <w:rPr>
          <w:rFonts w:ascii="Arial" w:hAnsi="Arial" w:cs="Arial"/>
          <w:color w:val="111111"/>
          <w:sz w:val="24"/>
          <w:szCs w:val="24"/>
          <w:vertAlign w:val="superscript"/>
        </w:rPr>
        <w:t>[</w:t>
      </w:r>
      <w:r w:rsidRPr="00975D77">
        <w:rPr>
          <w:rStyle w:val="s1"/>
          <w:rFonts w:ascii="Arial" w:hAnsi="Arial" w:cs="Arial"/>
          <w:color w:val="000000" w:themeColor="text1"/>
          <w:sz w:val="24"/>
          <w:szCs w:val="24"/>
          <w:vertAlign w:val="superscript"/>
        </w:rPr>
        <w:t>1,</w:t>
      </w:r>
      <w:r w:rsidR="002A6EC8" w:rsidRPr="00975D77">
        <w:rPr>
          <w:rStyle w:val="s1"/>
          <w:rFonts w:ascii="Arial" w:hAnsi="Arial" w:cs="Arial"/>
          <w:color w:val="000000" w:themeColor="text1"/>
          <w:sz w:val="24"/>
          <w:szCs w:val="24"/>
          <w:vertAlign w:val="superscript"/>
        </w:rPr>
        <w:t>2]</w:t>
      </w:r>
      <w:r w:rsidR="00B131AD" w:rsidRPr="00975D77">
        <w:rPr>
          <w:rStyle w:val="s1"/>
          <w:rFonts w:ascii="Arial" w:hAnsi="Arial" w:cs="Arial"/>
          <w:color w:val="000000" w:themeColor="text1"/>
          <w:sz w:val="24"/>
          <w:szCs w:val="24"/>
          <w:vertAlign w:val="superscript"/>
        </w:rPr>
        <w:t xml:space="preserve"> </w:t>
      </w:r>
      <w:r w:rsidR="002260E0" w:rsidRPr="00126BBC">
        <w:rPr>
          <w:rFonts w:ascii="Arial" w:hAnsi="Arial" w:cs="Arial"/>
          <w:color w:val="111111"/>
          <w:sz w:val="24"/>
          <w:szCs w:val="24"/>
        </w:rPr>
        <w:t xml:space="preserve">Burnout </w:t>
      </w:r>
      <w:r w:rsidR="00B97F66" w:rsidRPr="00126BBC">
        <w:rPr>
          <w:rFonts w:ascii="Arial" w:hAnsi="Arial" w:cs="Arial"/>
          <w:color w:val="111111"/>
          <w:sz w:val="24"/>
          <w:szCs w:val="24"/>
        </w:rPr>
        <w:t xml:space="preserve">results </w:t>
      </w:r>
      <w:r w:rsidR="002260E0" w:rsidRPr="00126BBC">
        <w:rPr>
          <w:rFonts w:ascii="Arial" w:hAnsi="Arial" w:cs="Arial"/>
          <w:color w:val="111111"/>
          <w:sz w:val="24"/>
          <w:szCs w:val="24"/>
        </w:rPr>
        <w:t xml:space="preserve">from prolonged exposure to chronic stress, </w:t>
      </w:r>
      <w:r w:rsidR="00810FA9" w:rsidRPr="00126BBC">
        <w:rPr>
          <w:rFonts w:ascii="Arial" w:hAnsi="Arial" w:cs="Arial"/>
          <w:color w:val="111111"/>
          <w:sz w:val="24"/>
          <w:szCs w:val="24"/>
        </w:rPr>
        <w:t>characterised</w:t>
      </w:r>
      <w:r w:rsidR="002260E0" w:rsidRPr="00126BBC">
        <w:rPr>
          <w:rFonts w:ascii="Arial" w:hAnsi="Arial" w:cs="Arial"/>
          <w:color w:val="111111"/>
          <w:sz w:val="24"/>
          <w:szCs w:val="24"/>
        </w:rPr>
        <w:t xml:space="preserve"> by emotional exhaustion, </w:t>
      </w:r>
      <w:r w:rsidR="00810FA9" w:rsidRPr="00126BBC">
        <w:rPr>
          <w:rFonts w:ascii="Arial" w:hAnsi="Arial" w:cs="Arial"/>
          <w:color w:val="111111"/>
          <w:sz w:val="24"/>
          <w:szCs w:val="24"/>
        </w:rPr>
        <w:t>depersonalisation</w:t>
      </w:r>
      <w:r w:rsidR="002260E0" w:rsidRPr="00126BBC">
        <w:rPr>
          <w:rFonts w:ascii="Arial" w:hAnsi="Arial" w:cs="Arial"/>
          <w:color w:val="111111"/>
          <w:sz w:val="24"/>
          <w:szCs w:val="24"/>
        </w:rPr>
        <w:t xml:space="preserve"> (or disengagement), and a reduced sense of personal accomplishment.</w:t>
      </w:r>
      <w:r w:rsidR="00E77B24" w:rsidRPr="00F366B7">
        <w:rPr>
          <w:rFonts w:ascii="Arial" w:hAnsi="Arial" w:cs="Arial"/>
          <w:color w:val="111111"/>
          <w:sz w:val="24"/>
          <w:szCs w:val="24"/>
          <w:vertAlign w:val="superscript"/>
        </w:rPr>
        <w:t>[3]</w:t>
      </w:r>
      <w:r w:rsidR="00E77B24" w:rsidRPr="00126BBC">
        <w:rPr>
          <w:rFonts w:ascii="Arial" w:hAnsi="Arial" w:cs="Arial"/>
          <w:color w:val="111111"/>
          <w:sz w:val="24"/>
          <w:szCs w:val="24"/>
        </w:rPr>
        <w:t xml:space="preserve"> </w:t>
      </w:r>
      <w:r w:rsidR="00F51174">
        <w:rPr>
          <w:rFonts w:ascii="Arial" w:hAnsi="Arial" w:cs="Arial"/>
          <w:color w:val="111111"/>
          <w:sz w:val="24"/>
          <w:szCs w:val="24"/>
        </w:rPr>
        <w:t>It</w:t>
      </w:r>
      <w:r w:rsidR="00B97F66" w:rsidRPr="00126BBC">
        <w:rPr>
          <w:rFonts w:ascii="Arial" w:hAnsi="Arial" w:cs="Arial"/>
          <w:color w:val="111111"/>
          <w:sz w:val="24"/>
          <w:szCs w:val="24"/>
        </w:rPr>
        <w:t xml:space="preserve"> impairs interpersonal functioning and increases vulnerability to maladaptive </w:t>
      </w:r>
      <w:r w:rsidR="00810FA9" w:rsidRPr="00126BBC">
        <w:rPr>
          <w:rFonts w:ascii="Arial" w:hAnsi="Arial" w:cs="Arial"/>
          <w:color w:val="111111"/>
          <w:sz w:val="24"/>
          <w:szCs w:val="24"/>
        </w:rPr>
        <w:t>behaviours</w:t>
      </w:r>
      <w:r w:rsidR="00E77B24" w:rsidRPr="00126BBC">
        <w:rPr>
          <w:rFonts w:ascii="Arial" w:hAnsi="Arial" w:cs="Arial"/>
          <w:color w:val="111111"/>
          <w:sz w:val="24"/>
          <w:szCs w:val="24"/>
        </w:rPr>
        <w:t>.</w:t>
      </w:r>
      <w:r w:rsidR="00E77B24" w:rsidRPr="00E3761D">
        <w:rPr>
          <w:rFonts w:ascii="Arial" w:hAnsi="Arial" w:cs="Arial"/>
          <w:color w:val="111111"/>
          <w:sz w:val="24"/>
          <w:szCs w:val="24"/>
          <w:vertAlign w:val="superscript"/>
        </w:rPr>
        <w:t>[</w:t>
      </w:r>
      <w:r w:rsidR="00EE4C36" w:rsidRPr="00E3761D">
        <w:rPr>
          <w:rFonts w:ascii="Arial" w:hAnsi="Arial" w:cs="Arial"/>
          <w:color w:val="111111"/>
          <w:sz w:val="24"/>
          <w:szCs w:val="24"/>
          <w:vertAlign w:val="superscript"/>
        </w:rPr>
        <w:t>2</w:t>
      </w:r>
      <w:r w:rsidR="00E77B24" w:rsidRPr="00E3761D">
        <w:rPr>
          <w:rFonts w:ascii="Arial" w:hAnsi="Arial" w:cs="Arial"/>
          <w:color w:val="111111"/>
          <w:sz w:val="24"/>
          <w:szCs w:val="24"/>
          <w:vertAlign w:val="superscript"/>
        </w:rPr>
        <w:t>]</w:t>
      </w:r>
      <w:r w:rsidR="00995577" w:rsidRPr="00E3761D">
        <w:rPr>
          <w:rFonts w:ascii="Arial" w:hAnsi="Arial" w:cs="Arial"/>
          <w:color w:val="111111"/>
          <w:sz w:val="24"/>
          <w:szCs w:val="24"/>
          <w:vertAlign w:val="superscript"/>
        </w:rPr>
        <w:t xml:space="preserve"> </w:t>
      </w:r>
    </w:p>
    <w:p w14:paraId="4D56DF16" w14:textId="22DB89D1" w:rsidR="00AC16DA" w:rsidRDefault="00772821" w:rsidP="00F51174">
      <w:pPr>
        <w:pStyle w:val="p1"/>
        <w:spacing w:line="480" w:lineRule="auto"/>
        <w:divId w:val="596718210"/>
        <w:rPr>
          <w:rFonts w:ascii="Arial" w:hAnsi="Arial" w:cs="Arial"/>
          <w:color w:val="111111"/>
          <w:sz w:val="24"/>
          <w:szCs w:val="24"/>
        </w:rPr>
      </w:pPr>
      <w:r w:rsidRPr="00772821">
        <w:rPr>
          <w:rFonts w:ascii="Arial" w:hAnsi="Arial" w:cs="Arial"/>
          <w:color w:val="111111"/>
          <w:sz w:val="24"/>
          <w:szCs w:val="24"/>
        </w:rPr>
        <w:lastRenderedPageBreak/>
        <w:t xml:space="preserve">Emerging research suggests that certain personality traits may predispose individuals to maladaptive responses under stress. Of particular interest are the Dark Triad traits—narcissism, </w:t>
      </w:r>
      <w:proofErr w:type="spellStart"/>
      <w:r w:rsidRPr="00772821">
        <w:rPr>
          <w:rFonts w:ascii="Arial" w:hAnsi="Arial" w:cs="Arial"/>
          <w:color w:val="111111"/>
          <w:sz w:val="24"/>
          <w:szCs w:val="24"/>
        </w:rPr>
        <w:t>Machiavellianism</w:t>
      </w:r>
      <w:proofErr w:type="spellEnd"/>
      <w:r w:rsidRPr="00772821">
        <w:rPr>
          <w:rFonts w:ascii="Arial" w:hAnsi="Arial" w:cs="Arial"/>
          <w:color w:val="111111"/>
          <w:sz w:val="24"/>
          <w:szCs w:val="24"/>
        </w:rPr>
        <w:t>, and psychopathy</w:t>
      </w:r>
      <w:r w:rsidR="001B0020" w:rsidRPr="003B10AA">
        <w:rPr>
          <w:rFonts w:ascii="Arial" w:hAnsi="Arial" w:cs="Arial"/>
          <w:color w:val="111111"/>
          <w:sz w:val="24"/>
          <w:szCs w:val="24"/>
        </w:rPr>
        <w:t xml:space="preserve"> - that, while distinct, share common features such as emotional coldness, manipulation, and </w:t>
      </w:r>
      <w:r w:rsidR="00810FA9" w:rsidRPr="003B10AA">
        <w:rPr>
          <w:rFonts w:ascii="Arial" w:hAnsi="Arial" w:cs="Arial"/>
          <w:color w:val="111111"/>
          <w:sz w:val="24"/>
          <w:szCs w:val="24"/>
        </w:rPr>
        <w:t>self-centredness</w:t>
      </w:r>
      <w:r w:rsidR="001B0020" w:rsidRPr="003B10AA">
        <w:rPr>
          <w:rFonts w:ascii="Arial" w:hAnsi="Arial" w:cs="Arial"/>
          <w:color w:val="111111"/>
          <w:sz w:val="24"/>
          <w:szCs w:val="24"/>
        </w:rPr>
        <w:t>.</w:t>
      </w:r>
      <w:r w:rsidR="001B0020" w:rsidRPr="00DC743B">
        <w:rPr>
          <w:rFonts w:ascii="Arial" w:hAnsi="Arial" w:cs="Arial"/>
          <w:color w:val="111111"/>
          <w:sz w:val="24"/>
          <w:szCs w:val="24"/>
          <w:vertAlign w:val="superscript"/>
        </w:rPr>
        <w:t>[4]</w:t>
      </w:r>
      <w:r w:rsidR="001B0020" w:rsidRPr="003B10AA">
        <w:rPr>
          <w:rFonts w:ascii="Arial" w:hAnsi="Arial" w:cs="Arial"/>
          <w:color w:val="111111"/>
          <w:sz w:val="24"/>
          <w:szCs w:val="24"/>
        </w:rPr>
        <w:t xml:space="preserve"> </w:t>
      </w:r>
      <w:r w:rsidR="001E5C58" w:rsidRPr="003B10AA">
        <w:rPr>
          <w:rFonts w:ascii="Arial" w:hAnsi="Arial" w:cs="Arial"/>
          <w:color w:val="111111"/>
          <w:sz w:val="24"/>
          <w:szCs w:val="24"/>
        </w:rPr>
        <w:t xml:space="preserve">Narcissism is </w:t>
      </w:r>
      <w:r w:rsidR="00046349" w:rsidRPr="003B10AA">
        <w:rPr>
          <w:rFonts w:ascii="Arial" w:hAnsi="Arial" w:cs="Arial"/>
          <w:color w:val="111111"/>
          <w:sz w:val="24"/>
          <w:szCs w:val="24"/>
        </w:rPr>
        <w:t>characterised</w:t>
      </w:r>
      <w:r w:rsidR="001E5C58" w:rsidRPr="003B10AA">
        <w:rPr>
          <w:rFonts w:ascii="Arial" w:hAnsi="Arial" w:cs="Arial"/>
          <w:color w:val="111111"/>
          <w:sz w:val="24"/>
          <w:szCs w:val="24"/>
        </w:rPr>
        <w:t xml:space="preserve"> by grandiosity, a heightened sense of entitlement, and a fragile self-esteem that is highly sensitive to criticism. Under stress, narcissistic individuals may cope </w:t>
      </w:r>
      <w:proofErr w:type="spellStart"/>
      <w:r w:rsidR="001E5C58" w:rsidRPr="003B10AA">
        <w:rPr>
          <w:rFonts w:ascii="Arial" w:hAnsi="Arial" w:cs="Arial"/>
          <w:color w:val="111111"/>
          <w:sz w:val="24"/>
          <w:szCs w:val="24"/>
        </w:rPr>
        <w:t>maladaptively</w:t>
      </w:r>
      <w:proofErr w:type="spellEnd"/>
      <w:r w:rsidR="001E5C58" w:rsidRPr="003B10AA">
        <w:rPr>
          <w:rFonts w:ascii="Arial" w:hAnsi="Arial" w:cs="Arial"/>
          <w:color w:val="111111"/>
          <w:sz w:val="24"/>
          <w:szCs w:val="24"/>
        </w:rPr>
        <w:t xml:space="preserve"> by </w:t>
      </w:r>
      <w:r w:rsidR="00046349" w:rsidRPr="003B10AA">
        <w:rPr>
          <w:rFonts w:ascii="Arial" w:hAnsi="Arial" w:cs="Arial"/>
          <w:color w:val="111111"/>
          <w:sz w:val="24"/>
          <w:szCs w:val="24"/>
        </w:rPr>
        <w:t>externalising</w:t>
      </w:r>
      <w:r w:rsidR="001E5C58" w:rsidRPr="003B10AA">
        <w:rPr>
          <w:rFonts w:ascii="Arial" w:hAnsi="Arial" w:cs="Arial"/>
          <w:color w:val="111111"/>
          <w:sz w:val="24"/>
          <w:szCs w:val="24"/>
        </w:rPr>
        <w:t xml:space="preserve"> blame, engaging in defensive hostility, or seeking validation through manipulative means</w:t>
      </w:r>
      <w:r w:rsidR="00F02EBE">
        <w:rPr>
          <w:rFonts w:ascii="Arial" w:hAnsi="Arial" w:cs="Arial"/>
          <w:color w:val="111111"/>
          <w:sz w:val="24"/>
          <w:szCs w:val="24"/>
        </w:rPr>
        <w:t>.</w:t>
      </w:r>
      <w:r w:rsidR="00625622" w:rsidRPr="008A5D00">
        <w:rPr>
          <w:rFonts w:ascii="Arial" w:hAnsi="Arial" w:cs="Arial"/>
          <w:color w:val="111111"/>
          <w:sz w:val="24"/>
          <w:szCs w:val="24"/>
          <w:vertAlign w:val="superscript"/>
        </w:rPr>
        <w:t>[5]</w:t>
      </w:r>
      <w:r w:rsidR="001E5C58" w:rsidRPr="008A5D00">
        <w:rPr>
          <w:rFonts w:ascii="Arial" w:hAnsi="Arial" w:cs="Arial"/>
          <w:color w:val="111111"/>
          <w:sz w:val="24"/>
          <w:szCs w:val="24"/>
          <w:vertAlign w:val="superscript"/>
        </w:rPr>
        <w:t xml:space="preserve"> </w:t>
      </w:r>
      <w:proofErr w:type="spellStart"/>
      <w:r w:rsidR="001E5C58" w:rsidRPr="003B10AA">
        <w:rPr>
          <w:rFonts w:ascii="Arial" w:hAnsi="Arial" w:cs="Arial"/>
          <w:color w:val="111111"/>
          <w:sz w:val="24"/>
          <w:szCs w:val="24"/>
        </w:rPr>
        <w:t>Machiavellianism</w:t>
      </w:r>
      <w:proofErr w:type="spellEnd"/>
      <w:r w:rsidR="001E5C58" w:rsidRPr="003B10AA">
        <w:rPr>
          <w:rFonts w:ascii="Arial" w:hAnsi="Arial" w:cs="Arial"/>
          <w:color w:val="111111"/>
          <w:sz w:val="24"/>
          <w:szCs w:val="24"/>
        </w:rPr>
        <w:t xml:space="preserve"> involves a strategic, manipulative interpersonal style, marked by cynicism, deceit, and a focus on personal gain. When stressed, Machiavellian individuals are more likely to resort to calculated social manipulation or exploitative </w:t>
      </w:r>
      <w:r w:rsidR="00625622" w:rsidRPr="003B10AA">
        <w:rPr>
          <w:rFonts w:ascii="Arial" w:hAnsi="Arial" w:cs="Arial"/>
          <w:color w:val="111111"/>
          <w:sz w:val="24"/>
          <w:szCs w:val="24"/>
        </w:rPr>
        <w:t>behaviour</w:t>
      </w:r>
      <w:r w:rsidR="001E5C58" w:rsidRPr="003B10AA">
        <w:rPr>
          <w:rFonts w:ascii="Arial" w:hAnsi="Arial" w:cs="Arial"/>
          <w:color w:val="111111"/>
          <w:sz w:val="24"/>
          <w:szCs w:val="24"/>
        </w:rPr>
        <w:t xml:space="preserve"> rather than emotional expression or help-seeking</w:t>
      </w:r>
      <w:r w:rsidR="008A5D00">
        <w:rPr>
          <w:rFonts w:ascii="Arial" w:hAnsi="Arial" w:cs="Arial"/>
          <w:color w:val="111111"/>
          <w:sz w:val="24"/>
          <w:szCs w:val="24"/>
        </w:rPr>
        <w:t>.</w:t>
      </w:r>
      <w:r w:rsidR="00625622" w:rsidRPr="008A5D00">
        <w:rPr>
          <w:rFonts w:ascii="Arial" w:hAnsi="Arial" w:cs="Arial"/>
          <w:color w:val="111111"/>
          <w:sz w:val="24"/>
          <w:szCs w:val="24"/>
          <w:vertAlign w:val="superscript"/>
        </w:rPr>
        <w:t>[6]</w:t>
      </w:r>
      <w:r w:rsidR="001E5C58" w:rsidRPr="003B10AA">
        <w:rPr>
          <w:rFonts w:ascii="Arial" w:hAnsi="Arial" w:cs="Arial"/>
          <w:color w:val="111111"/>
          <w:sz w:val="24"/>
          <w:szCs w:val="24"/>
        </w:rPr>
        <w:t xml:space="preserve"> Psychopathy, particularly in its subclinical form, is defined by impulsivity, callousness, and a lack of empathy or remorse. Under stress, individuals high in psychopathy may display aggressive or risk-taking </w:t>
      </w:r>
      <w:r w:rsidR="00046349" w:rsidRPr="003B10AA">
        <w:rPr>
          <w:rFonts w:ascii="Arial" w:hAnsi="Arial" w:cs="Arial"/>
          <w:color w:val="111111"/>
          <w:sz w:val="24"/>
          <w:szCs w:val="24"/>
        </w:rPr>
        <w:t>behaviour</w:t>
      </w:r>
      <w:r w:rsidR="001E5C58" w:rsidRPr="003B10AA">
        <w:rPr>
          <w:rFonts w:ascii="Arial" w:hAnsi="Arial" w:cs="Arial"/>
          <w:color w:val="111111"/>
          <w:sz w:val="24"/>
          <w:szCs w:val="24"/>
        </w:rPr>
        <w:t>, showing little concern for social norms or the well-being of others</w:t>
      </w:r>
      <w:r w:rsidR="00592027">
        <w:rPr>
          <w:rFonts w:ascii="Arial" w:hAnsi="Arial" w:cs="Arial"/>
          <w:color w:val="111111"/>
          <w:sz w:val="24"/>
          <w:szCs w:val="24"/>
        </w:rPr>
        <w:t>.</w:t>
      </w:r>
      <w:r w:rsidR="00CA587B" w:rsidRPr="00592027">
        <w:rPr>
          <w:rFonts w:ascii="Arial" w:hAnsi="Arial" w:cs="Arial"/>
          <w:color w:val="111111"/>
          <w:sz w:val="24"/>
          <w:szCs w:val="24"/>
          <w:vertAlign w:val="superscript"/>
        </w:rPr>
        <w:t>[7]</w:t>
      </w:r>
    </w:p>
    <w:p w14:paraId="79933B76" w14:textId="2999B626" w:rsidR="00174A70" w:rsidRPr="00174A70" w:rsidRDefault="00174A70" w:rsidP="00E15DDA">
      <w:pPr>
        <w:spacing w:after="0" w:line="480" w:lineRule="auto"/>
        <w:divId w:val="832834347"/>
        <w:rPr>
          <w:rFonts w:ascii="Arial" w:hAnsi="Arial" w:cs="Arial"/>
          <w:color w:val="111111"/>
          <w:kern w:val="0"/>
          <w:lang w:bidi="hi-IN"/>
          <w14:ligatures w14:val="none"/>
        </w:rPr>
      </w:pPr>
      <w:r w:rsidRPr="00174A70">
        <w:rPr>
          <w:rFonts w:ascii="Arial" w:hAnsi="Arial" w:cs="Arial"/>
          <w:color w:val="111111"/>
          <w:kern w:val="0"/>
          <w:lang w:bidi="hi-IN"/>
          <w14:ligatures w14:val="none"/>
        </w:rPr>
        <w:t xml:space="preserve">Given their interpersonal nature, these traits </w:t>
      </w:r>
      <w:bookmarkStart w:id="0" w:name="_Int_WXT90rHt"/>
      <w:r w:rsidRPr="00174A70">
        <w:rPr>
          <w:rFonts w:ascii="Arial" w:hAnsi="Arial" w:cs="Arial"/>
          <w:color w:val="111111"/>
          <w:kern w:val="0"/>
          <w:lang w:bidi="hi-IN"/>
          <w14:ligatures w14:val="none"/>
        </w:rPr>
        <w:t>are often expressed</w:t>
      </w:r>
      <w:bookmarkEnd w:id="0"/>
      <w:r w:rsidRPr="00174A70">
        <w:rPr>
          <w:rFonts w:ascii="Arial" w:hAnsi="Arial" w:cs="Arial"/>
          <w:color w:val="111111"/>
          <w:kern w:val="0"/>
          <w:lang w:bidi="hi-IN"/>
          <w14:ligatures w14:val="none"/>
        </w:rPr>
        <w:t xml:space="preserve"> not through physical aggression, but through relational aggression—a more covert, strategic form of hostility that aligns closely with the emotional detachment and manipulative tendencies characteristic of the Dark Triad.</w:t>
      </w:r>
    </w:p>
    <w:p w14:paraId="2C43AF76" w14:textId="77777777" w:rsidR="00E72197" w:rsidRPr="00E15DDA" w:rsidRDefault="00E72197" w:rsidP="00E15DDA">
      <w:pPr>
        <w:pStyle w:val="p1"/>
        <w:spacing w:line="480" w:lineRule="auto"/>
        <w:divId w:val="173956935"/>
        <w:rPr>
          <w:rFonts w:ascii="Arial" w:hAnsi="Arial" w:cs="Arial"/>
          <w:color w:val="111111"/>
          <w:sz w:val="24"/>
          <w:szCs w:val="24"/>
        </w:rPr>
      </w:pPr>
    </w:p>
    <w:p w14:paraId="67A9A74A" w14:textId="7D6DBACD" w:rsidR="005F3FC8" w:rsidRPr="00B0273E" w:rsidRDefault="005F3FC8" w:rsidP="00BB34AD">
      <w:pPr>
        <w:spacing w:after="0" w:line="480" w:lineRule="auto"/>
        <w:rPr>
          <w:rFonts w:ascii="Arial" w:hAnsi="Arial" w:cs="Arial"/>
          <w:color w:val="111111"/>
          <w:kern w:val="0"/>
          <w14:ligatures w14:val="none"/>
        </w:rPr>
      </w:pPr>
      <w:r w:rsidRPr="00B0273E">
        <w:rPr>
          <w:rFonts w:ascii="Arial" w:hAnsi="Arial" w:cs="Arial"/>
          <w:color w:val="111111"/>
          <w:kern w:val="0"/>
          <w14:ligatures w14:val="none"/>
        </w:rPr>
        <w:t xml:space="preserve">Relational aggression is a form of non-physical, indirect aggression that aims to harm others by damaging or manipulating their social relationships, reputation, or feelings of inclusion. Unlike overt aggression, which involves direct verbal or physical hostility, relational aggression is subtle, often hidden behind socially acceptable </w:t>
      </w:r>
      <w:r w:rsidR="00046349" w:rsidRPr="00B0273E">
        <w:rPr>
          <w:rFonts w:ascii="Arial" w:hAnsi="Arial" w:cs="Arial"/>
          <w:color w:val="111111"/>
          <w:kern w:val="0"/>
          <w14:ligatures w14:val="none"/>
        </w:rPr>
        <w:lastRenderedPageBreak/>
        <w:t>behaviour</w:t>
      </w:r>
      <w:r w:rsidRPr="00B0273E">
        <w:rPr>
          <w:rFonts w:ascii="Arial" w:hAnsi="Arial" w:cs="Arial"/>
          <w:color w:val="111111"/>
          <w:kern w:val="0"/>
          <w14:ligatures w14:val="none"/>
        </w:rPr>
        <w:t xml:space="preserve">, and typically occurs within close relationships, peer groups, or social networks </w:t>
      </w:r>
      <w:r w:rsidRPr="003B10AA">
        <w:rPr>
          <w:rFonts w:ascii="Arial" w:hAnsi="Arial" w:cs="Arial"/>
          <w:color w:val="111111"/>
          <w:kern w:val="0"/>
          <w14:ligatures w14:val="none"/>
        </w:rPr>
        <w:t>[8]</w:t>
      </w:r>
      <w:r w:rsidRPr="00B0273E">
        <w:rPr>
          <w:rFonts w:ascii="Arial" w:hAnsi="Arial" w:cs="Arial"/>
          <w:color w:val="111111"/>
          <w:kern w:val="0"/>
          <w14:ligatures w14:val="none"/>
        </w:rPr>
        <w:t>.</w:t>
      </w:r>
    </w:p>
    <w:p w14:paraId="7283BCC3" w14:textId="77777777" w:rsidR="005F3FC8" w:rsidRPr="00B0273E" w:rsidRDefault="005F3FC8" w:rsidP="00BB34AD">
      <w:pPr>
        <w:spacing w:after="0" w:line="480" w:lineRule="auto"/>
        <w:rPr>
          <w:rFonts w:ascii="Arial" w:hAnsi="Arial" w:cs="Arial"/>
          <w:color w:val="111111"/>
          <w:kern w:val="0"/>
          <w14:ligatures w14:val="none"/>
        </w:rPr>
      </w:pPr>
    </w:p>
    <w:p w14:paraId="42ED80D9" w14:textId="77777777" w:rsidR="005F3FC8" w:rsidRPr="00B0273E" w:rsidRDefault="005F3FC8" w:rsidP="00BB34AD">
      <w:pPr>
        <w:spacing w:after="0" w:line="480" w:lineRule="auto"/>
        <w:rPr>
          <w:rFonts w:ascii="Arial" w:hAnsi="Arial" w:cs="Arial"/>
          <w:color w:val="111111"/>
          <w:kern w:val="0"/>
          <w14:ligatures w14:val="none"/>
        </w:rPr>
      </w:pPr>
      <w:r w:rsidRPr="00B0273E">
        <w:rPr>
          <w:rFonts w:ascii="Arial" w:hAnsi="Arial" w:cs="Arial"/>
          <w:color w:val="111111"/>
          <w:kern w:val="0"/>
          <w14:ligatures w14:val="none"/>
        </w:rPr>
        <w:t>It commonly manifests in three key forms:</w:t>
      </w:r>
    </w:p>
    <w:p w14:paraId="2C74CFFD" w14:textId="77777777" w:rsidR="005F3FC8" w:rsidRPr="00B0273E" w:rsidRDefault="005F3FC8" w:rsidP="00BB34AD">
      <w:pPr>
        <w:spacing w:before="180" w:after="0" w:line="480" w:lineRule="auto"/>
        <w:ind w:left="345" w:hanging="345"/>
        <w:rPr>
          <w:rFonts w:ascii="Arial" w:hAnsi="Arial" w:cs="Arial"/>
          <w:color w:val="111111"/>
          <w:kern w:val="0"/>
          <w14:ligatures w14:val="none"/>
        </w:rPr>
      </w:pPr>
      <w:r w:rsidRPr="00B0273E">
        <w:rPr>
          <w:rFonts w:ascii="Arial" w:hAnsi="Arial" w:cs="Arial"/>
          <w:color w:val="111111"/>
          <w:kern w:val="0"/>
          <w14:ligatures w14:val="none"/>
        </w:rPr>
        <w:tab/>
        <w:t>1.</w:t>
      </w:r>
      <w:r w:rsidRPr="00B0273E">
        <w:rPr>
          <w:rFonts w:ascii="Arial" w:hAnsi="Arial" w:cs="Arial"/>
          <w:color w:val="111111"/>
          <w:kern w:val="0"/>
          <w14:ligatures w14:val="none"/>
        </w:rPr>
        <w:tab/>
        <w:t>Social exclusion – deliberately isolating someone from a group, event, or social activity to punish, control, or reduce their social standing. This can involve leaving someone out, ignoring them, or encouraging others to avoid them.</w:t>
      </w:r>
    </w:p>
    <w:p w14:paraId="185BD782" w14:textId="77777777" w:rsidR="005F3FC8" w:rsidRPr="00B0273E" w:rsidRDefault="005F3FC8" w:rsidP="00BB34AD">
      <w:pPr>
        <w:spacing w:before="180" w:after="0" w:line="480" w:lineRule="auto"/>
        <w:ind w:left="345" w:hanging="345"/>
        <w:rPr>
          <w:rFonts w:ascii="Arial" w:hAnsi="Arial" w:cs="Arial"/>
          <w:color w:val="111111"/>
          <w:kern w:val="0"/>
          <w14:ligatures w14:val="none"/>
        </w:rPr>
      </w:pPr>
      <w:r w:rsidRPr="00B0273E">
        <w:rPr>
          <w:rFonts w:ascii="Arial" w:hAnsi="Arial" w:cs="Arial"/>
          <w:color w:val="111111"/>
          <w:kern w:val="0"/>
          <w14:ligatures w14:val="none"/>
        </w:rPr>
        <w:tab/>
        <w:t>2.</w:t>
      </w:r>
      <w:r w:rsidRPr="00B0273E">
        <w:rPr>
          <w:rFonts w:ascii="Arial" w:hAnsi="Arial" w:cs="Arial"/>
          <w:color w:val="111111"/>
          <w:kern w:val="0"/>
          <w14:ligatures w14:val="none"/>
        </w:rPr>
        <w:tab/>
        <w:t>Guilt induction – manipulating someone by making them feel responsible for another’s distress or unhappiness. It is a subtle form of emotional control that exploits close relational bonds.</w:t>
      </w:r>
    </w:p>
    <w:p w14:paraId="16674B5B" w14:textId="034366B7" w:rsidR="005F3FC8" w:rsidRPr="00B0273E" w:rsidRDefault="005F3FC8" w:rsidP="00BB34AD">
      <w:pPr>
        <w:spacing w:before="180" w:after="0" w:line="480" w:lineRule="auto"/>
        <w:ind w:left="345" w:hanging="345"/>
        <w:rPr>
          <w:rFonts w:ascii="Arial" w:hAnsi="Arial" w:cs="Arial"/>
          <w:color w:val="111111"/>
          <w:kern w:val="0"/>
          <w14:ligatures w14:val="none"/>
        </w:rPr>
      </w:pPr>
      <w:r w:rsidRPr="00B0273E">
        <w:rPr>
          <w:rFonts w:ascii="Arial" w:hAnsi="Arial" w:cs="Arial"/>
          <w:color w:val="111111"/>
          <w:kern w:val="0"/>
          <w14:ligatures w14:val="none"/>
        </w:rPr>
        <w:tab/>
        <w:t>3.</w:t>
      </w:r>
      <w:r w:rsidRPr="00B0273E">
        <w:rPr>
          <w:rFonts w:ascii="Arial" w:hAnsi="Arial" w:cs="Arial"/>
          <w:color w:val="111111"/>
          <w:kern w:val="0"/>
          <w14:ligatures w14:val="none"/>
        </w:rPr>
        <w:tab/>
        <w:t xml:space="preserve">Malicious </w:t>
      </w:r>
      <w:r w:rsidR="00046349" w:rsidRPr="00B0273E">
        <w:rPr>
          <w:rFonts w:ascii="Arial" w:hAnsi="Arial" w:cs="Arial"/>
          <w:color w:val="111111"/>
          <w:kern w:val="0"/>
          <w14:ligatures w14:val="none"/>
        </w:rPr>
        <w:t>humour</w:t>
      </w:r>
      <w:r w:rsidRPr="00B0273E">
        <w:rPr>
          <w:rFonts w:ascii="Arial" w:hAnsi="Arial" w:cs="Arial"/>
          <w:color w:val="111111"/>
          <w:kern w:val="0"/>
          <w14:ligatures w14:val="none"/>
        </w:rPr>
        <w:t xml:space="preserve"> – using sarcasm, ridicule, or “jokes” to belittle, embarrass, or undermine someone in a way that appears socially acceptable but inflicts psychological harm.</w:t>
      </w:r>
    </w:p>
    <w:p w14:paraId="13C28D38" w14:textId="77777777" w:rsidR="005F3FC8" w:rsidRPr="00B0273E" w:rsidRDefault="005F3FC8" w:rsidP="00BB34AD">
      <w:pPr>
        <w:spacing w:after="0" w:line="480" w:lineRule="auto"/>
        <w:rPr>
          <w:rFonts w:ascii="Arial" w:hAnsi="Arial" w:cs="Arial"/>
          <w:color w:val="111111"/>
          <w:kern w:val="0"/>
          <w14:ligatures w14:val="none"/>
        </w:rPr>
      </w:pPr>
    </w:p>
    <w:p w14:paraId="10C2B7EF" w14:textId="03FED7D3" w:rsidR="00257BCE" w:rsidRPr="00257BCE" w:rsidRDefault="005F3FC8" w:rsidP="00BE6E45">
      <w:pPr>
        <w:pStyle w:val="p1"/>
        <w:spacing w:line="480" w:lineRule="auto"/>
        <w:rPr>
          <w:rFonts w:ascii="Arial" w:hAnsi="Arial" w:cs="Arial"/>
          <w:color w:val="111111"/>
          <w:sz w:val="24"/>
          <w:szCs w:val="24"/>
        </w:rPr>
      </w:pPr>
      <w:r w:rsidRPr="00B0273E">
        <w:rPr>
          <w:rFonts w:ascii="Arial" w:hAnsi="Arial" w:cs="Arial"/>
          <w:color w:val="111111"/>
          <w:sz w:val="24"/>
          <w:szCs w:val="24"/>
        </w:rPr>
        <w:t xml:space="preserve">Relational aggression is particularly common in environments where social status, peer approval, or group dynamics are highly valued—such as schools, colleges, or workplaces. It often serves psychological functions such as asserting dominance, managing insecurities, or retaliating against perceived threats or slights </w:t>
      </w:r>
      <w:r w:rsidRPr="003B0E4A">
        <w:rPr>
          <w:rFonts w:ascii="Arial" w:hAnsi="Arial" w:cs="Arial"/>
          <w:color w:val="111111"/>
          <w:sz w:val="24"/>
          <w:szCs w:val="24"/>
        </w:rPr>
        <w:t>[9].</w:t>
      </w:r>
      <w:r w:rsidRPr="00B0273E">
        <w:rPr>
          <w:rFonts w:ascii="Arial" w:hAnsi="Arial" w:cs="Arial"/>
          <w:color w:val="111111"/>
          <w:sz w:val="24"/>
          <w:szCs w:val="24"/>
        </w:rPr>
        <w:t xml:space="preserve"> Unlike physical aggression, relational aggression can be difficult to identify, as it is often cloaked in </w:t>
      </w:r>
      <w:r w:rsidR="00046349" w:rsidRPr="00B0273E">
        <w:rPr>
          <w:rFonts w:ascii="Arial" w:hAnsi="Arial" w:cs="Arial"/>
          <w:color w:val="111111"/>
          <w:sz w:val="24"/>
          <w:szCs w:val="24"/>
        </w:rPr>
        <w:t>humour</w:t>
      </w:r>
      <w:r w:rsidRPr="00B0273E">
        <w:rPr>
          <w:rFonts w:ascii="Arial" w:hAnsi="Arial" w:cs="Arial"/>
          <w:color w:val="111111"/>
          <w:sz w:val="24"/>
          <w:szCs w:val="24"/>
        </w:rPr>
        <w:t xml:space="preserve">, passive </w:t>
      </w:r>
      <w:r w:rsidR="00046349" w:rsidRPr="00B0273E">
        <w:rPr>
          <w:rFonts w:ascii="Arial" w:hAnsi="Arial" w:cs="Arial"/>
          <w:color w:val="111111"/>
          <w:sz w:val="24"/>
          <w:szCs w:val="24"/>
        </w:rPr>
        <w:t>behaviour</w:t>
      </w:r>
      <w:r w:rsidRPr="00B0273E">
        <w:rPr>
          <w:rFonts w:ascii="Arial" w:hAnsi="Arial" w:cs="Arial"/>
          <w:color w:val="111111"/>
          <w:sz w:val="24"/>
          <w:szCs w:val="24"/>
        </w:rPr>
        <w:t>, or strategic manipulation.</w:t>
      </w:r>
      <w:r w:rsidRPr="003B0E4A">
        <w:rPr>
          <w:rFonts w:ascii="Arial" w:hAnsi="Arial" w:cs="Arial"/>
          <w:color w:val="111111"/>
          <w:sz w:val="24"/>
          <w:szCs w:val="24"/>
        </w:rPr>
        <w:t xml:space="preserve"> </w:t>
      </w:r>
      <w:r w:rsidR="00257BCE" w:rsidRPr="00257BCE">
        <w:rPr>
          <w:rFonts w:ascii="Arial" w:hAnsi="Arial" w:cs="Arial"/>
          <w:color w:val="111111"/>
          <w:sz w:val="24"/>
          <w:szCs w:val="24"/>
          <w:lang w:bidi="hi-IN"/>
        </w:rPr>
        <w:t>Notably, individuals high in dark traits may be especially likely to use relational aggression as a socially acceptable form of manipulation, especially in high-pressure environments. </w:t>
      </w:r>
    </w:p>
    <w:p w14:paraId="71EC718F" w14:textId="77777777" w:rsidR="0087611D" w:rsidRPr="00BE6E45" w:rsidRDefault="0087611D" w:rsidP="00BE6E45">
      <w:pPr>
        <w:pStyle w:val="p1"/>
        <w:spacing w:line="480" w:lineRule="auto"/>
        <w:rPr>
          <w:rFonts w:ascii="Arial" w:hAnsi="Arial" w:cs="Arial"/>
          <w:color w:val="111111"/>
          <w:sz w:val="24"/>
          <w:szCs w:val="24"/>
        </w:rPr>
      </w:pPr>
    </w:p>
    <w:p w14:paraId="1630642E" w14:textId="7D127237" w:rsidR="004A47C5" w:rsidRPr="004A47C5" w:rsidRDefault="004A47C5" w:rsidP="00522A8B">
      <w:pPr>
        <w:spacing w:after="0" w:line="480" w:lineRule="auto"/>
        <w:divId w:val="361326854"/>
        <w:rPr>
          <w:rFonts w:ascii="Arial" w:hAnsi="Arial" w:cs="Arial"/>
          <w:color w:val="111111"/>
          <w:kern w:val="0"/>
          <w:lang w:bidi="hi-IN"/>
          <w14:ligatures w14:val="none"/>
        </w:rPr>
      </w:pPr>
      <w:r w:rsidRPr="004A47C5">
        <w:rPr>
          <w:rFonts w:ascii="Arial" w:hAnsi="Arial" w:cs="Arial"/>
          <w:color w:val="111111"/>
          <w:kern w:val="0"/>
          <w:lang w:bidi="hi-IN"/>
          <w14:ligatures w14:val="none"/>
        </w:rPr>
        <w:lastRenderedPageBreak/>
        <w:t xml:space="preserve">While these traits and aggression have been widely studied in relation to stress, it is important to </w:t>
      </w:r>
      <w:r w:rsidR="00046349" w:rsidRPr="004A47C5">
        <w:rPr>
          <w:rFonts w:ascii="Arial" w:hAnsi="Arial" w:cs="Arial"/>
          <w:color w:val="111111"/>
          <w:kern w:val="0"/>
          <w:lang w:bidi="hi-IN"/>
          <w14:ligatures w14:val="none"/>
        </w:rPr>
        <w:t>recognise</w:t>
      </w:r>
      <w:r w:rsidRPr="004A47C5">
        <w:rPr>
          <w:rFonts w:ascii="Arial" w:hAnsi="Arial" w:cs="Arial"/>
          <w:color w:val="111111"/>
          <w:kern w:val="0"/>
          <w:lang w:bidi="hi-IN"/>
          <w14:ligatures w14:val="none"/>
        </w:rPr>
        <w:t xml:space="preserve"> that stress and burnout are not the same. Stress typically involves pressure, whereas burnout reflects long-term emotional exhaustion, detachment, and decreased functioning. Although traditionally studied in occupational contexts, burnout has also been linked to irritability, emotional dysregulation, and—in some cases—aggression when emotional reserves are depleted</w:t>
      </w:r>
      <w:r w:rsidR="00463C72">
        <w:rPr>
          <w:rFonts w:ascii="Arial" w:hAnsi="Arial" w:cs="Arial"/>
          <w:color w:val="111111"/>
          <w:kern w:val="0"/>
          <w:lang w:bidi="hi-IN"/>
          <w14:ligatures w14:val="none"/>
        </w:rPr>
        <w:t xml:space="preserve"> </w:t>
      </w:r>
      <w:r w:rsidRPr="004A47C5">
        <w:rPr>
          <w:rFonts w:ascii="Arial" w:hAnsi="Arial" w:cs="Arial"/>
          <w:color w:val="111111"/>
          <w:kern w:val="0"/>
          <w:lang w:bidi="hi-IN"/>
          <w14:ligatures w14:val="none"/>
        </w:rPr>
        <w:t xml:space="preserve">[10]. However, findings are mixed: some research suggests burnout may suppress aggression due to withdrawal [11], while others indicate it can lower impulse control, increasing the likelihood of hostility or passive-aggressive </w:t>
      </w:r>
      <w:r w:rsidR="00463C72" w:rsidRPr="004A47C5">
        <w:rPr>
          <w:rFonts w:ascii="Arial" w:hAnsi="Arial" w:cs="Arial"/>
          <w:color w:val="111111"/>
          <w:kern w:val="0"/>
          <w:lang w:bidi="hi-IN"/>
          <w14:ligatures w14:val="none"/>
        </w:rPr>
        <w:t>behaviours</w:t>
      </w:r>
      <w:r w:rsidRPr="004A47C5">
        <w:rPr>
          <w:rFonts w:ascii="Arial" w:hAnsi="Arial" w:cs="Arial"/>
          <w:color w:val="111111"/>
          <w:kern w:val="0"/>
          <w:lang w:bidi="hi-IN"/>
          <w14:ligatures w14:val="none"/>
        </w:rPr>
        <w:t xml:space="preserve"> [12].</w:t>
      </w:r>
    </w:p>
    <w:p w14:paraId="713D8F65" w14:textId="77777777" w:rsidR="004628D8" w:rsidRPr="00522A8B" w:rsidRDefault="004628D8" w:rsidP="00522A8B">
      <w:pPr>
        <w:pStyle w:val="p1"/>
        <w:spacing w:line="480" w:lineRule="auto"/>
        <w:rPr>
          <w:rFonts w:ascii="Arial" w:hAnsi="Arial" w:cs="Arial"/>
          <w:color w:val="111111"/>
          <w:sz w:val="24"/>
          <w:szCs w:val="24"/>
        </w:rPr>
      </w:pPr>
    </w:p>
    <w:p w14:paraId="2839120F" w14:textId="75E7D9F4" w:rsidR="001D243A" w:rsidRPr="0021539A" w:rsidRDefault="00183195" w:rsidP="00183195">
      <w:pPr>
        <w:spacing w:after="0" w:line="480" w:lineRule="auto"/>
        <w:divId w:val="1809516582"/>
        <w:rPr>
          <w:rFonts w:ascii="Arial" w:hAnsi="Arial" w:cs="Arial"/>
          <w:color w:val="111111"/>
          <w:kern w:val="0"/>
          <w:lang w:bidi="hi-IN"/>
          <w14:ligatures w14:val="none"/>
        </w:rPr>
      </w:pPr>
      <w:r w:rsidRPr="00183195">
        <w:rPr>
          <w:rFonts w:ascii="Arial" w:hAnsi="Arial" w:cs="Arial"/>
          <w:color w:val="111111"/>
          <w:kern w:val="0"/>
          <w:lang w:bidi="hi-IN"/>
          <w14:ligatures w14:val="none"/>
        </w:rPr>
        <w:t>Despite this, the combined role of burnout and dark personality traits in predicting relational aggression has received little attention. </w:t>
      </w:r>
      <w:r w:rsidR="00F94839" w:rsidRPr="00F94839">
        <w:rPr>
          <w:rFonts w:ascii="Arial" w:hAnsi="Arial" w:cs="Arial"/>
          <w:color w:val="111111"/>
          <w:kern w:val="0"/>
          <w:lang w:bidi="hi-IN"/>
          <w14:ligatures w14:val="none"/>
        </w:rPr>
        <w:t xml:space="preserve">The relationship between these traits and relational (or indirect) aggression, particularly within the context of burnout, remains unclear. Most existing studies have either focused on overt aggression or examined these constructs in isolation. As such, there is a need to understand how trait-based predispositions and emotional states jointly influence covert aggressive </w:t>
      </w:r>
      <w:r w:rsidR="00463C72" w:rsidRPr="00F94839">
        <w:rPr>
          <w:rFonts w:ascii="Arial" w:hAnsi="Arial" w:cs="Arial"/>
          <w:color w:val="111111"/>
          <w:kern w:val="0"/>
          <w:lang w:bidi="hi-IN"/>
          <w14:ligatures w14:val="none"/>
        </w:rPr>
        <w:t>behaviours</w:t>
      </w:r>
      <w:r w:rsidR="00F94839" w:rsidRPr="00F94839">
        <w:rPr>
          <w:rFonts w:ascii="Arial" w:hAnsi="Arial" w:cs="Arial"/>
          <w:color w:val="111111"/>
          <w:kern w:val="0"/>
          <w:lang w:bidi="hi-IN"/>
          <w14:ligatures w14:val="none"/>
        </w:rPr>
        <w:t>, especially in non-clinical populations.</w:t>
      </w:r>
      <w:r w:rsidR="001D243A">
        <w:rPr>
          <w:rFonts w:ascii="Arial" w:hAnsi="Arial" w:cs="Arial"/>
          <w:color w:val="111111"/>
          <w:kern w:val="0"/>
          <w:lang w:bidi="hi-IN"/>
          <w14:ligatures w14:val="none"/>
        </w:rPr>
        <w:t xml:space="preserve"> </w:t>
      </w:r>
      <w:r w:rsidR="001D243A" w:rsidRPr="0021539A">
        <w:rPr>
          <w:rFonts w:ascii="Arial" w:hAnsi="Arial" w:cs="Arial"/>
          <w:color w:val="111111"/>
          <w:kern w:val="0"/>
          <w14:ligatures w14:val="none"/>
        </w:rPr>
        <w:t xml:space="preserve">Furthermore, psychological traits such as narcissism, </w:t>
      </w:r>
      <w:proofErr w:type="spellStart"/>
      <w:r w:rsidR="001D243A" w:rsidRPr="0021539A">
        <w:rPr>
          <w:rFonts w:ascii="Arial" w:hAnsi="Arial" w:cs="Arial"/>
          <w:color w:val="111111"/>
          <w:kern w:val="0"/>
          <w14:ligatures w14:val="none"/>
        </w:rPr>
        <w:t>Machiavellianism</w:t>
      </w:r>
      <w:proofErr w:type="spellEnd"/>
      <w:r w:rsidR="001D243A" w:rsidRPr="0021539A">
        <w:rPr>
          <w:rFonts w:ascii="Arial" w:hAnsi="Arial" w:cs="Arial"/>
          <w:color w:val="111111"/>
          <w:kern w:val="0"/>
          <w14:ligatures w14:val="none"/>
        </w:rPr>
        <w:t xml:space="preserve">, and psychopathy are rarely studied outside clinical settings in India, especially in non-pathological young adult populations. Understanding how these traits interact with stress and coping </w:t>
      </w:r>
      <w:r w:rsidR="00463C72" w:rsidRPr="0021539A">
        <w:rPr>
          <w:rFonts w:ascii="Arial" w:hAnsi="Arial" w:cs="Arial"/>
          <w:color w:val="111111"/>
          <w:kern w:val="0"/>
          <w14:ligatures w14:val="none"/>
        </w:rPr>
        <w:t>behaviours</w:t>
      </w:r>
      <w:r w:rsidR="001D243A" w:rsidRPr="0021539A">
        <w:rPr>
          <w:rFonts w:ascii="Arial" w:hAnsi="Arial" w:cs="Arial"/>
          <w:color w:val="111111"/>
          <w:kern w:val="0"/>
          <w14:ligatures w14:val="none"/>
        </w:rPr>
        <w:t xml:space="preserve"> like relational aggression is essential for developing culturally relevant mental health interventions and promoting emotional well-being in this vulnerable age group.</w:t>
      </w:r>
    </w:p>
    <w:p w14:paraId="2BBBDA40" w14:textId="68EB2DFE" w:rsidR="001B0020" w:rsidRPr="00AC16DA" w:rsidRDefault="001B0020" w:rsidP="00AC16DA">
      <w:pPr>
        <w:pStyle w:val="p1"/>
        <w:spacing w:line="480" w:lineRule="auto"/>
        <w:divId w:val="1401634285"/>
        <w:rPr>
          <w:rFonts w:ascii="Arial" w:hAnsi="Arial" w:cs="Arial"/>
          <w:color w:val="111111"/>
          <w:sz w:val="24"/>
          <w:szCs w:val="24"/>
        </w:rPr>
      </w:pPr>
    </w:p>
    <w:p w14:paraId="0AD63B67" w14:textId="6110F923" w:rsidR="00B131AD" w:rsidRPr="001D243A" w:rsidRDefault="00130E13" w:rsidP="001D243A">
      <w:pPr>
        <w:spacing w:after="0" w:line="480" w:lineRule="auto"/>
        <w:divId w:val="1928493790"/>
        <w:rPr>
          <w:rFonts w:ascii="Arial" w:hAnsi="Arial" w:cs="Arial"/>
          <w:color w:val="111111"/>
          <w:kern w:val="0"/>
          <w14:ligatures w14:val="none"/>
        </w:rPr>
      </w:pPr>
      <w:r w:rsidRPr="00130E13">
        <w:rPr>
          <w:rFonts w:ascii="Arial" w:hAnsi="Arial" w:cs="Arial"/>
          <w:color w:val="111111"/>
          <w:kern w:val="0"/>
          <w14:ligatures w14:val="none"/>
        </w:rPr>
        <w:lastRenderedPageBreak/>
        <w:t>The aim of this study is to examine the relationship between Dark Triad personality traits, burnout, and relational aggression among young adults. </w:t>
      </w:r>
    </w:p>
    <w:p w14:paraId="3B097E5D" w14:textId="77777777" w:rsidR="006C37E5" w:rsidRDefault="006C37E5" w:rsidP="00311D8A">
      <w:pPr>
        <w:pStyle w:val="p1"/>
        <w:spacing w:line="480" w:lineRule="auto"/>
        <w:rPr>
          <w:rStyle w:val="s1"/>
          <w:rFonts w:ascii="Arial" w:hAnsi="Arial" w:cs="Arial"/>
          <w:color w:val="000000" w:themeColor="text1"/>
          <w:sz w:val="28"/>
          <w:szCs w:val="28"/>
        </w:rPr>
      </w:pPr>
    </w:p>
    <w:p w14:paraId="4A809232" w14:textId="0DE3C5BE" w:rsidR="006C37E5" w:rsidRPr="00BE256A" w:rsidRDefault="006C37E5" w:rsidP="0017010D">
      <w:pPr>
        <w:pStyle w:val="p1"/>
        <w:spacing w:line="480" w:lineRule="auto"/>
        <w:rPr>
          <w:rStyle w:val="s1"/>
          <w:rFonts w:ascii="Arial" w:hAnsi="Arial" w:cs="Arial"/>
          <w:b/>
          <w:bCs/>
          <w:color w:val="191919" w:themeColor="text1" w:themeTint="E6"/>
          <w:sz w:val="28"/>
          <w:szCs w:val="28"/>
        </w:rPr>
      </w:pPr>
      <w:r>
        <w:rPr>
          <w:rStyle w:val="s1"/>
          <w:rFonts w:ascii="Arial" w:hAnsi="Arial" w:cs="Arial"/>
          <w:color w:val="000000" w:themeColor="text1"/>
          <w:sz w:val="28"/>
          <w:szCs w:val="28"/>
        </w:rPr>
        <w:t xml:space="preserve"> </w:t>
      </w:r>
      <w:r w:rsidRPr="00BE256A">
        <w:rPr>
          <w:rStyle w:val="s1"/>
          <w:rFonts w:ascii="Arial" w:hAnsi="Arial" w:cs="Arial"/>
          <w:b/>
          <w:bCs/>
          <w:color w:val="191919" w:themeColor="text1" w:themeTint="E6"/>
          <w:sz w:val="28"/>
          <w:szCs w:val="28"/>
        </w:rPr>
        <w:t>Materials and methods</w:t>
      </w:r>
    </w:p>
    <w:p w14:paraId="53ACF428" w14:textId="77777777" w:rsidR="00D84212" w:rsidRPr="00D84212" w:rsidRDefault="00D84212" w:rsidP="0017010D">
      <w:pPr>
        <w:pStyle w:val="p1"/>
        <w:spacing w:line="480" w:lineRule="auto"/>
        <w:rPr>
          <w:rFonts w:ascii="Arial" w:hAnsi="Arial" w:cs="Arial"/>
          <w:color w:val="191919" w:themeColor="text1" w:themeTint="E6"/>
          <w:sz w:val="24"/>
          <w:szCs w:val="24"/>
        </w:rPr>
      </w:pPr>
    </w:p>
    <w:p w14:paraId="18771382" w14:textId="77777777" w:rsidR="00302846" w:rsidRPr="00BB243F" w:rsidRDefault="0017010D" w:rsidP="00BB34AD">
      <w:pPr>
        <w:pStyle w:val="p1"/>
        <w:spacing w:line="480" w:lineRule="auto"/>
        <w:rPr>
          <w:rFonts w:ascii="Arial" w:hAnsi="Arial" w:cs="Arial"/>
          <w:color w:val="111111"/>
          <w:sz w:val="24"/>
          <w:szCs w:val="24"/>
          <w:lang w:bidi="hi-IN"/>
        </w:rPr>
      </w:pPr>
      <w:r w:rsidRPr="00D84212">
        <w:rPr>
          <w:rStyle w:val="s1"/>
          <w:rFonts w:ascii="Arial" w:hAnsi="Arial" w:cs="Arial"/>
          <w:color w:val="191919" w:themeColor="text1" w:themeTint="E6"/>
          <w:sz w:val="24"/>
          <w:szCs w:val="24"/>
        </w:rPr>
        <w:t>This study employed a cross-sectional, observational research design to examine the relationship between dark triad personality traits, burnout, and relational aggression in young adults. Participants were recruited through convenience sampling via online platforms, including social media networks, email, and messaging groups. The target population comprised individuals aged 18 to 30 years, who were able to understand English and willing to provide informed consent. Participants who met these inclusion criteria were invited to complete a structured online questionnaire. Individuals with a history of major neuropsychiatric illness, as well as those who submitted incomplete or inconsistent responses, were excluded from the study to ensure data quality and reliability.</w:t>
      </w:r>
      <w:r w:rsidR="00302846">
        <w:rPr>
          <w:rStyle w:val="s1"/>
          <w:rFonts w:ascii="Arial" w:hAnsi="Arial" w:cs="Arial"/>
          <w:color w:val="191919" w:themeColor="text1" w:themeTint="E6"/>
          <w:sz w:val="24"/>
          <w:szCs w:val="24"/>
        </w:rPr>
        <w:t xml:space="preserve"> </w:t>
      </w:r>
      <w:r w:rsidR="00302846" w:rsidRPr="00D84212">
        <w:rPr>
          <w:rStyle w:val="s1"/>
          <w:rFonts w:ascii="Arial" w:hAnsi="Arial" w:cs="Arial"/>
          <w:color w:val="191919" w:themeColor="text1" w:themeTint="E6"/>
          <w:sz w:val="24"/>
          <w:szCs w:val="24"/>
        </w:rPr>
        <w:t>Ethical approval was obtained from the Institutional Ethics Committee prior to data collection. All participants were informed of the study’s purpose, procedures, and their rights as research subjects. Participation was entirely voluntary, and responses were collected anonymously to maintain confidentiality and reduce social desirability bias.</w:t>
      </w:r>
    </w:p>
    <w:p w14:paraId="44D755A4" w14:textId="2B341CF9" w:rsidR="0017010D" w:rsidRPr="00D84212" w:rsidRDefault="0017010D" w:rsidP="0017010D">
      <w:pPr>
        <w:pStyle w:val="p1"/>
        <w:spacing w:line="480" w:lineRule="auto"/>
        <w:divId w:val="1948732320"/>
        <w:rPr>
          <w:rFonts w:ascii="Arial" w:hAnsi="Arial" w:cs="Arial"/>
          <w:color w:val="191919" w:themeColor="text1" w:themeTint="E6"/>
          <w:sz w:val="24"/>
          <w:szCs w:val="24"/>
        </w:rPr>
      </w:pPr>
    </w:p>
    <w:p w14:paraId="07784F87" w14:textId="1DE5DD70" w:rsidR="00302846" w:rsidRPr="00D84212" w:rsidRDefault="00302846" w:rsidP="00BB34AD">
      <w:pPr>
        <w:pStyle w:val="p1"/>
        <w:spacing w:line="480" w:lineRule="auto"/>
        <w:rPr>
          <w:rFonts w:ascii="Arial" w:hAnsi="Arial" w:cs="Arial"/>
          <w:color w:val="191919" w:themeColor="text1" w:themeTint="E6"/>
          <w:sz w:val="24"/>
          <w:szCs w:val="24"/>
        </w:rPr>
      </w:pPr>
      <w:r w:rsidRPr="00D84212">
        <w:rPr>
          <w:rStyle w:val="s1"/>
          <w:rFonts w:ascii="Arial" w:hAnsi="Arial" w:cs="Arial"/>
          <w:color w:val="191919" w:themeColor="text1" w:themeTint="E6"/>
          <w:sz w:val="24"/>
          <w:szCs w:val="24"/>
        </w:rPr>
        <w:t xml:space="preserve">Data collection was carried out using a self-administered online survey comprising demographic information and </w:t>
      </w:r>
      <w:r w:rsidR="0091501A" w:rsidRPr="00D84212">
        <w:rPr>
          <w:rStyle w:val="s1"/>
          <w:rFonts w:ascii="Arial" w:hAnsi="Arial" w:cs="Arial"/>
          <w:color w:val="191919" w:themeColor="text1" w:themeTint="E6"/>
          <w:sz w:val="24"/>
          <w:szCs w:val="24"/>
        </w:rPr>
        <w:t>standardised</w:t>
      </w:r>
      <w:r w:rsidRPr="00D84212">
        <w:rPr>
          <w:rStyle w:val="s1"/>
          <w:rFonts w:ascii="Arial" w:hAnsi="Arial" w:cs="Arial"/>
          <w:color w:val="191919" w:themeColor="text1" w:themeTint="E6"/>
          <w:sz w:val="24"/>
          <w:szCs w:val="24"/>
        </w:rPr>
        <w:t xml:space="preserve"> psychological instruments. The Short Dark Triad (SD3) scale [</w:t>
      </w:r>
      <w:r w:rsidR="004541FC">
        <w:rPr>
          <w:rStyle w:val="s1"/>
          <w:rFonts w:ascii="Arial" w:hAnsi="Arial" w:cs="Arial"/>
          <w:color w:val="191919" w:themeColor="text1" w:themeTint="E6"/>
          <w:sz w:val="24"/>
          <w:szCs w:val="24"/>
        </w:rPr>
        <w:t>13</w:t>
      </w:r>
      <w:r w:rsidRPr="00D84212">
        <w:rPr>
          <w:rStyle w:val="s1"/>
          <w:rFonts w:ascii="Arial" w:hAnsi="Arial" w:cs="Arial"/>
          <w:color w:val="191919" w:themeColor="text1" w:themeTint="E6"/>
          <w:sz w:val="24"/>
          <w:szCs w:val="24"/>
        </w:rPr>
        <w:t xml:space="preserve">] was used to measure narcissism, </w:t>
      </w:r>
      <w:proofErr w:type="spellStart"/>
      <w:r w:rsidRPr="00D84212">
        <w:rPr>
          <w:rStyle w:val="s1"/>
          <w:rFonts w:ascii="Arial" w:hAnsi="Arial" w:cs="Arial"/>
          <w:color w:val="191919" w:themeColor="text1" w:themeTint="E6"/>
          <w:sz w:val="24"/>
          <w:szCs w:val="24"/>
        </w:rPr>
        <w:t>Machiavellianism</w:t>
      </w:r>
      <w:proofErr w:type="spellEnd"/>
      <w:r w:rsidRPr="00D84212">
        <w:rPr>
          <w:rStyle w:val="s1"/>
          <w:rFonts w:ascii="Arial" w:hAnsi="Arial" w:cs="Arial"/>
          <w:color w:val="191919" w:themeColor="text1" w:themeTint="E6"/>
          <w:sz w:val="24"/>
          <w:szCs w:val="24"/>
        </w:rPr>
        <w:t xml:space="preserve">, and psychopathy. This 27-item measure includes nine items for each trait, rated on a </w:t>
      </w:r>
      <w:proofErr w:type="spellStart"/>
      <w:r w:rsidRPr="00D84212">
        <w:rPr>
          <w:rStyle w:val="s1"/>
          <w:rFonts w:ascii="Arial" w:hAnsi="Arial" w:cs="Arial"/>
          <w:color w:val="191919" w:themeColor="text1" w:themeTint="E6"/>
          <w:sz w:val="24"/>
          <w:szCs w:val="24"/>
        </w:rPr>
        <w:t>Likert</w:t>
      </w:r>
      <w:proofErr w:type="spellEnd"/>
      <w:r w:rsidRPr="00D84212">
        <w:rPr>
          <w:rStyle w:val="s1"/>
          <w:rFonts w:ascii="Arial" w:hAnsi="Arial" w:cs="Arial"/>
          <w:color w:val="191919" w:themeColor="text1" w:themeTint="E6"/>
          <w:sz w:val="24"/>
          <w:szCs w:val="24"/>
        </w:rPr>
        <w:t xml:space="preserve"> scale. Higher scores indicated greater expression of the respective traits.</w:t>
      </w:r>
    </w:p>
    <w:p w14:paraId="2D8F93F5" w14:textId="77777777" w:rsidR="00302846" w:rsidRPr="00D84212" w:rsidRDefault="00302846" w:rsidP="00BB34AD">
      <w:pPr>
        <w:pStyle w:val="p2"/>
        <w:spacing w:line="480" w:lineRule="auto"/>
        <w:rPr>
          <w:rFonts w:ascii="Arial" w:hAnsi="Arial" w:cs="Arial"/>
          <w:color w:val="191919" w:themeColor="text1" w:themeTint="E6"/>
          <w:sz w:val="24"/>
          <w:szCs w:val="24"/>
        </w:rPr>
      </w:pPr>
    </w:p>
    <w:p w14:paraId="782BF465" w14:textId="01F91E57" w:rsidR="00302846" w:rsidRPr="00D84212" w:rsidRDefault="00302846" w:rsidP="00BB34AD">
      <w:pPr>
        <w:pStyle w:val="p1"/>
        <w:spacing w:line="480" w:lineRule="auto"/>
        <w:rPr>
          <w:rFonts w:ascii="Arial" w:hAnsi="Arial" w:cs="Arial"/>
          <w:color w:val="191919" w:themeColor="text1" w:themeTint="E6"/>
          <w:sz w:val="24"/>
          <w:szCs w:val="24"/>
        </w:rPr>
      </w:pPr>
      <w:r w:rsidRPr="00D84212">
        <w:rPr>
          <w:rStyle w:val="s1"/>
          <w:rFonts w:ascii="Arial" w:hAnsi="Arial" w:cs="Arial"/>
          <w:color w:val="191919" w:themeColor="text1" w:themeTint="E6"/>
          <w:sz w:val="24"/>
          <w:szCs w:val="24"/>
        </w:rPr>
        <w:t>Burnout was assessed using the Oldenburg Burnout Inventory (OLBI) [1</w:t>
      </w:r>
      <w:r w:rsidR="004541FC">
        <w:rPr>
          <w:rStyle w:val="s1"/>
          <w:rFonts w:ascii="Arial" w:hAnsi="Arial" w:cs="Arial"/>
          <w:color w:val="191919" w:themeColor="text1" w:themeTint="E6"/>
          <w:sz w:val="24"/>
          <w:szCs w:val="24"/>
        </w:rPr>
        <w:t>4</w:t>
      </w:r>
      <w:r w:rsidRPr="00D84212">
        <w:rPr>
          <w:rStyle w:val="s1"/>
          <w:rFonts w:ascii="Arial" w:hAnsi="Arial" w:cs="Arial"/>
          <w:color w:val="191919" w:themeColor="text1" w:themeTint="E6"/>
          <w:sz w:val="24"/>
          <w:szCs w:val="24"/>
        </w:rPr>
        <w:t xml:space="preserve">], a 16-item tool measuring two dimensions: exhaustion and disengagement. Participants responded using a 4-point </w:t>
      </w:r>
      <w:proofErr w:type="spellStart"/>
      <w:r w:rsidRPr="00D84212">
        <w:rPr>
          <w:rStyle w:val="s1"/>
          <w:rFonts w:ascii="Arial" w:hAnsi="Arial" w:cs="Arial"/>
          <w:color w:val="191919" w:themeColor="text1" w:themeTint="E6"/>
          <w:sz w:val="24"/>
          <w:szCs w:val="24"/>
        </w:rPr>
        <w:t>Likert</w:t>
      </w:r>
      <w:proofErr w:type="spellEnd"/>
      <w:r w:rsidRPr="00D84212">
        <w:rPr>
          <w:rStyle w:val="s1"/>
          <w:rFonts w:ascii="Arial" w:hAnsi="Arial" w:cs="Arial"/>
          <w:color w:val="191919" w:themeColor="text1" w:themeTint="E6"/>
          <w:sz w:val="24"/>
          <w:szCs w:val="24"/>
        </w:rPr>
        <w:t xml:space="preserve"> scale, with higher scores reflecting greater burnout. Relational aggression was measured using the Indirect Aggression Scale—Aggressor Version, developed to assess subtle forms of interpersonal aggression, including social exclusion, guilt induction, and malicious </w:t>
      </w:r>
      <w:r w:rsidR="0091501A" w:rsidRPr="00D84212">
        <w:rPr>
          <w:rStyle w:val="s1"/>
          <w:rFonts w:ascii="Arial" w:hAnsi="Arial" w:cs="Arial"/>
          <w:color w:val="191919" w:themeColor="text1" w:themeTint="E6"/>
          <w:sz w:val="24"/>
          <w:szCs w:val="24"/>
        </w:rPr>
        <w:t>humour</w:t>
      </w:r>
      <w:r w:rsidRPr="00D84212">
        <w:rPr>
          <w:rStyle w:val="s1"/>
          <w:rFonts w:ascii="Arial" w:hAnsi="Arial" w:cs="Arial"/>
          <w:color w:val="191919" w:themeColor="text1" w:themeTint="E6"/>
          <w:sz w:val="24"/>
          <w:szCs w:val="24"/>
        </w:rPr>
        <w:t xml:space="preserve"> [1</w:t>
      </w:r>
      <w:r w:rsidR="004541FC">
        <w:rPr>
          <w:rStyle w:val="s1"/>
          <w:rFonts w:ascii="Arial" w:hAnsi="Arial" w:cs="Arial"/>
          <w:color w:val="191919" w:themeColor="text1" w:themeTint="E6"/>
          <w:sz w:val="24"/>
          <w:szCs w:val="24"/>
        </w:rPr>
        <w:t>5</w:t>
      </w:r>
      <w:r w:rsidRPr="00D84212">
        <w:rPr>
          <w:rStyle w:val="s1"/>
          <w:rFonts w:ascii="Arial" w:hAnsi="Arial" w:cs="Arial"/>
          <w:color w:val="191919" w:themeColor="text1" w:themeTint="E6"/>
          <w:sz w:val="24"/>
          <w:szCs w:val="24"/>
        </w:rPr>
        <w:t xml:space="preserve">]. The 25-item scale uses a 5-point </w:t>
      </w:r>
      <w:proofErr w:type="spellStart"/>
      <w:r w:rsidRPr="00D84212">
        <w:rPr>
          <w:rStyle w:val="s1"/>
          <w:rFonts w:ascii="Arial" w:hAnsi="Arial" w:cs="Arial"/>
          <w:color w:val="191919" w:themeColor="text1" w:themeTint="E6"/>
          <w:sz w:val="24"/>
          <w:szCs w:val="24"/>
        </w:rPr>
        <w:t>Likert</w:t>
      </w:r>
      <w:proofErr w:type="spellEnd"/>
      <w:r w:rsidRPr="00D84212">
        <w:rPr>
          <w:rStyle w:val="s1"/>
          <w:rFonts w:ascii="Arial" w:hAnsi="Arial" w:cs="Arial"/>
          <w:color w:val="191919" w:themeColor="text1" w:themeTint="E6"/>
          <w:sz w:val="24"/>
          <w:szCs w:val="24"/>
        </w:rPr>
        <w:t xml:space="preserve"> format, with higher scores reflecting more frequent engagement in relationally aggressive </w:t>
      </w:r>
      <w:r w:rsidR="0091501A" w:rsidRPr="00D84212">
        <w:rPr>
          <w:rStyle w:val="s1"/>
          <w:rFonts w:ascii="Arial" w:hAnsi="Arial" w:cs="Arial"/>
          <w:color w:val="191919" w:themeColor="text1" w:themeTint="E6"/>
          <w:sz w:val="24"/>
          <w:szCs w:val="24"/>
        </w:rPr>
        <w:t>behaviours</w:t>
      </w:r>
      <w:r w:rsidRPr="00D84212">
        <w:rPr>
          <w:rStyle w:val="s1"/>
          <w:rFonts w:ascii="Arial" w:hAnsi="Arial" w:cs="Arial"/>
          <w:color w:val="191919" w:themeColor="text1" w:themeTint="E6"/>
          <w:sz w:val="24"/>
          <w:szCs w:val="24"/>
        </w:rPr>
        <w:t xml:space="preserve">. </w:t>
      </w:r>
    </w:p>
    <w:p w14:paraId="13FD5E15" w14:textId="77777777" w:rsidR="0017010D" w:rsidRPr="00D84212" w:rsidRDefault="0017010D" w:rsidP="0017010D">
      <w:pPr>
        <w:pStyle w:val="p2"/>
        <w:spacing w:line="480" w:lineRule="auto"/>
        <w:divId w:val="1948732320"/>
        <w:rPr>
          <w:rFonts w:ascii="Arial" w:hAnsi="Arial" w:cs="Arial"/>
          <w:color w:val="191919" w:themeColor="text1" w:themeTint="E6"/>
          <w:sz w:val="24"/>
          <w:szCs w:val="24"/>
        </w:rPr>
      </w:pPr>
    </w:p>
    <w:p w14:paraId="7A0EF583" w14:textId="4551531D" w:rsidR="0017010D" w:rsidRPr="00BB243F" w:rsidRDefault="0017010D" w:rsidP="00BB243F">
      <w:pPr>
        <w:pStyle w:val="p1"/>
        <w:spacing w:line="480" w:lineRule="auto"/>
        <w:divId w:val="1074887530"/>
        <w:rPr>
          <w:rFonts w:ascii="Arial" w:hAnsi="Arial" w:cs="Arial"/>
          <w:color w:val="111111"/>
          <w:sz w:val="24"/>
          <w:szCs w:val="24"/>
          <w:lang w:bidi="hi-IN"/>
        </w:rPr>
      </w:pPr>
      <w:r w:rsidRPr="00D84212">
        <w:rPr>
          <w:rStyle w:val="s1"/>
          <w:rFonts w:ascii="Arial" w:hAnsi="Arial" w:cs="Arial"/>
          <w:color w:val="191919" w:themeColor="text1" w:themeTint="E6"/>
          <w:sz w:val="24"/>
          <w:szCs w:val="24"/>
        </w:rPr>
        <w:t xml:space="preserve">A sample size of approximately </w:t>
      </w:r>
      <w:r w:rsidR="00302846">
        <w:rPr>
          <w:rStyle w:val="s1"/>
          <w:rFonts w:ascii="Arial" w:hAnsi="Arial" w:cs="Arial"/>
          <w:color w:val="191919" w:themeColor="text1" w:themeTint="E6"/>
          <w:sz w:val="24"/>
          <w:szCs w:val="24"/>
        </w:rPr>
        <w:t xml:space="preserve">200-250 </w:t>
      </w:r>
      <w:r w:rsidRPr="00D84212">
        <w:rPr>
          <w:rStyle w:val="s1"/>
          <w:rFonts w:ascii="Arial" w:hAnsi="Arial" w:cs="Arial"/>
          <w:color w:val="191919" w:themeColor="text1" w:themeTint="E6"/>
          <w:sz w:val="24"/>
          <w:szCs w:val="24"/>
        </w:rPr>
        <w:t>participants was targeted to ensure adequate statistical power for correlation and regression analyses</w:t>
      </w:r>
      <w:r w:rsidRPr="00BB243F">
        <w:rPr>
          <w:rStyle w:val="s1"/>
          <w:rFonts w:ascii="Arial" w:hAnsi="Arial" w:cs="Arial"/>
          <w:color w:val="191919" w:themeColor="text1" w:themeTint="E6"/>
          <w:sz w:val="24"/>
          <w:szCs w:val="24"/>
        </w:rPr>
        <w:t xml:space="preserve">. </w:t>
      </w:r>
      <w:r w:rsidR="00BB243F" w:rsidRPr="00BB243F">
        <w:rPr>
          <w:rFonts w:ascii="Arial" w:hAnsi="Arial" w:cs="Arial"/>
          <w:color w:val="111111"/>
          <w:sz w:val="24"/>
          <w:szCs w:val="24"/>
          <w:lang w:bidi="hi-IN"/>
        </w:rPr>
        <w:t>A total of 218 individuals responded to the online survey. Of these, 14 participants were excluded due to a self-reported history of neuropsychiatric illness, and an additional 4 participants were excluded for submitting incomplete responses. After applying these exclusion criteria, the final sample size for analysis was 200 participants.</w:t>
      </w:r>
      <w:r w:rsidR="00BB243F">
        <w:rPr>
          <w:rFonts w:ascii="Arial" w:hAnsi="Arial" w:cs="Arial"/>
          <w:color w:val="111111"/>
          <w:sz w:val="24"/>
          <w:szCs w:val="24"/>
          <w:lang w:bidi="hi-IN"/>
        </w:rPr>
        <w:t xml:space="preserve"> </w:t>
      </w:r>
    </w:p>
    <w:p w14:paraId="5413DE67" w14:textId="11181518" w:rsidR="00CB4438" w:rsidRPr="00CB4438" w:rsidRDefault="00CB4438" w:rsidP="00196473">
      <w:pPr>
        <w:spacing w:after="0" w:line="480" w:lineRule="auto"/>
        <w:divId w:val="656760360"/>
        <w:rPr>
          <w:rFonts w:ascii="Arial" w:hAnsi="Arial" w:cs="Arial"/>
          <w:color w:val="111111"/>
          <w:kern w:val="0"/>
          <w:lang w:bidi="hi-IN"/>
          <w14:ligatures w14:val="none"/>
        </w:rPr>
      </w:pPr>
      <w:r w:rsidRPr="00CB4438">
        <w:rPr>
          <w:rFonts w:ascii="Arial" w:hAnsi="Arial" w:cs="Arial"/>
          <w:color w:val="111111"/>
          <w:kern w:val="0"/>
          <w:lang w:bidi="hi-IN"/>
          <w14:ligatures w14:val="none"/>
        </w:rPr>
        <w:t xml:space="preserve">Statistical analysis was conducted using SPSS (Version </w:t>
      </w:r>
      <w:r w:rsidRPr="00196473">
        <w:rPr>
          <w:rFonts w:ascii="Arial" w:hAnsi="Arial" w:cs="Arial"/>
          <w:color w:val="111111"/>
          <w:kern w:val="0"/>
          <w:lang w:bidi="hi-IN"/>
          <w14:ligatures w14:val="none"/>
        </w:rPr>
        <w:t>25)</w:t>
      </w:r>
      <w:r w:rsidRPr="00CB4438">
        <w:rPr>
          <w:rFonts w:ascii="Arial" w:hAnsi="Arial" w:cs="Arial"/>
          <w:color w:val="111111"/>
          <w:kern w:val="0"/>
          <w:lang w:bidi="hi-IN"/>
          <w14:ligatures w14:val="none"/>
        </w:rPr>
        <w:t xml:space="preserve">. Descriptive statistics were first computed for all sociodemographic variables, including frequencies and percentages for categorical data such as age, sex, education, and income. Mean, standard deviation, and median scores were then calculated for each psychological scale: dark traits, burnout, and aggression. Based on the median values of total dark traits and total burnout, participants were divided into four groups: Low Trait–Low Burnout, Low Trait–High Burnout, High Trait–Low Burnout, and High Trait–High Burnout. Aggression scores across these groups were compared using one-way ANOVA. </w:t>
      </w:r>
      <w:proofErr w:type="spellStart"/>
      <w:r w:rsidRPr="00CB4438">
        <w:rPr>
          <w:rFonts w:ascii="Arial" w:hAnsi="Arial" w:cs="Arial"/>
          <w:color w:val="111111"/>
          <w:kern w:val="0"/>
          <w:lang w:bidi="hi-IN"/>
          <w14:ligatures w14:val="none"/>
        </w:rPr>
        <w:t>Levene’s</w:t>
      </w:r>
      <w:proofErr w:type="spellEnd"/>
      <w:r w:rsidRPr="00CB4438">
        <w:rPr>
          <w:rFonts w:ascii="Arial" w:hAnsi="Arial" w:cs="Arial"/>
          <w:color w:val="111111"/>
          <w:kern w:val="0"/>
          <w:lang w:bidi="hi-IN"/>
          <w14:ligatures w14:val="none"/>
        </w:rPr>
        <w:t xml:space="preserve"> test was applied to assess homogeneity of variances, and due to </w:t>
      </w:r>
      <w:r w:rsidRPr="00CB4438">
        <w:rPr>
          <w:rFonts w:ascii="Arial" w:hAnsi="Arial" w:cs="Arial"/>
          <w:color w:val="111111"/>
          <w:kern w:val="0"/>
          <w:lang w:bidi="hi-IN"/>
          <w14:ligatures w14:val="none"/>
        </w:rPr>
        <w:lastRenderedPageBreak/>
        <w:t xml:space="preserve">violation of this assumption, Games-Howell post hoc tests were used. To examine whether burnout moderated the relationship between dark traits and aggression, a moderation analysis was conducted using multiple linear regression with </w:t>
      </w:r>
      <w:r w:rsidR="0091501A" w:rsidRPr="00CB4438">
        <w:rPr>
          <w:rFonts w:ascii="Arial" w:hAnsi="Arial" w:cs="Arial"/>
          <w:color w:val="111111"/>
          <w:kern w:val="0"/>
          <w:lang w:bidi="hi-IN"/>
          <w14:ligatures w14:val="none"/>
        </w:rPr>
        <w:t>centred</w:t>
      </w:r>
      <w:r w:rsidRPr="00CB4438">
        <w:rPr>
          <w:rFonts w:ascii="Arial" w:hAnsi="Arial" w:cs="Arial"/>
          <w:color w:val="111111"/>
          <w:kern w:val="0"/>
          <w:lang w:bidi="hi-IN"/>
          <w14:ligatures w14:val="none"/>
        </w:rPr>
        <w:t xml:space="preserve"> predictors and an interaction term. This was followed by bootstrapping with 5,000 resamples to derive robust confidence intervals for the interaction. To further explore the nature of the moderation, the </w:t>
      </w:r>
      <w:proofErr w:type="spellStart"/>
      <w:r w:rsidRPr="00CB4438">
        <w:rPr>
          <w:rFonts w:ascii="Arial" w:hAnsi="Arial" w:cs="Arial"/>
          <w:color w:val="111111"/>
          <w:kern w:val="0"/>
          <w:lang w:bidi="hi-IN"/>
          <w14:ligatures w14:val="none"/>
        </w:rPr>
        <w:t>Johnson-Neyman</w:t>
      </w:r>
      <w:proofErr w:type="spellEnd"/>
      <w:r w:rsidRPr="00CB4438">
        <w:rPr>
          <w:rFonts w:ascii="Arial" w:hAnsi="Arial" w:cs="Arial"/>
          <w:color w:val="111111"/>
          <w:kern w:val="0"/>
          <w:lang w:bidi="hi-IN"/>
          <w14:ligatures w14:val="none"/>
        </w:rPr>
        <w:t xml:space="preserve"> technique was applied to identify the specific range of burnout scores where the relationship between dark traits and aggression remained statistically significant. Statistical significance was set at p &lt; .05.</w:t>
      </w:r>
    </w:p>
    <w:p w14:paraId="568DF98A" w14:textId="77777777" w:rsidR="0017010D" w:rsidRPr="00196473" w:rsidRDefault="0017010D" w:rsidP="00196473">
      <w:pPr>
        <w:pStyle w:val="p2"/>
        <w:spacing w:line="480" w:lineRule="auto"/>
        <w:divId w:val="1948732320"/>
        <w:rPr>
          <w:rFonts w:ascii="Arial" w:hAnsi="Arial" w:cs="Arial"/>
          <w:color w:val="191919" w:themeColor="text1" w:themeTint="E6"/>
          <w:sz w:val="24"/>
          <w:szCs w:val="24"/>
        </w:rPr>
      </w:pPr>
    </w:p>
    <w:p w14:paraId="1CD5308B" w14:textId="77777777" w:rsidR="00CB492B" w:rsidRDefault="00CB492B" w:rsidP="0017010D">
      <w:pPr>
        <w:pStyle w:val="p1"/>
        <w:spacing w:line="480" w:lineRule="auto"/>
        <w:divId w:val="1948732320"/>
        <w:rPr>
          <w:rStyle w:val="s1"/>
          <w:rFonts w:ascii="Arial" w:hAnsi="Arial" w:cs="Arial"/>
          <w:color w:val="191919" w:themeColor="text1" w:themeTint="E6"/>
          <w:sz w:val="24"/>
          <w:szCs w:val="24"/>
        </w:rPr>
      </w:pPr>
    </w:p>
    <w:p w14:paraId="39B41FE9" w14:textId="14EBE852" w:rsidR="00CB492B" w:rsidRDefault="00CB492B" w:rsidP="00A71828">
      <w:pPr>
        <w:pStyle w:val="p1"/>
        <w:spacing w:line="480" w:lineRule="auto"/>
        <w:divId w:val="1948732320"/>
        <w:rPr>
          <w:rStyle w:val="s1"/>
          <w:rFonts w:ascii="Arial" w:hAnsi="Arial" w:cs="Arial"/>
          <w:b/>
          <w:bCs/>
          <w:color w:val="191919" w:themeColor="text1" w:themeTint="E6"/>
          <w:sz w:val="28"/>
          <w:szCs w:val="28"/>
        </w:rPr>
      </w:pPr>
      <w:r w:rsidRPr="00BE256A">
        <w:rPr>
          <w:rStyle w:val="s1"/>
          <w:rFonts w:ascii="Arial" w:hAnsi="Arial" w:cs="Arial"/>
          <w:b/>
          <w:bCs/>
          <w:color w:val="191919" w:themeColor="text1" w:themeTint="E6"/>
          <w:sz w:val="28"/>
          <w:szCs w:val="28"/>
        </w:rPr>
        <w:t>Observations and results</w:t>
      </w:r>
    </w:p>
    <w:p w14:paraId="6535BDCE" w14:textId="77777777" w:rsidR="00A650C3" w:rsidRPr="005A3229" w:rsidRDefault="00A650C3" w:rsidP="00D17B87">
      <w:pPr>
        <w:pStyle w:val="p1"/>
        <w:spacing w:line="480" w:lineRule="auto"/>
        <w:divId w:val="1948732320"/>
        <w:rPr>
          <w:rStyle w:val="s1"/>
          <w:rFonts w:ascii="Arial" w:hAnsi="Arial" w:cs="Arial"/>
          <w:color w:val="191919" w:themeColor="text1" w:themeTint="E6"/>
          <w:sz w:val="24"/>
          <w:szCs w:val="24"/>
        </w:rPr>
      </w:pPr>
    </w:p>
    <w:p w14:paraId="7FA7A0C2" w14:textId="77777777" w:rsidR="00661454" w:rsidRPr="005A3229" w:rsidRDefault="00661454" w:rsidP="00D17B87">
      <w:pPr>
        <w:spacing w:after="0" w:line="480" w:lineRule="auto"/>
        <w:divId w:val="1734425633"/>
        <w:rPr>
          <w:rFonts w:ascii="Arial" w:hAnsi="Arial" w:cs="Arial"/>
          <w:color w:val="111111"/>
          <w:kern w:val="0"/>
          <w:lang w:bidi="hi-IN"/>
          <w14:ligatures w14:val="none"/>
        </w:rPr>
      </w:pPr>
    </w:p>
    <w:p w14:paraId="0B021492" w14:textId="6A80E902" w:rsidR="00661454" w:rsidRDefault="00661454" w:rsidP="00D17B87">
      <w:pPr>
        <w:spacing w:after="0" w:line="480" w:lineRule="auto"/>
        <w:rPr>
          <w:rFonts w:ascii="Arial" w:hAnsi="Arial" w:cs="Arial"/>
          <w:b/>
          <w:bCs/>
          <w:color w:val="111111"/>
          <w:kern w:val="0"/>
          <w:lang w:bidi="hi-IN"/>
          <w14:ligatures w14:val="none"/>
        </w:rPr>
      </w:pPr>
      <w:r w:rsidRPr="006D16F4">
        <w:rPr>
          <w:rFonts w:ascii="Arial" w:hAnsi="Arial" w:cs="Arial"/>
          <w:b/>
          <w:bCs/>
          <w:color w:val="111111"/>
          <w:kern w:val="0"/>
          <w:lang w:bidi="hi-IN"/>
          <w14:ligatures w14:val="none"/>
        </w:rPr>
        <w:t xml:space="preserve">Table </w:t>
      </w:r>
      <w:r w:rsidR="00CA4CDD">
        <w:rPr>
          <w:rFonts w:ascii="Arial" w:hAnsi="Arial" w:cs="Arial"/>
          <w:b/>
          <w:bCs/>
          <w:color w:val="111111"/>
          <w:kern w:val="0"/>
          <w:lang w:bidi="hi-IN"/>
          <w14:ligatures w14:val="none"/>
        </w:rPr>
        <w:t>1</w:t>
      </w:r>
      <w:r w:rsidRPr="006D16F4">
        <w:rPr>
          <w:rFonts w:ascii="Arial" w:hAnsi="Arial" w:cs="Arial"/>
          <w:b/>
          <w:bCs/>
          <w:color w:val="111111"/>
          <w:kern w:val="0"/>
          <w:lang w:bidi="hi-IN"/>
          <w14:ligatures w14:val="none"/>
        </w:rPr>
        <w:t>. Descriptive Statistics for Total Psychological Scale Scores</w:t>
      </w:r>
    </w:p>
    <w:p w14:paraId="0DEBBFD7" w14:textId="77777777" w:rsidR="00E631EC" w:rsidRPr="00404338" w:rsidRDefault="00E631EC" w:rsidP="00D17B87">
      <w:pPr>
        <w:spacing w:after="0" w:line="480" w:lineRule="auto"/>
        <w:rPr>
          <w:rFonts w:ascii="Arial" w:hAnsi="Arial" w:cs="Arial"/>
          <w:color w:val="111111"/>
          <w:kern w:val="0"/>
          <w:lang w:bidi="hi-IN"/>
          <w14:ligatures w14:val="none"/>
        </w:rPr>
      </w:pPr>
    </w:p>
    <w:tbl>
      <w:tblPr>
        <w:tblStyle w:val="TableGrid"/>
        <w:tblW w:w="0" w:type="auto"/>
        <w:tblLook w:val="04A0" w:firstRow="1" w:lastRow="0" w:firstColumn="1" w:lastColumn="0" w:noHBand="0" w:noVBand="1"/>
      </w:tblPr>
      <w:tblGrid>
        <w:gridCol w:w="2266"/>
        <w:gridCol w:w="1043"/>
        <w:gridCol w:w="1015"/>
        <w:gridCol w:w="1581"/>
        <w:gridCol w:w="1551"/>
        <w:gridCol w:w="1560"/>
      </w:tblGrid>
      <w:tr w:rsidR="0094388C" w:rsidRPr="00E631EC" w14:paraId="225ACB6A" w14:textId="77777777" w:rsidTr="0094388C">
        <w:tc>
          <w:tcPr>
            <w:tcW w:w="2288" w:type="dxa"/>
          </w:tcPr>
          <w:p w14:paraId="4DBD1617" w14:textId="77777777" w:rsidR="0094388C" w:rsidRPr="00404338" w:rsidRDefault="0094388C" w:rsidP="00D17B87">
            <w:pPr>
              <w:spacing w:line="480" w:lineRule="auto"/>
              <w:rPr>
                <w:rFonts w:ascii="Arial" w:hAnsi="Arial" w:cs="Arial"/>
                <w:b/>
                <w:bCs/>
                <w:sz w:val="24"/>
                <w:szCs w:val="24"/>
              </w:rPr>
            </w:pPr>
            <w:r w:rsidRPr="00404338">
              <w:rPr>
                <w:rFonts w:ascii="Arial" w:hAnsi="Arial" w:cs="Arial"/>
                <w:b/>
                <w:bCs/>
                <w:sz w:val="24"/>
                <w:szCs w:val="24"/>
              </w:rPr>
              <w:t>Variable</w:t>
            </w:r>
          </w:p>
        </w:tc>
        <w:tc>
          <w:tcPr>
            <w:tcW w:w="938" w:type="dxa"/>
          </w:tcPr>
          <w:p w14:paraId="369AA41C" w14:textId="09EBD316" w:rsidR="0094388C" w:rsidRPr="00E631EC" w:rsidRDefault="0094388C" w:rsidP="00D17B87">
            <w:pPr>
              <w:spacing w:line="480" w:lineRule="auto"/>
              <w:rPr>
                <w:rFonts w:ascii="Arial" w:hAnsi="Arial" w:cs="Arial"/>
                <w:b/>
                <w:bCs/>
                <w:sz w:val="24"/>
                <w:szCs w:val="24"/>
              </w:rPr>
            </w:pPr>
            <w:r w:rsidRPr="00E631EC">
              <w:rPr>
                <w:rFonts w:ascii="Arial" w:hAnsi="Arial" w:cs="Arial"/>
                <w:b/>
                <w:bCs/>
                <w:sz w:val="24"/>
                <w:szCs w:val="24"/>
              </w:rPr>
              <w:t>Median</w:t>
            </w:r>
          </w:p>
        </w:tc>
        <w:tc>
          <w:tcPr>
            <w:tcW w:w="1021" w:type="dxa"/>
          </w:tcPr>
          <w:p w14:paraId="6A0557FB" w14:textId="0F07BAEC" w:rsidR="0094388C" w:rsidRPr="00404338" w:rsidRDefault="0094388C" w:rsidP="00D17B87">
            <w:pPr>
              <w:spacing w:line="480" w:lineRule="auto"/>
              <w:rPr>
                <w:rFonts w:ascii="Arial" w:hAnsi="Arial" w:cs="Arial"/>
                <w:b/>
                <w:bCs/>
                <w:sz w:val="24"/>
                <w:szCs w:val="24"/>
              </w:rPr>
            </w:pPr>
            <w:r w:rsidRPr="00404338">
              <w:rPr>
                <w:rFonts w:ascii="Arial" w:hAnsi="Arial" w:cs="Arial"/>
                <w:b/>
                <w:bCs/>
                <w:sz w:val="24"/>
                <w:szCs w:val="24"/>
              </w:rPr>
              <w:t>Mean</w:t>
            </w:r>
          </w:p>
        </w:tc>
        <w:tc>
          <w:tcPr>
            <w:tcW w:w="1604" w:type="dxa"/>
          </w:tcPr>
          <w:p w14:paraId="6A0D1A0A" w14:textId="77777777" w:rsidR="0094388C" w:rsidRPr="00404338" w:rsidRDefault="0094388C" w:rsidP="00D17B87">
            <w:pPr>
              <w:spacing w:line="480" w:lineRule="auto"/>
              <w:rPr>
                <w:rFonts w:ascii="Arial" w:hAnsi="Arial" w:cs="Arial"/>
                <w:b/>
                <w:bCs/>
                <w:sz w:val="24"/>
                <w:szCs w:val="24"/>
              </w:rPr>
            </w:pPr>
            <w:r w:rsidRPr="00404338">
              <w:rPr>
                <w:rFonts w:ascii="Arial" w:hAnsi="Arial" w:cs="Arial"/>
                <w:b/>
                <w:bCs/>
                <w:sz w:val="24"/>
                <w:szCs w:val="24"/>
              </w:rPr>
              <w:t>SD</w:t>
            </w:r>
          </w:p>
        </w:tc>
        <w:tc>
          <w:tcPr>
            <w:tcW w:w="1579" w:type="dxa"/>
          </w:tcPr>
          <w:p w14:paraId="13ACD404" w14:textId="77777777" w:rsidR="0094388C" w:rsidRPr="00404338" w:rsidRDefault="0094388C" w:rsidP="00D17B87">
            <w:pPr>
              <w:spacing w:line="480" w:lineRule="auto"/>
              <w:rPr>
                <w:rFonts w:ascii="Arial" w:hAnsi="Arial" w:cs="Arial"/>
                <w:b/>
                <w:bCs/>
                <w:sz w:val="24"/>
                <w:szCs w:val="24"/>
              </w:rPr>
            </w:pPr>
            <w:r w:rsidRPr="00404338">
              <w:rPr>
                <w:rFonts w:ascii="Arial" w:hAnsi="Arial" w:cs="Arial"/>
                <w:b/>
                <w:bCs/>
                <w:sz w:val="24"/>
                <w:szCs w:val="24"/>
              </w:rPr>
              <w:t>Min</w:t>
            </w:r>
          </w:p>
        </w:tc>
        <w:tc>
          <w:tcPr>
            <w:tcW w:w="1586" w:type="dxa"/>
          </w:tcPr>
          <w:p w14:paraId="684E63E2" w14:textId="77777777" w:rsidR="0094388C" w:rsidRPr="00404338" w:rsidRDefault="0094388C" w:rsidP="00D17B87">
            <w:pPr>
              <w:spacing w:line="480" w:lineRule="auto"/>
              <w:rPr>
                <w:rFonts w:ascii="Arial" w:hAnsi="Arial" w:cs="Arial"/>
                <w:b/>
                <w:bCs/>
                <w:sz w:val="24"/>
                <w:szCs w:val="24"/>
              </w:rPr>
            </w:pPr>
            <w:r w:rsidRPr="00404338">
              <w:rPr>
                <w:rFonts w:ascii="Arial" w:hAnsi="Arial" w:cs="Arial"/>
                <w:b/>
                <w:bCs/>
                <w:sz w:val="24"/>
                <w:szCs w:val="24"/>
              </w:rPr>
              <w:t>Max</w:t>
            </w:r>
          </w:p>
        </w:tc>
      </w:tr>
      <w:tr w:rsidR="0094388C" w:rsidRPr="005A3229" w14:paraId="56D42879" w14:textId="77777777" w:rsidTr="0094388C">
        <w:tc>
          <w:tcPr>
            <w:tcW w:w="2288" w:type="dxa"/>
          </w:tcPr>
          <w:p w14:paraId="103A7415" w14:textId="77777777" w:rsidR="0094388C" w:rsidRPr="00404338" w:rsidRDefault="0094388C" w:rsidP="00D17B87">
            <w:pPr>
              <w:spacing w:line="480" w:lineRule="auto"/>
              <w:rPr>
                <w:rFonts w:ascii="Arial" w:hAnsi="Arial" w:cs="Arial"/>
                <w:b/>
                <w:bCs/>
                <w:sz w:val="24"/>
                <w:szCs w:val="24"/>
              </w:rPr>
            </w:pPr>
            <w:r w:rsidRPr="00404338">
              <w:rPr>
                <w:rFonts w:ascii="Arial" w:hAnsi="Arial" w:cs="Arial"/>
                <w:b/>
                <w:bCs/>
                <w:sz w:val="24"/>
                <w:szCs w:val="24"/>
              </w:rPr>
              <w:t>Total Dark Traits</w:t>
            </w:r>
          </w:p>
        </w:tc>
        <w:tc>
          <w:tcPr>
            <w:tcW w:w="938" w:type="dxa"/>
          </w:tcPr>
          <w:p w14:paraId="3EEDAC48" w14:textId="269C308E" w:rsidR="0094388C" w:rsidRPr="005A3229" w:rsidRDefault="0094388C" w:rsidP="00D17B87">
            <w:pPr>
              <w:spacing w:line="480" w:lineRule="auto"/>
              <w:rPr>
                <w:rFonts w:ascii="Arial" w:hAnsi="Arial" w:cs="Arial"/>
                <w:sz w:val="24"/>
                <w:szCs w:val="24"/>
              </w:rPr>
            </w:pPr>
            <w:r w:rsidRPr="005A3229">
              <w:rPr>
                <w:rFonts w:ascii="Arial" w:hAnsi="Arial" w:cs="Arial"/>
                <w:sz w:val="24"/>
                <w:szCs w:val="24"/>
              </w:rPr>
              <w:t>79.0</w:t>
            </w:r>
          </w:p>
        </w:tc>
        <w:tc>
          <w:tcPr>
            <w:tcW w:w="1021" w:type="dxa"/>
          </w:tcPr>
          <w:p w14:paraId="2D84038D" w14:textId="0B044C3E"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78.79</w:t>
            </w:r>
          </w:p>
        </w:tc>
        <w:tc>
          <w:tcPr>
            <w:tcW w:w="1604" w:type="dxa"/>
          </w:tcPr>
          <w:p w14:paraId="3C88FB5C" w14:textId="77777777"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11.22</w:t>
            </w:r>
          </w:p>
        </w:tc>
        <w:tc>
          <w:tcPr>
            <w:tcW w:w="1579" w:type="dxa"/>
          </w:tcPr>
          <w:p w14:paraId="6E1FC8AB" w14:textId="77777777"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47</w:t>
            </w:r>
          </w:p>
        </w:tc>
        <w:tc>
          <w:tcPr>
            <w:tcW w:w="1586" w:type="dxa"/>
          </w:tcPr>
          <w:p w14:paraId="54623691" w14:textId="77777777"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109</w:t>
            </w:r>
          </w:p>
        </w:tc>
      </w:tr>
      <w:tr w:rsidR="0094388C" w:rsidRPr="005A3229" w14:paraId="114EA271" w14:textId="77777777" w:rsidTr="0094388C">
        <w:tc>
          <w:tcPr>
            <w:tcW w:w="2288" w:type="dxa"/>
          </w:tcPr>
          <w:p w14:paraId="242194F5" w14:textId="77777777" w:rsidR="0094388C" w:rsidRPr="00404338" w:rsidRDefault="0094388C" w:rsidP="00D17B87">
            <w:pPr>
              <w:spacing w:line="480" w:lineRule="auto"/>
              <w:rPr>
                <w:rFonts w:ascii="Arial" w:hAnsi="Arial" w:cs="Arial"/>
                <w:b/>
                <w:bCs/>
                <w:sz w:val="24"/>
                <w:szCs w:val="24"/>
              </w:rPr>
            </w:pPr>
            <w:r w:rsidRPr="00404338">
              <w:rPr>
                <w:rFonts w:ascii="Arial" w:hAnsi="Arial" w:cs="Arial"/>
                <w:b/>
                <w:bCs/>
                <w:sz w:val="24"/>
                <w:szCs w:val="24"/>
              </w:rPr>
              <w:t>Total Burnout</w:t>
            </w:r>
          </w:p>
        </w:tc>
        <w:tc>
          <w:tcPr>
            <w:tcW w:w="938" w:type="dxa"/>
          </w:tcPr>
          <w:p w14:paraId="2A924EBC" w14:textId="5FD16AB9" w:rsidR="0094388C" w:rsidRPr="005A3229" w:rsidRDefault="0094388C" w:rsidP="00D17B87">
            <w:pPr>
              <w:spacing w:line="480" w:lineRule="auto"/>
              <w:rPr>
                <w:rFonts w:ascii="Arial" w:hAnsi="Arial" w:cs="Arial"/>
                <w:sz w:val="24"/>
                <w:szCs w:val="24"/>
              </w:rPr>
            </w:pPr>
            <w:r w:rsidRPr="005A3229">
              <w:rPr>
                <w:rFonts w:ascii="Arial" w:hAnsi="Arial" w:cs="Arial"/>
                <w:sz w:val="24"/>
                <w:szCs w:val="24"/>
              </w:rPr>
              <w:t>39.</w:t>
            </w:r>
            <w:r w:rsidR="00F12D2E" w:rsidRPr="005A3229">
              <w:rPr>
                <w:rFonts w:ascii="Arial" w:hAnsi="Arial" w:cs="Arial"/>
                <w:sz w:val="24"/>
                <w:szCs w:val="24"/>
              </w:rPr>
              <w:t>5</w:t>
            </w:r>
          </w:p>
        </w:tc>
        <w:tc>
          <w:tcPr>
            <w:tcW w:w="1021" w:type="dxa"/>
          </w:tcPr>
          <w:p w14:paraId="375C3D2B" w14:textId="43DDAF13"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39.97</w:t>
            </w:r>
          </w:p>
        </w:tc>
        <w:tc>
          <w:tcPr>
            <w:tcW w:w="1604" w:type="dxa"/>
          </w:tcPr>
          <w:p w14:paraId="68A35D01" w14:textId="77777777"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5.60</w:t>
            </w:r>
          </w:p>
        </w:tc>
        <w:tc>
          <w:tcPr>
            <w:tcW w:w="1579" w:type="dxa"/>
          </w:tcPr>
          <w:p w14:paraId="5E33ED04" w14:textId="77777777"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21</w:t>
            </w:r>
          </w:p>
        </w:tc>
        <w:tc>
          <w:tcPr>
            <w:tcW w:w="1586" w:type="dxa"/>
          </w:tcPr>
          <w:p w14:paraId="0918A3C0" w14:textId="77777777"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60</w:t>
            </w:r>
          </w:p>
        </w:tc>
      </w:tr>
      <w:tr w:rsidR="0094388C" w:rsidRPr="005A3229" w14:paraId="1AE9417E" w14:textId="77777777" w:rsidTr="0094388C">
        <w:tc>
          <w:tcPr>
            <w:tcW w:w="2288" w:type="dxa"/>
          </w:tcPr>
          <w:p w14:paraId="10BA8A8B" w14:textId="77777777" w:rsidR="0094388C" w:rsidRPr="00404338" w:rsidRDefault="0094388C" w:rsidP="00D17B87">
            <w:pPr>
              <w:spacing w:line="480" w:lineRule="auto"/>
              <w:rPr>
                <w:rFonts w:ascii="Arial" w:hAnsi="Arial" w:cs="Arial"/>
                <w:b/>
                <w:bCs/>
                <w:sz w:val="24"/>
                <w:szCs w:val="24"/>
              </w:rPr>
            </w:pPr>
            <w:r w:rsidRPr="00404338">
              <w:rPr>
                <w:rFonts w:ascii="Arial" w:hAnsi="Arial" w:cs="Arial"/>
                <w:b/>
                <w:bCs/>
                <w:sz w:val="24"/>
                <w:szCs w:val="24"/>
              </w:rPr>
              <w:t>Total Aggression</w:t>
            </w:r>
          </w:p>
        </w:tc>
        <w:tc>
          <w:tcPr>
            <w:tcW w:w="938" w:type="dxa"/>
          </w:tcPr>
          <w:p w14:paraId="3DF3A518" w14:textId="572158AB" w:rsidR="0094388C" w:rsidRPr="005A3229" w:rsidRDefault="00F12D2E" w:rsidP="00D17B87">
            <w:pPr>
              <w:spacing w:line="480" w:lineRule="auto"/>
              <w:rPr>
                <w:rFonts w:ascii="Arial" w:hAnsi="Arial" w:cs="Arial"/>
                <w:sz w:val="24"/>
                <w:szCs w:val="24"/>
              </w:rPr>
            </w:pPr>
            <w:r w:rsidRPr="005A3229">
              <w:rPr>
                <w:rFonts w:ascii="Arial" w:hAnsi="Arial" w:cs="Arial"/>
                <w:sz w:val="24"/>
                <w:szCs w:val="24"/>
              </w:rPr>
              <w:t>40.0</w:t>
            </w:r>
          </w:p>
        </w:tc>
        <w:tc>
          <w:tcPr>
            <w:tcW w:w="1021" w:type="dxa"/>
          </w:tcPr>
          <w:p w14:paraId="5F61A087" w14:textId="60E4A0A4"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43.90</w:t>
            </w:r>
          </w:p>
        </w:tc>
        <w:tc>
          <w:tcPr>
            <w:tcW w:w="1604" w:type="dxa"/>
          </w:tcPr>
          <w:p w14:paraId="3F58576D" w14:textId="77777777"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15.86</w:t>
            </w:r>
          </w:p>
        </w:tc>
        <w:tc>
          <w:tcPr>
            <w:tcW w:w="1579" w:type="dxa"/>
          </w:tcPr>
          <w:p w14:paraId="3B1EB828" w14:textId="77777777"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25</w:t>
            </w:r>
          </w:p>
        </w:tc>
        <w:tc>
          <w:tcPr>
            <w:tcW w:w="1586" w:type="dxa"/>
          </w:tcPr>
          <w:p w14:paraId="248B9BEB" w14:textId="77777777" w:rsidR="0094388C" w:rsidRPr="00404338" w:rsidRDefault="0094388C" w:rsidP="00D17B87">
            <w:pPr>
              <w:spacing w:line="480" w:lineRule="auto"/>
              <w:rPr>
                <w:rFonts w:ascii="Arial" w:hAnsi="Arial" w:cs="Arial"/>
                <w:sz w:val="24"/>
                <w:szCs w:val="24"/>
              </w:rPr>
            </w:pPr>
            <w:r w:rsidRPr="00404338">
              <w:rPr>
                <w:rFonts w:ascii="Arial" w:hAnsi="Arial" w:cs="Arial"/>
                <w:sz w:val="24"/>
                <w:szCs w:val="24"/>
              </w:rPr>
              <w:t>92</w:t>
            </w:r>
          </w:p>
        </w:tc>
      </w:tr>
    </w:tbl>
    <w:p w14:paraId="01823E51" w14:textId="77777777" w:rsidR="00404338" w:rsidRPr="005A3229" w:rsidRDefault="00404338" w:rsidP="00D17B87">
      <w:pPr>
        <w:spacing w:after="200" w:line="480" w:lineRule="auto"/>
        <w:rPr>
          <w:rFonts w:ascii="Arial" w:hAnsi="Arial" w:cs="Arial"/>
          <w:kern w:val="0"/>
          <w:lang w:val="en-US" w:eastAsia="en-US"/>
          <w14:ligatures w14:val="none"/>
        </w:rPr>
      </w:pPr>
    </w:p>
    <w:p w14:paraId="1DD68D62" w14:textId="0644BA48" w:rsidR="006D16F4" w:rsidRPr="006D16F4" w:rsidRDefault="006D16F4" w:rsidP="00D17B87">
      <w:pPr>
        <w:spacing w:after="0" w:line="480" w:lineRule="auto"/>
        <w:divId w:val="266040534"/>
        <w:rPr>
          <w:rFonts w:ascii="Arial" w:hAnsi="Arial" w:cs="Arial"/>
          <w:color w:val="111111"/>
          <w:kern w:val="0"/>
          <w:lang w:bidi="hi-IN"/>
          <w14:ligatures w14:val="none"/>
        </w:rPr>
      </w:pPr>
      <w:r w:rsidRPr="006D16F4">
        <w:rPr>
          <w:rFonts w:ascii="Arial" w:hAnsi="Arial" w:cs="Arial"/>
          <w:color w:val="111111"/>
          <w:kern w:val="0"/>
          <w:lang w:bidi="hi-IN"/>
          <w14:ligatures w14:val="none"/>
        </w:rPr>
        <w:t>T</w:t>
      </w:r>
      <w:r w:rsidR="00B930EF" w:rsidRPr="005A3229">
        <w:rPr>
          <w:rFonts w:ascii="Arial" w:hAnsi="Arial" w:cs="Arial"/>
          <w:color w:val="111111"/>
          <w:kern w:val="0"/>
          <w:lang w:bidi="hi-IN"/>
          <w14:ligatures w14:val="none"/>
        </w:rPr>
        <w:t xml:space="preserve">able </w:t>
      </w:r>
      <w:r w:rsidR="00CA4CDD">
        <w:rPr>
          <w:rFonts w:ascii="Arial" w:hAnsi="Arial" w:cs="Arial"/>
          <w:color w:val="111111"/>
          <w:kern w:val="0"/>
          <w:lang w:bidi="hi-IN"/>
          <w14:ligatures w14:val="none"/>
        </w:rPr>
        <w:t>1</w:t>
      </w:r>
      <w:r w:rsidRPr="006D16F4">
        <w:rPr>
          <w:rFonts w:ascii="Arial" w:hAnsi="Arial" w:cs="Arial"/>
          <w:color w:val="111111"/>
          <w:kern w:val="0"/>
          <w:lang w:bidi="hi-IN"/>
          <w14:ligatures w14:val="none"/>
        </w:rPr>
        <w:t xml:space="preserve"> presents the summary statistics for the total scores of the psychological constructs assessed in the study. The mean score for Total Dark Triad Traits was 78.79 (SD = 11.22), indicating moderate levels of socially aversive personality traits in the sample. Total Burnout had a mean score of 39.97 (SD = 5.60), suggesting </w:t>
      </w:r>
      <w:r w:rsidRPr="006D16F4">
        <w:rPr>
          <w:rFonts w:ascii="Arial" w:hAnsi="Arial" w:cs="Arial"/>
          <w:color w:val="111111"/>
          <w:kern w:val="0"/>
          <w:lang w:bidi="hi-IN"/>
          <w14:ligatures w14:val="none"/>
        </w:rPr>
        <w:lastRenderedPageBreak/>
        <w:t xml:space="preserve">notable emotional exhaustion and disengagement among participants. Total Aggression had a higher variability, with a mean of 43.90 (SD = 15.86), indicating a wide range of indirect aggressive </w:t>
      </w:r>
      <w:r w:rsidR="0091501A" w:rsidRPr="006D16F4">
        <w:rPr>
          <w:rFonts w:ascii="Arial" w:hAnsi="Arial" w:cs="Arial"/>
          <w:color w:val="111111"/>
          <w:kern w:val="0"/>
          <w:lang w:bidi="hi-IN"/>
          <w14:ligatures w14:val="none"/>
        </w:rPr>
        <w:t>behaviours</w:t>
      </w:r>
      <w:r w:rsidRPr="006D16F4">
        <w:rPr>
          <w:rFonts w:ascii="Arial" w:hAnsi="Arial" w:cs="Arial"/>
          <w:color w:val="111111"/>
          <w:kern w:val="0"/>
          <w:lang w:bidi="hi-IN"/>
          <w14:ligatures w14:val="none"/>
        </w:rPr>
        <w:t xml:space="preserve"> in the population. </w:t>
      </w:r>
    </w:p>
    <w:p w14:paraId="5710028C" w14:textId="77777777" w:rsidR="00F12D2E" w:rsidRPr="005A3229" w:rsidRDefault="00F12D2E" w:rsidP="00D17B87">
      <w:pPr>
        <w:spacing w:after="0" w:line="480" w:lineRule="auto"/>
        <w:rPr>
          <w:rFonts w:ascii="Arial" w:hAnsi="Arial" w:cs="Arial"/>
          <w:color w:val="111111"/>
          <w:kern w:val="0"/>
          <w:lang w:bidi="hi-IN"/>
          <w14:ligatures w14:val="none"/>
        </w:rPr>
      </w:pPr>
    </w:p>
    <w:p w14:paraId="4C1A9DB0" w14:textId="5D69D832" w:rsidR="00F12D2E" w:rsidRDefault="00F12D2E" w:rsidP="00D17B87">
      <w:pPr>
        <w:spacing w:after="0" w:line="480" w:lineRule="auto"/>
        <w:rPr>
          <w:rFonts w:ascii="Arial" w:hAnsi="Arial" w:cs="Arial"/>
          <w:b/>
          <w:bCs/>
          <w:color w:val="111111"/>
          <w:kern w:val="0"/>
          <w:lang w:bidi="hi-IN"/>
          <w14:ligatures w14:val="none"/>
        </w:rPr>
      </w:pPr>
      <w:r w:rsidRPr="00A5158B">
        <w:rPr>
          <w:rFonts w:ascii="Arial" w:hAnsi="Arial" w:cs="Arial"/>
          <w:b/>
          <w:bCs/>
          <w:color w:val="111111"/>
          <w:kern w:val="0"/>
          <w:lang w:bidi="hi-IN"/>
          <w14:ligatures w14:val="none"/>
        </w:rPr>
        <w:t xml:space="preserve">Table </w:t>
      </w:r>
      <w:r w:rsidR="00CA4CDD">
        <w:rPr>
          <w:rFonts w:ascii="Arial" w:hAnsi="Arial" w:cs="Arial"/>
          <w:b/>
          <w:bCs/>
          <w:color w:val="111111"/>
          <w:kern w:val="0"/>
          <w:lang w:bidi="hi-IN"/>
          <w14:ligatures w14:val="none"/>
        </w:rPr>
        <w:t>2</w:t>
      </w:r>
      <w:r w:rsidR="00B13FD2">
        <w:rPr>
          <w:rFonts w:ascii="Arial" w:hAnsi="Arial" w:cs="Arial"/>
          <w:b/>
          <w:bCs/>
          <w:color w:val="111111"/>
          <w:kern w:val="0"/>
          <w:lang w:bidi="hi-IN"/>
          <w14:ligatures w14:val="none"/>
        </w:rPr>
        <w:t>.</w:t>
      </w:r>
      <w:r w:rsidRPr="00A5158B">
        <w:rPr>
          <w:rFonts w:ascii="Arial" w:hAnsi="Arial" w:cs="Arial"/>
          <w:b/>
          <w:bCs/>
          <w:color w:val="111111"/>
          <w:kern w:val="0"/>
          <w:lang w:bidi="hi-IN"/>
          <w14:ligatures w14:val="none"/>
        </w:rPr>
        <w:t xml:space="preserve"> Comparison of Total Aggression Scores Across Trait and Burnout Groups</w:t>
      </w:r>
    </w:p>
    <w:p w14:paraId="4730DE95" w14:textId="77777777" w:rsidR="0086100F" w:rsidRPr="009D3415" w:rsidRDefault="0086100F" w:rsidP="00D17B87">
      <w:pPr>
        <w:spacing w:after="0" w:line="480" w:lineRule="auto"/>
        <w:rPr>
          <w:rFonts w:ascii="Arial" w:hAnsi="Arial" w:cs="Arial"/>
          <w:b/>
          <w:bCs/>
          <w:color w:val="111111"/>
          <w:kern w:val="0"/>
          <w:lang w:bidi="hi-IN"/>
          <w14:ligatures w14:val="none"/>
        </w:rPr>
      </w:pPr>
    </w:p>
    <w:tbl>
      <w:tblPr>
        <w:tblStyle w:val="TableGridLight"/>
        <w:tblW w:w="9016" w:type="dxa"/>
        <w:tblLook w:val="04A0" w:firstRow="1" w:lastRow="0" w:firstColumn="1" w:lastColumn="0" w:noHBand="0" w:noVBand="1"/>
      </w:tblPr>
      <w:tblGrid>
        <w:gridCol w:w="1653"/>
        <w:gridCol w:w="910"/>
        <w:gridCol w:w="1851"/>
        <w:gridCol w:w="956"/>
        <w:gridCol w:w="851"/>
        <w:gridCol w:w="709"/>
        <w:gridCol w:w="720"/>
        <w:gridCol w:w="1366"/>
      </w:tblGrid>
      <w:tr w:rsidR="00E07F40" w:rsidRPr="009D3415" w14:paraId="43AD692E" w14:textId="3A0F8C6B" w:rsidTr="00E07F40">
        <w:trPr>
          <w:divId w:val="145129046"/>
          <w:trHeight w:val="372"/>
        </w:trPr>
        <w:tc>
          <w:tcPr>
            <w:tcW w:w="0" w:type="auto"/>
            <w:hideMark/>
          </w:tcPr>
          <w:p w14:paraId="531F547C" w14:textId="77777777" w:rsidR="00E07F40" w:rsidRPr="009D3415" w:rsidRDefault="00E07F40" w:rsidP="00D17B87">
            <w:pPr>
              <w:spacing w:line="480" w:lineRule="auto"/>
              <w:divId w:val="1390496054"/>
              <w:rPr>
                <w:rFonts w:ascii="Arial" w:hAnsi="Arial" w:cs="Arial"/>
                <w:b/>
                <w:bCs/>
                <w:kern w:val="0"/>
                <w:lang w:bidi="hi-IN"/>
                <w14:ligatures w14:val="none"/>
              </w:rPr>
            </w:pPr>
            <w:r w:rsidRPr="009D3415">
              <w:rPr>
                <w:rFonts w:ascii="Arial" w:hAnsi="Arial" w:cs="Arial"/>
                <w:b/>
                <w:bCs/>
                <w:kern w:val="0"/>
                <w:lang w:bidi="hi-IN"/>
                <w14:ligatures w14:val="none"/>
              </w:rPr>
              <w:t>Group</w:t>
            </w:r>
          </w:p>
        </w:tc>
        <w:tc>
          <w:tcPr>
            <w:tcW w:w="0" w:type="auto"/>
            <w:hideMark/>
          </w:tcPr>
          <w:p w14:paraId="73F9023E" w14:textId="292F6904" w:rsidR="00E07F40" w:rsidRPr="009D3415" w:rsidRDefault="00E07F40" w:rsidP="00D17B87">
            <w:pPr>
              <w:spacing w:line="480" w:lineRule="auto"/>
              <w:divId w:val="1267008722"/>
              <w:rPr>
                <w:rFonts w:ascii="Arial" w:hAnsi="Arial" w:cs="Arial"/>
                <w:b/>
                <w:bCs/>
                <w:kern w:val="0"/>
                <w:lang w:bidi="hi-IN"/>
                <w14:ligatures w14:val="none"/>
              </w:rPr>
            </w:pPr>
            <w:r>
              <w:rPr>
                <w:rFonts w:ascii="Arial" w:hAnsi="Arial" w:cs="Arial"/>
                <w:b/>
                <w:bCs/>
                <w:kern w:val="0"/>
                <w:lang w:bidi="hi-IN"/>
                <w14:ligatures w14:val="none"/>
              </w:rPr>
              <w:t>N(%)</w:t>
            </w:r>
          </w:p>
        </w:tc>
        <w:tc>
          <w:tcPr>
            <w:tcW w:w="1851" w:type="dxa"/>
            <w:hideMark/>
          </w:tcPr>
          <w:p w14:paraId="32D805A0" w14:textId="2605A0FE" w:rsidR="00E07F40" w:rsidRPr="009D3415" w:rsidRDefault="00E07F40" w:rsidP="00D17B87">
            <w:pPr>
              <w:spacing w:line="480" w:lineRule="auto"/>
              <w:divId w:val="1874658716"/>
              <w:rPr>
                <w:rFonts w:ascii="Arial" w:hAnsi="Arial" w:cs="Arial"/>
                <w:b/>
                <w:bCs/>
                <w:kern w:val="0"/>
                <w:lang w:bidi="hi-IN"/>
                <w14:ligatures w14:val="none"/>
              </w:rPr>
            </w:pPr>
            <w:r w:rsidRPr="009D3415">
              <w:rPr>
                <w:rFonts w:ascii="Arial" w:hAnsi="Arial" w:cs="Arial"/>
                <w:b/>
                <w:bCs/>
                <w:kern w:val="0"/>
                <w:lang w:bidi="hi-IN"/>
                <w14:ligatures w14:val="none"/>
              </w:rPr>
              <w:t>Mean</w:t>
            </w:r>
            <w:r>
              <w:rPr>
                <w:rFonts w:ascii="Arial" w:hAnsi="Arial" w:cs="Arial"/>
                <w:b/>
                <w:bCs/>
                <w:kern w:val="0"/>
                <w:lang w:bidi="hi-IN"/>
                <w14:ligatures w14:val="none"/>
              </w:rPr>
              <w:t xml:space="preserve"> difference in aggression</w:t>
            </w:r>
          </w:p>
        </w:tc>
        <w:tc>
          <w:tcPr>
            <w:tcW w:w="956" w:type="dxa"/>
            <w:hideMark/>
          </w:tcPr>
          <w:p w14:paraId="245CA3C4" w14:textId="77777777" w:rsidR="00E07F40" w:rsidRPr="009D3415" w:rsidRDefault="00E07F40" w:rsidP="00D17B87">
            <w:pPr>
              <w:spacing w:line="480" w:lineRule="auto"/>
              <w:divId w:val="1111321895"/>
              <w:rPr>
                <w:rFonts w:ascii="Arial" w:hAnsi="Arial" w:cs="Arial"/>
                <w:b/>
                <w:bCs/>
                <w:kern w:val="0"/>
                <w:lang w:bidi="hi-IN"/>
                <w14:ligatures w14:val="none"/>
              </w:rPr>
            </w:pPr>
            <w:r w:rsidRPr="009D3415">
              <w:rPr>
                <w:rFonts w:ascii="Arial" w:hAnsi="Arial" w:cs="Arial"/>
                <w:b/>
                <w:bCs/>
                <w:kern w:val="0"/>
                <w:lang w:bidi="hi-IN"/>
                <w14:ligatures w14:val="none"/>
              </w:rPr>
              <w:t>SD</w:t>
            </w:r>
          </w:p>
        </w:tc>
        <w:tc>
          <w:tcPr>
            <w:tcW w:w="851" w:type="dxa"/>
            <w:hideMark/>
          </w:tcPr>
          <w:p w14:paraId="11036B7A" w14:textId="77777777" w:rsidR="00E07F40" w:rsidRPr="009D3415" w:rsidRDefault="00E07F40" w:rsidP="00D17B87">
            <w:pPr>
              <w:spacing w:line="480" w:lineRule="auto"/>
              <w:divId w:val="428546751"/>
              <w:rPr>
                <w:rFonts w:ascii="Arial" w:hAnsi="Arial" w:cs="Arial"/>
                <w:b/>
                <w:bCs/>
                <w:kern w:val="0"/>
                <w:lang w:bidi="hi-IN"/>
                <w14:ligatures w14:val="none"/>
              </w:rPr>
            </w:pPr>
            <w:r w:rsidRPr="009D3415">
              <w:rPr>
                <w:rFonts w:ascii="Arial" w:hAnsi="Arial" w:cs="Arial"/>
                <w:b/>
                <w:bCs/>
                <w:kern w:val="0"/>
                <w:lang w:bidi="hi-IN"/>
                <w14:ligatures w14:val="none"/>
              </w:rPr>
              <w:t>Min</w:t>
            </w:r>
          </w:p>
        </w:tc>
        <w:tc>
          <w:tcPr>
            <w:tcW w:w="709" w:type="dxa"/>
            <w:hideMark/>
          </w:tcPr>
          <w:p w14:paraId="4B3ECF8E" w14:textId="77777777" w:rsidR="00E07F40" w:rsidRPr="009D3415" w:rsidRDefault="00E07F40" w:rsidP="00D17B87">
            <w:pPr>
              <w:spacing w:line="480" w:lineRule="auto"/>
              <w:divId w:val="420177292"/>
              <w:rPr>
                <w:rFonts w:ascii="Arial" w:hAnsi="Arial" w:cs="Arial"/>
                <w:b/>
                <w:bCs/>
                <w:kern w:val="0"/>
                <w:lang w:bidi="hi-IN"/>
                <w14:ligatures w14:val="none"/>
              </w:rPr>
            </w:pPr>
            <w:r w:rsidRPr="009D3415">
              <w:rPr>
                <w:rFonts w:ascii="Arial" w:hAnsi="Arial" w:cs="Arial"/>
                <w:b/>
                <w:bCs/>
                <w:kern w:val="0"/>
                <w:lang w:bidi="hi-IN"/>
                <w14:ligatures w14:val="none"/>
              </w:rPr>
              <w:t>Max</w:t>
            </w:r>
          </w:p>
        </w:tc>
        <w:tc>
          <w:tcPr>
            <w:tcW w:w="720" w:type="dxa"/>
          </w:tcPr>
          <w:p w14:paraId="23508E59" w14:textId="243EB960" w:rsidR="00E07F40" w:rsidRPr="009D3415" w:rsidRDefault="00E07F40" w:rsidP="00D17B87">
            <w:pPr>
              <w:spacing w:line="480" w:lineRule="auto"/>
              <w:rPr>
                <w:rFonts w:ascii="Arial" w:hAnsi="Arial" w:cs="Arial"/>
                <w:b/>
                <w:bCs/>
                <w:kern w:val="0"/>
                <w:lang w:bidi="hi-IN"/>
                <w14:ligatures w14:val="none"/>
              </w:rPr>
            </w:pPr>
            <w:r>
              <w:rPr>
                <w:rFonts w:ascii="Arial" w:hAnsi="Arial" w:cs="Arial"/>
                <w:b/>
                <w:bCs/>
                <w:kern w:val="0"/>
                <w:lang w:bidi="hi-IN"/>
                <w14:ligatures w14:val="none"/>
              </w:rPr>
              <w:t>F</w:t>
            </w:r>
          </w:p>
        </w:tc>
        <w:tc>
          <w:tcPr>
            <w:tcW w:w="1366" w:type="dxa"/>
          </w:tcPr>
          <w:p w14:paraId="018AC3E2" w14:textId="7CE111E0" w:rsidR="00E07F40" w:rsidRDefault="00E07F40" w:rsidP="00D17B87">
            <w:pPr>
              <w:spacing w:line="480" w:lineRule="auto"/>
              <w:rPr>
                <w:rFonts w:ascii="Arial" w:hAnsi="Arial" w:cs="Arial"/>
                <w:b/>
                <w:bCs/>
                <w:kern w:val="0"/>
                <w:lang w:bidi="hi-IN"/>
                <w14:ligatures w14:val="none"/>
              </w:rPr>
            </w:pPr>
            <w:r>
              <w:rPr>
                <w:rFonts w:ascii="Arial" w:hAnsi="Arial" w:cs="Arial"/>
                <w:b/>
                <w:bCs/>
                <w:kern w:val="0"/>
                <w:lang w:bidi="hi-IN"/>
                <w14:ligatures w14:val="none"/>
              </w:rPr>
              <w:t>P-value</w:t>
            </w:r>
          </w:p>
        </w:tc>
      </w:tr>
      <w:tr w:rsidR="00CA4CDD" w:rsidRPr="009D3415" w14:paraId="47ABD90C" w14:textId="438974DE" w:rsidTr="00CA4CDD">
        <w:trPr>
          <w:divId w:val="145129046"/>
          <w:trHeight w:val="392"/>
        </w:trPr>
        <w:tc>
          <w:tcPr>
            <w:tcW w:w="0" w:type="auto"/>
            <w:hideMark/>
          </w:tcPr>
          <w:p w14:paraId="6EA8E772" w14:textId="77777777" w:rsidR="00CA4CDD" w:rsidRPr="009D3415" w:rsidRDefault="00CA4CDD" w:rsidP="00D17B87">
            <w:pPr>
              <w:spacing w:line="480" w:lineRule="auto"/>
              <w:divId w:val="1097822660"/>
              <w:rPr>
                <w:rFonts w:ascii="Arial" w:hAnsi="Arial" w:cs="Arial"/>
                <w:b/>
                <w:bCs/>
                <w:kern w:val="0"/>
                <w:lang w:bidi="hi-IN"/>
                <w14:ligatures w14:val="none"/>
              </w:rPr>
            </w:pPr>
            <w:r w:rsidRPr="009D3415">
              <w:rPr>
                <w:rFonts w:ascii="Arial" w:hAnsi="Arial" w:cs="Arial"/>
                <w:b/>
                <w:bCs/>
                <w:kern w:val="0"/>
                <w:lang w:bidi="hi-IN"/>
                <w14:ligatures w14:val="none"/>
              </w:rPr>
              <w:t>Low Trait, Low Burnout</w:t>
            </w:r>
          </w:p>
        </w:tc>
        <w:tc>
          <w:tcPr>
            <w:tcW w:w="0" w:type="auto"/>
            <w:hideMark/>
          </w:tcPr>
          <w:p w14:paraId="60C3E32B" w14:textId="5B321536" w:rsidR="00CA4CDD" w:rsidRPr="009D3415" w:rsidRDefault="00CA4CDD" w:rsidP="00D17B87">
            <w:pPr>
              <w:spacing w:line="480" w:lineRule="auto"/>
              <w:divId w:val="463352267"/>
              <w:rPr>
                <w:rFonts w:ascii="Arial" w:hAnsi="Arial" w:cs="Arial"/>
                <w:kern w:val="0"/>
                <w:lang w:bidi="hi-IN"/>
                <w14:ligatures w14:val="none"/>
              </w:rPr>
            </w:pPr>
            <w:r w:rsidRPr="009D3415">
              <w:rPr>
                <w:rFonts w:ascii="Arial" w:hAnsi="Arial" w:cs="Arial"/>
                <w:kern w:val="0"/>
                <w:lang w:bidi="hi-IN"/>
                <w14:ligatures w14:val="none"/>
              </w:rPr>
              <w:t>62</w:t>
            </w:r>
            <w:r>
              <w:rPr>
                <w:rFonts w:ascii="Arial" w:hAnsi="Arial" w:cs="Arial"/>
                <w:kern w:val="0"/>
                <w:lang w:bidi="hi-IN"/>
                <w14:ligatures w14:val="none"/>
              </w:rPr>
              <w:t>(31)</w:t>
            </w:r>
          </w:p>
        </w:tc>
        <w:tc>
          <w:tcPr>
            <w:tcW w:w="1851" w:type="dxa"/>
            <w:hideMark/>
          </w:tcPr>
          <w:p w14:paraId="55EED1E5" w14:textId="77777777" w:rsidR="00CA4CDD" w:rsidRPr="009D3415" w:rsidRDefault="00CA4CDD" w:rsidP="00D17B87">
            <w:pPr>
              <w:spacing w:line="480" w:lineRule="auto"/>
              <w:divId w:val="1205752443"/>
              <w:rPr>
                <w:rFonts w:ascii="Arial" w:hAnsi="Arial" w:cs="Arial"/>
                <w:kern w:val="0"/>
                <w:lang w:bidi="hi-IN"/>
                <w14:ligatures w14:val="none"/>
              </w:rPr>
            </w:pPr>
            <w:r w:rsidRPr="009D3415">
              <w:rPr>
                <w:rFonts w:ascii="Arial" w:hAnsi="Arial" w:cs="Arial"/>
                <w:kern w:val="0"/>
                <w:lang w:bidi="hi-IN"/>
                <w14:ligatures w14:val="none"/>
              </w:rPr>
              <w:t>37.53</w:t>
            </w:r>
          </w:p>
        </w:tc>
        <w:tc>
          <w:tcPr>
            <w:tcW w:w="956" w:type="dxa"/>
            <w:hideMark/>
          </w:tcPr>
          <w:p w14:paraId="45F71FE6" w14:textId="77777777" w:rsidR="00CA4CDD" w:rsidRPr="009D3415" w:rsidRDefault="00CA4CDD" w:rsidP="00D17B87">
            <w:pPr>
              <w:spacing w:line="480" w:lineRule="auto"/>
              <w:divId w:val="1815179536"/>
              <w:rPr>
                <w:rFonts w:ascii="Arial" w:hAnsi="Arial" w:cs="Arial"/>
                <w:kern w:val="0"/>
                <w:lang w:bidi="hi-IN"/>
                <w14:ligatures w14:val="none"/>
              </w:rPr>
            </w:pPr>
            <w:r w:rsidRPr="009D3415">
              <w:rPr>
                <w:rFonts w:ascii="Arial" w:hAnsi="Arial" w:cs="Arial"/>
                <w:kern w:val="0"/>
                <w:lang w:bidi="hi-IN"/>
                <w14:ligatures w14:val="none"/>
              </w:rPr>
              <w:t>12.82</w:t>
            </w:r>
          </w:p>
        </w:tc>
        <w:tc>
          <w:tcPr>
            <w:tcW w:w="851" w:type="dxa"/>
            <w:hideMark/>
          </w:tcPr>
          <w:p w14:paraId="348F8F00" w14:textId="77777777" w:rsidR="00CA4CDD" w:rsidRPr="009D3415" w:rsidRDefault="00CA4CDD" w:rsidP="00D17B87">
            <w:pPr>
              <w:spacing w:line="480" w:lineRule="auto"/>
              <w:divId w:val="588002075"/>
              <w:rPr>
                <w:rFonts w:ascii="Arial" w:hAnsi="Arial" w:cs="Arial"/>
                <w:kern w:val="0"/>
                <w:lang w:bidi="hi-IN"/>
                <w14:ligatures w14:val="none"/>
              </w:rPr>
            </w:pPr>
            <w:r w:rsidRPr="009D3415">
              <w:rPr>
                <w:rFonts w:ascii="Arial" w:hAnsi="Arial" w:cs="Arial"/>
                <w:kern w:val="0"/>
                <w:lang w:bidi="hi-IN"/>
                <w14:ligatures w14:val="none"/>
              </w:rPr>
              <w:t>25</w:t>
            </w:r>
          </w:p>
        </w:tc>
        <w:tc>
          <w:tcPr>
            <w:tcW w:w="709" w:type="dxa"/>
            <w:hideMark/>
          </w:tcPr>
          <w:p w14:paraId="026DC1AE" w14:textId="77777777" w:rsidR="00CA4CDD" w:rsidRPr="009D3415" w:rsidRDefault="00CA4CDD" w:rsidP="00D17B87">
            <w:pPr>
              <w:spacing w:line="480" w:lineRule="auto"/>
              <w:divId w:val="518081171"/>
              <w:rPr>
                <w:rFonts w:ascii="Arial" w:hAnsi="Arial" w:cs="Arial"/>
                <w:kern w:val="0"/>
                <w:lang w:bidi="hi-IN"/>
                <w14:ligatures w14:val="none"/>
              </w:rPr>
            </w:pPr>
            <w:r w:rsidRPr="009D3415">
              <w:rPr>
                <w:rFonts w:ascii="Arial" w:hAnsi="Arial" w:cs="Arial"/>
                <w:kern w:val="0"/>
                <w:lang w:bidi="hi-IN"/>
                <w14:ligatures w14:val="none"/>
              </w:rPr>
              <w:t>76</w:t>
            </w:r>
          </w:p>
        </w:tc>
        <w:tc>
          <w:tcPr>
            <w:tcW w:w="720" w:type="dxa"/>
            <w:vMerge w:val="restart"/>
            <w:vAlign w:val="center"/>
          </w:tcPr>
          <w:p w14:paraId="7959B3D9" w14:textId="64465A95" w:rsidR="00CA4CDD" w:rsidRPr="009D3415" w:rsidRDefault="00CA4CDD" w:rsidP="00D17B87">
            <w:pPr>
              <w:spacing w:line="480" w:lineRule="auto"/>
              <w:rPr>
                <w:rFonts w:ascii="Arial" w:hAnsi="Arial" w:cs="Arial"/>
                <w:kern w:val="0"/>
                <w:lang w:bidi="hi-IN"/>
                <w14:ligatures w14:val="none"/>
              </w:rPr>
            </w:pPr>
            <w:r>
              <w:rPr>
                <w:rFonts w:ascii="Arial" w:hAnsi="Arial" w:cs="Arial"/>
                <w:kern w:val="0"/>
                <w:lang w:bidi="hi-IN"/>
                <w14:ligatures w14:val="none"/>
              </w:rPr>
              <w:t>6.42</w:t>
            </w:r>
          </w:p>
        </w:tc>
        <w:tc>
          <w:tcPr>
            <w:tcW w:w="1366" w:type="dxa"/>
            <w:vMerge w:val="restart"/>
            <w:vAlign w:val="center"/>
          </w:tcPr>
          <w:p w14:paraId="0B55323C" w14:textId="3312EE2A" w:rsidR="00CA4CDD" w:rsidRPr="009D3415" w:rsidRDefault="00CA4CDD" w:rsidP="00D17B87">
            <w:pPr>
              <w:spacing w:line="480" w:lineRule="auto"/>
              <w:rPr>
                <w:rFonts w:ascii="Arial" w:hAnsi="Arial" w:cs="Arial"/>
                <w:kern w:val="0"/>
                <w:lang w:bidi="hi-IN"/>
                <w14:ligatures w14:val="none"/>
              </w:rPr>
            </w:pPr>
            <w:r>
              <w:rPr>
                <w:rFonts w:ascii="Arial" w:hAnsi="Arial" w:cs="Arial"/>
                <w:kern w:val="0"/>
                <w:lang w:bidi="hi-IN"/>
                <w14:ligatures w14:val="none"/>
              </w:rPr>
              <w:t>&lt;0.01</w:t>
            </w:r>
          </w:p>
        </w:tc>
      </w:tr>
      <w:tr w:rsidR="00CA4CDD" w:rsidRPr="009D3415" w14:paraId="7E3D7C09" w14:textId="5E74CE9C" w:rsidTr="00E07F40">
        <w:trPr>
          <w:divId w:val="145129046"/>
          <w:trHeight w:val="372"/>
        </w:trPr>
        <w:tc>
          <w:tcPr>
            <w:tcW w:w="0" w:type="auto"/>
            <w:hideMark/>
          </w:tcPr>
          <w:p w14:paraId="26B27AFA" w14:textId="77777777" w:rsidR="00CA4CDD" w:rsidRPr="009D3415" w:rsidRDefault="00CA4CDD" w:rsidP="00D17B87">
            <w:pPr>
              <w:spacing w:line="480" w:lineRule="auto"/>
              <w:divId w:val="158229249"/>
              <w:rPr>
                <w:rFonts w:ascii="Arial" w:hAnsi="Arial" w:cs="Arial"/>
                <w:b/>
                <w:bCs/>
                <w:kern w:val="0"/>
                <w:lang w:bidi="hi-IN"/>
                <w14:ligatures w14:val="none"/>
              </w:rPr>
            </w:pPr>
            <w:r w:rsidRPr="009D3415">
              <w:rPr>
                <w:rFonts w:ascii="Arial" w:hAnsi="Arial" w:cs="Arial"/>
                <w:b/>
                <w:bCs/>
                <w:kern w:val="0"/>
                <w:lang w:bidi="hi-IN"/>
                <w14:ligatures w14:val="none"/>
              </w:rPr>
              <w:t>Low Trait, High Burnout</w:t>
            </w:r>
          </w:p>
        </w:tc>
        <w:tc>
          <w:tcPr>
            <w:tcW w:w="0" w:type="auto"/>
            <w:hideMark/>
          </w:tcPr>
          <w:p w14:paraId="28249C98" w14:textId="520CB49F" w:rsidR="00CA4CDD" w:rsidRPr="009D3415" w:rsidRDefault="00CA4CDD" w:rsidP="00D17B87">
            <w:pPr>
              <w:spacing w:line="480" w:lineRule="auto"/>
              <w:divId w:val="1110734981"/>
              <w:rPr>
                <w:rFonts w:ascii="Arial" w:hAnsi="Arial" w:cs="Arial"/>
                <w:kern w:val="0"/>
                <w:lang w:bidi="hi-IN"/>
                <w14:ligatures w14:val="none"/>
              </w:rPr>
            </w:pPr>
            <w:r w:rsidRPr="009D3415">
              <w:rPr>
                <w:rFonts w:ascii="Arial" w:hAnsi="Arial" w:cs="Arial"/>
                <w:kern w:val="0"/>
                <w:lang w:bidi="hi-IN"/>
                <w14:ligatures w14:val="none"/>
              </w:rPr>
              <w:t>40</w:t>
            </w:r>
            <w:r>
              <w:rPr>
                <w:rFonts w:ascii="Arial" w:hAnsi="Arial" w:cs="Arial"/>
                <w:kern w:val="0"/>
                <w:lang w:bidi="hi-IN"/>
                <w14:ligatures w14:val="none"/>
              </w:rPr>
              <w:t>(20)</w:t>
            </w:r>
          </w:p>
        </w:tc>
        <w:tc>
          <w:tcPr>
            <w:tcW w:w="1851" w:type="dxa"/>
            <w:hideMark/>
          </w:tcPr>
          <w:p w14:paraId="1F98298B" w14:textId="77777777" w:rsidR="00CA4CDD" w:rsidRPr="009D3415" w:rsidRDefault="00CA4CDD" w:rsidP="00D17B87">
            <w:pPr>
              <w:spacing w:line="480" w:lineRule="auto"/>
              <w:divId w:val="1066760731"/>
              <w:rPr>
                <w:rFonts w:ascii="Arial" w:hAnsi="Arial" w:cs="Arial"/>
                <w:kern w:val="0"/>
                <w:lang w:bidi="hi-IN"/>
                <w14:ligatures w14:val="none"/>
              </w:rPr>
            </w:pPr>
            <w:r w:rsidRPr="009D3415">
              <w:rPr>
                <w:rFonts w:ascii="Arial" w:hAnsi="Arial" w:cs="Arial"/>
                <w:kern w:val="0"/>
                <w:lang w:bidi="hi-IN"/>
                <w14:ligatures w14:val="none"/>
              </w:rPr>
              <w:t>43.13</w:t>
            </w:r>
          </w:p>
        </w:tc>
        <w:tc>
          <w:tcPr>
            <w:tcW w:w="956" w:type="dxa"/>
            <w:hideMark/>
          </w:tcPr>
          <w:p w14:paraId="2B7E876C" w14:textId="77777777" w:rsidR="00CA4CDD" w:rsidRPr="009D3415" w:rsidRDefault="00CA4CDD" w:rsidP="00D17B87">
            <w:pPr>
              <w:spacing w:line="480" w:lineRule="auto"/>
              <w:divId w:val="277760901"/>
              <w:rPr>
                <w:rFonts w:ascii="Arial" w:hAnsi="Arial" w:cs="Arial"/>
                <w:kern w:val="0"/>
                <w:lang w:bidi="hi-IN"/>
                <w14:ligatures w14:val="none"/>
              </w:rPr>
            </w:pPr>
            <w:r w:rsidRPr="009D3415">
              <w:rPr>
                <w:rFonts w:ascii="Arial" w:hAnsi="Arial" w:cs="Arial"/>
                <w:kern w:val="0"/>
                <w:lang w:bidi="hi-IN"/>
                <w14:ligatures w14:val="none"/>
              </w:rPr>
              <w:t>14.81</w:t>
            </w:r>
          </w:p>
        </w:tc>
        <w:tc>
          <w:tcPr>
            <w:tcW w:w="851" w:type="dxa"/>
            <w:hideMark/>
          </w:tcPr>
          <w:p w14:paraId="301E107A" w14:textId="77777777" w:rsidR="00CA4CDD" w:rsidRPr="009D3415" w:rsidRDefault="00CA4CDD" w:rsidP="00D17B87">
            <w:pPr>
              <w:spacing w:line="480" w:lineRule="auto"/>
              <w:divId w:val="1040858360"/>
              <w:rPr>
                <w:rFonts w:ascii="Arial" w:hAnsi="Arial" w:cs="Arial"/>
                <w:kern w:val="0"/>
                <w:lang w:bidi="hi-IN"/>
                <w14:ligatures w14:val="none"/>
              </w:rPr>
            </w:pPr>
            <w:r w:rsidRPr="009D3415">
              <w:rPr>
                <w:rFonts w:ascii="Arial" w:hAnsi="Arial" w:cs="Arial"/>
                <w:kern w:val="0"/>
                <w:lang w:bidi="hi-IN"/>
                <w14:ligatures w14:val="none"/>
              </w:rPr>
              <w:t>26</w:t>
            </w:r>
          </w:p>
        </w:tc>
        <w:tc>
          <w:tcPr>
            <w:tcW w:w="709" w:type="dxa"/>
            <w:hideMark/>
          </w:tcPr>
          <w:p w14:paraId="0C6AF4C9" w14:textId="77777777" w:rsidR="00CA4CDD" w:rsidRPr="009D3415" w:rsidRDefault="00CA4CDD" w:rsidP="00D17B87">
            <w:pPr>
              <w:spacing w:line="480" w:lineRule="auto"/>
              <w:divId w:val="124810047"/>
              <w:rPr>
                <w:rFonts w:ascii="Arial" w:hAnsi="Arial" w:cs="Arial"/>
                <w:kern w:val="0"/>
                <w:lang w:bidi="hi-IN"/>
                <w14:ligatures w14:val="none"/>
              </w:rPr>
            </w:pPr>
            <w:r w:rsidRPr="009D3415">
              <w:rPr>
                <w:rFonts w:ascii="Arial" w:hAnsi="Arial" w:cs="Arial"/>
                <w:kern w:val="0"/>
                <w:lang w:bidi="hi-IN"/>
                <w14:ligatures w14:val="none"/>
              </w:rPr>
              <w:t>92</w:t>
            </w:r>
          </w:p>
        </w:tc>
        <w:tc>
          <w:tcPr>
            <w:tcW w:w="720" w:type="dxa"/>
            <w:vMerge/>
          </w:tcPr>
          <w:p w14:paraId="46802E55" w14:textId="77777777" w:rsidR="00CA4CDD" w:rsidRPr="009D3415" w:rsidRDefault="00CA4CDD" w:rsidP="00D17B87">
            <w:pPr>
              <w:spacing w:line="480" w:lineRule="auto"/>
              <w:rPr>
                <w:rFonts w:ascii="Arial" w:hAnsi="Arial" w:cs="Arial"/>
                <w:kern w:val="0"/>
                <w:lang w:bidi="hi-IN"/>
                <w14:ligatures w14:val="none"/>
              </w:rPr>
            </w:pPr>
          </w:p>
        </w:tc>
        <w:tc>
          <w:tcPr>
            <w:tcW w:w="1366" w:type="dxa"/>
            <w:vMerge/>
          </w:tcPr>
          <w:p w14:paraId="422713F5" w14:textId="77777777" w:rsidR="00CA4CDD" w:rsidRPr="009D3415" w:rsidRDefault="00CA4CDD" w:rsidP="00D17B87">
            <w:pPr>
              <w:spacing w:line="480" w:lineRule="auto"/>
              <w:rPr>
                <w:rFonts w:ascii="Arial" w:hAnsi="Arial" w:cs="Arial"/>
                <w:kern w:val="0"/>
                <w:lang w:bidi="hi-IN"/>
                <w14:ligatures w14:val="none"/>
              </w:rPr>
            </w:pPr>
          </w:p>
        </w:tc>
      </w:tr>
      <w:tr w:rsidR="00CA4CDD" w:rsidRPr="009D3415" w14:paraId="75941321" w14:textId="70357D4F" w:rsidTr="00E07F40">
        <w:trPr>
          <w:divId w:val="145129046"/>
          <w:trHeight w:val="392"/>
        </w:trPr>
        <w:tc>
          <w:tcPr>
            <w:tcW w:w="0" w:type="auto"/>
            <w:hideMark/>
          </w:tcPr>
          <w:p w14:paraId="17CC6E3E" w14:textId="77777777" w:rsidR="00CA4CDD" w:rsidRPr="009D3415" w:rsidRDefault="00CA4CDD" w:rsidP="00D17B87">
            <w:pPr>
              <w:spacing w:line="480" w:lineRule="auto"/>
              <w:divId w:val="1477261555"/>
              <w:rPr>
                <w:rFonts w:ascii="Arial" w:hAnsi="Arial" w:cs="Arial"/>
                <w:b/>
                <w:bCs/>
                <w:kern w:val="0"/>
                <w:lang w:bidi="hi-IN"/>
                <w14:ligatures w14:val="none"/>
              </w:rPr>
            </w:pPr>
            <w:r w:rsidRPr="009D3415">
              <w:rPr>
                <w:rFonts w:ascii="Arial" w:hAnsi="Arial" w:cs="Arial"/>
                <w:b/>
                <w:bCs/>
                <w:kern w:val="0"/>
                <w:lang w:bidi="hi-IN"/>
                <w14:ligatures w14:val="none"/>
              </w:rPr>
              <w:t>High Trait, Low Burnout</w:t>
            </w:r>
          </w:p>
        </w:tc>
        <w:tc>
          <w:tcPr>
            <w:tcW w:w="0" w:type="auto"/>
            <w:hideMark/>
          </w:tcPr>
          <w:p w14:paraId="18ADF580" w14:textId="28CEA111" w:rsidR="00CA4CDD" w:rsidRPr="009D3415" w:rsidRDefault="00CA4CDD" w:rsidP="00D17B87">
            <w:pPr>
              <w:spacing w:line="480" w:lineRule="auto"/>
              <w:divId w:val="1795827947"/>
              <w:rPr>
                <w:rFonts w:ascii="Arial" w:hAnsi="Arial" w:cs="Arial"/>
                <w:kern w:val="0"/>
                <w:lang w:bidi="hi-IN"/>
                <w14:ligatures w14:val="none"/>
              </w:rPr>
            </w:pPr>
            <w:r w:rsidRPr="009D3415">
              <w:rPr>
                <w:rFonts w:ascii="Arial" w:hAnsi="Arial" w:cs="Arial"/>
                <w:kern w:val="0"/>
                <w:lang w:bidi="hi-IN"/>
                <w14:ligatures w14:val="none"/>
              </w:rPr>
              <w:t>58</w:t>
            </w:r>
            <w:r>
              <w:rPr>
                <w:rFonts w:ascii="Arial" w:hAnsi="Arial" w:cs="Arial"/>
                <w:kern w:val="0"/>
                <w:lang w:bidi="hi-IN"/>
                <w14:ligatures w14:val="none"/>
              </w:rPr>
              <w:t>(29)</w:t>
            </w:r>
          </w:p>
        </w:tc>
        <w:tc>
          <w:tcPr>
            <w:tcW w:w="1851" w:type="dxa"/>
            <w:hideMark/>
          </w:tcPr>
          <w:p w14:paraId="64AFF315" w14:textId="77777777" w:rsidR="00CA4CDD" w:rsidRPr="009D3415" w:rsidRDefault="00CA4CDD" w:rsidP="00D17B87">
            <w:pPr>
              <w:spacing w:line="480" w:lineRule="auto"/>
              <w:divId w:val="1111051884"/>
              <w:rPr>
                <w:rFonts w:ascii="Arial" w:hAnsi="Arial" w:cs="Arial"/>
                <w:kern w:val="0"/>
                <w:lang w:bidi="hi-IN"/>
                <w14:ligatures w14:val="none"/>
              </w:rPr>
            </w:pPr>
            <w:r w:rsidRPr="009D3415">
              <w:rPr>
                <w:rFonts w:ascii="Arial" w:hAnsi="Arial" w:cs="Arial"/>
                <w:kern w:val="0"/>
                <w:lang w:bidi="hi-IN"/>
                <w14:ligatures w14:val="none"/>
              </w:rPr>
              <w:t>49.05</w:t>
            </w:r>
          </w:p>
        </w:tc>
        <w:tc>
          <w:tcPr>
            <w:tcW w:w="956" w:type="dxa"/>
            <w:hideMark/>
          </w:tcPr>
          <w:p w14:paraId="4D0D66B0" w14:textId="77777777" w:rsidR="00CA4CDD" w:rsidRPr="009D3415" w:rsidRDefault="00CA4CDD" w:rsidP="00D17B87">
            <w:pPr>
              <w:spacing w:line="480" w:lineRule="auto"/>
              <w:divId w:val="415785513"/>
              <w:rPr>
                <w:rFonts w:ascii="Arial" w:hAnsi="Arial" w:cs="Arial"/>
                <w:kern w:val="0"/>
                <w:lang w:bidi="hi-IN"/>
                <w14:ligatures w14:val="none"/>
              </w:rPr>
            </w:pPr>
            <w:r w:rsidRPr="009D3415">
              <w:rPr>
                <w:rFonts w:ascii="Arial" w:hAnsi="Arial" w:cs="Arial"/>
                <w:kern w:val="0"/>
                <w:lang w:bidi="hi-IN"/>
                <w14:ligatures w14:val="none"/>
              </w:rPr>
              <w:t>16.81</w:t>
            </w:r>
          </w:p>
        </w:tc>
        <w:tc>
          <w:tcPr>
            <w:tcW w:w="851" w:type="dxa"/>
            <w:hideMark/>
          </w:tcPr>
          <w:p w14:paraId="162943A9" w14:textId="77777777" w:rsidR="00CA4CDD" w:rsidRPr="009D3415" w:rsidRDefault="00CA4CDD" w:rsidP="00D17B87">
            <w:pPr>
              <w:spacing w:line="480" w:lineRule="auto"/>
              <w:divId w:val="1984965982"/>
              <w:rPr>
                <w:rFonts w:ascii="Arial" w:hAnsi="Arial" w:cs="Arial"/>
                <w:kern w:val="0"/>
                <w:lang w:bidi="hi-IN"/>
                <w14:ligatures w14:val="none"/>
              </w:rPr>
            </w:pPr>
            <w:r w:rsidRPr="009D3415">
              <w:rPr>
                <w:rFonts w:ascii="Arial" w:hAnsi="Arial" w:cs="Arial"/>
                <w:kern w:val="0"/>
                <w:lang w:bidi="hi-IN"/>
                <w14:ligatures w14:val="none"/>
              </w:rPr>
              <w:t>25</w:t>
            </w:r>
          </w:p>
        </w:tc>
        <w:tc>
          <w:tcPr>
            <w:tcW w:w="709" w:type="dxa"/>
            <w:hideMark/>
          </w:tcPr>
          <w:p w14:paraId="48155614" w14:textId="77777777" w:rsidR="00CA4CDD" w:rsidRPr="009D3415" w:rsidRDefault="00CA4CDD" w:rsidP="00D17B87">
            <w:pPr>
              <w:spacing w:line="480" w:lineRule="auto"/>
              <w:divId w:val="299118888"/>
              <w:rPr>
                <w:rFonts w:ascii="Arial" w:hAnsi="Arial" w:cs="Arial"/>
                <w:kern w:val="0"/>
                <w:lang w:bidi="hi-IN"/>
                <w14:ligatures w14:val="none"/>
              </w:rPr>
            </w:pPr>
            <w:r w:rsidRPr="009D3415">
              <w:rPr>
                <w:rFonts w:ascii="Arial" w:hAnsi="Arial" w:cs="Arial"/>
                <w:kern w:val="0"/>
                <w:lang w:bidi="hi-IN"/>
                <w14:ligatures w14:val="none"/>
              </w:rPr>
              <w:t>86</w:t>
            </w:r>
          </w:p>
        </w:tc>
        <w:tc>
          <w:tcPr>
            <w:tcW w:w="720" w:type="dxa"/>
            <w:vMerge/>
          </w:tcPr>
          <w:p w14:paraId="0D52377E" w14:textId="77777777" w:rsidR="00CA4CDD" w:rsidRPr="009D3415" w:rsidRDefault="00CA4CDD" w:rsidP="00D17B87">
            <w:pPr>
              <w:spacing w:line="480" w:lineRule="auto"/>
              <w:rPr>
                <w:rFonts w:ascii="Arial" w:hAnsi="Arial" w:cs="Arial"/>
                <w:kern w:val="0"/>
                <w:lang w:bidi="hi-IN"/>
                <w14:ligatures w14:val="none"/>
              </w:rPr>
            </w:pPr>
          </w:p>
        </w:tc>
        <w:tc>
          <w:tcPr>
            <w:tcW w:w="1366" w:type="dxa"/>
            <w:vMerge/>
          </w:tcPr>
          <w:p w14:paraId="4F1541B3" w14:textId="77777777" w:rsidR="00CA4CDD" w:rsidRPr="009D3415" w:rsidRDefault="00CA4CDD" w:rsidP="00D17B87">
            <w:pPr>
              <w:spacing w:line="480" w:lineRule="auto"/>
              <w:rPr>
                <w:rFonts w:ascii="Arial" w:hAnsi="Arial" w:cs="Arial"/>
                <w:kern w:val="0"/>
                <w:lang w:bidi="hi-IN"/>
                <w14:ligatures w14:val="none"/>
              </w:rPr>
            </w:pPr>
          </w:p>
        </w:tc>
      </w:tr>
      <w:tr w:rsidR="00CA4CDD" w:rsidRPr="009D3415" w14:paraId="3F25477E" w14:textId="7D864F8F" w:rsidTr="00E07F40">
        <w:trPr>
          <w:divId w:val="145129046"/>
          <w:trHeight w:val="372"/>
        </w:trPr>
        <w:tc>
          <w:tcPr>
            <w:tcW w:w="0" w:type="auto"/>
            <w:hideMark/>
          </w:tcPr>
          <w:p w14:paraId="4CAEDF56" w14:textId="77777777" w:rsidR="00CA4CDD" w:rsidRPr="009D3415" w:rsidRDefault="00CA4CDD" w:rsidP="00D17B87">
            <w:pPr>
              <w:spacing w:line="480" w:lineRule="auto"/>
              <w:divId w:val="1798376878"/>
              <w:rPr>
                <w:rFonts w:ascii="Arial" w:hAnsi="Arial" w:cs="Arial"/>
                <w:b/>
                <w:bCs/>
                <w:kern w:val="0"/>
                <w:lang w:bidi="hi-IN"/>
                <w14:ligatures w14:val="none"/>
              </w:rPr>
            </w:pPr>
            <w:r w:rsidRPr="009D3415">
              <w:rPr>
                <w:rFonts w:ascii="Arial" w:hAnsi="Arial" w:cs="Arial"/>
                <w:b/>
                <w:bCs/>
                <w:kern w:val="0"/>
                <w:lang w:bidi="hi-IN"/>
                <w14:ligatures w14:val="none"/>
              </w:rPr>
              <w:t>High Trait, High Burnout</w:t>
            </w:r>
          </w:p>
        </w:tc>
        <w:tc>
          <w:tcPr>
            <w:tcW w:w="0" w:type="auto"/>
            <w:hideMark/>
          </w:tcPr>
          <w:p w14:paraId="6BBAB3F1" w14:textId="45811451" w:rsidR="00CA4CDD" w:rsidRPr="009D3415" w:rsidRDefault="00CA4CDD" w:rsidP="00D17B87">
            <w:pPr>
              <w:spacing w:line="480" w:lineRule="auto"/>
              <w:divId w:val="1730230096"/>
              <w:rPr>
                <w:rFonts w:ascii="Arial" w:hAnsi="Arial" w:cs="Arial"/>
                <w:kern w:val="0"/>
                <w:lang w:bidi="hi-IN"/>
                <w14:ligatures w14:val="none"/>
              </w:rPr>
            </w:pPr>
            <w:r w:rsidRPr="009D3415">
              <w:rPr>
                <w:rFonts w:ascii="Arial" w:hAnsi="Arial" w:cs="Arial"/>
                <w:kern w:val="0"/>
                <w:lang w:bidi="hi-IN"/>
                <w14:ligatures w14:val="none"/>
              </w:rPr>
              <w:t>40</w:t>
            </w:r>
            <w:r>
              <w:rPr>
                <w:rFonts w:ascii="Arial" w:hAnsi="Arial" w:cs="Arial"/>
                <w:kern w:val="0"/>
                <w:lang w:bidi="hi-IN"/>
                <w14:ligatures w14:val="none"/>
              </w:rPr>
              <w:t>(20)</w:t>
            </w:r>
          </w:p>
        </w:tc>
        <w:tc>
          <w:tcPr>
            <w:tcW w:w="1851" w:type="dxa"/>
            <w:hideMark/>
          </w:tcPr>
          <w:p w14:paraId="74960C40" w14:textId="77777777" w:rsidR="00CA4CDD" w:rsidRPr="009D3415" w:rsidRDefault="00CA4CDD" w:rsidP="00D17B87">
            <w:pPr>
              <w:spacing w:line="480" w:lineRule="auto"/>
              <w:divId w:val="288508940"/>
              <w:rPr>
                <w:rFonts w:ascii="Arial" w:hAnsi="Arial" w:cs="Arial"/>
                <w:kern w:val="0"/>
                <w:lang w:bidi="hi-IN"/>
                <w14:ligatures w14:val="none"/>
              </w:rPr>
            </w:pPr>
            <w:r w:rsidRPr="009D3415">
              <w:rPr>
                <w:rFonts w:ascii="Arial" w:hAnsi="Arial" w:cs="Arial"/>
                <w:kern w:val="0"/>
                <w:lang w:bidi="hi-IN"/>
                <w14:ligatures w14:val="none"/>
              </w:rPr>
              <w:t>47.05</w:t>
            </w:r>
          </w:p>
        </w:tc>
        <w:tc>
          <w:tcPr>
            <w:tcW w:w="956" w:type="dxa"/>
            <w:hideMark/>
          </w:tcPr>
          <w:p w14:paraId="3B60DC13" w14:textId="77777777" w:rsidR="00CA4CDD" w:rsidRPr="009D3415" w:rsidRDefault="00CA4CDD" w:rsidP="00D17B87">
            <w:pPr>
              <w:spacing w:line="480" w:lineRule="auto"/>
              <w:divId w:val="98527473"/>
              <w:rPr>
                <w:rFonts w:ascii="Arial" w:hAnsi="Arial" w:cs="Arial"/>
                <w:kern w:val="0"/>
                <w:lang w:bidi="hi-IN"/>
                <w14:ligatures w14:val="none"/>
              </w:rPr>
            </w:pPr>
            <w:r w:rsidRPr="009D3415">
              <w:rPr>
                <w:rFonts w:ascii="Arial" w:hAnsi="Arial" w:cs="Arial"/>
                <w:kern w:val="0"/>
                <w:lang w:bidi="hi-IN"/>
                <w14:ligatures w14:val="none"/>
              </w:rPr>
              <w:t>16.71</w:t>
            </w:r>
          </w:p>
        </w:tc>
        <w:tc>
          <w:tcPr>
            <w:tcW w:w="851" w:type="dxa"/>
            <w:hideMark/>
          </w:tcPr>
          <w:p w14:paraId="0DE7A33E" w14:textId="77777777" w:rsidR="00CA4CDD" w:rsidRPr="009D3415" w:rsidRDefault="00CA4CDD" w:rsidP="00D17B87">
            <w:pPr>
              <w:spacing w:line="480" w:lineRule="auto"/>
              <w:divId w:val="287707485"/>
              <w:rPr>
                <w:rFonts w:ascii="Arial" w:hAnsi="Arial" w:cs="Arial"/>
                <w:kern w:val="0"/>
                <w:lang w:bidi="hi-IN"/>
                <w14:ligatures w14:val="none"/>
              </w:rPr>
            </w:pPr>
            <w:r w:rsidRPr="009D3415">
              <w:rPr>
                <w:rFonts w:ascii="Arial" w:hAnsi="Arial" w:cs="Arial"/>
                <w:kern w:val="0"/>
                <w:lang w:bidi="hi-IN"/>
                <w14:ligatures w14:val="none"/>
              </w:rPr>
              <w:t>25</w:t>
            </w:r>
          </w:p>
        </w:tc>
        <w:tc>
          <w:tcPr>
            <w:tcW w:w="709" w:type="dxa"/>
            <w:hideMark/>
          </w:tcPr>
          <w:p w14:paraId="0A6E28F0" w14:textId="77777777" w:rsidR="00CA4CDD" w:rsidRPr="009D3415" w:rsidRDefault="00CA4CDD" w:rsidP="00D17B87">
            <w:pPr>
              <w:spacing w:line="480" w:lineRule="auto"/>
              <w:divId w:val="929701287"/>
              <w:rPr>
                <w:rFonts w:ascii="Arial" w:hAnsi="Arial" w:cs="Arial"/>
                <w:kern w:val="0"/>
                <w:lang w:bidi="hi-IN"/>
                <w14:ligatures w14:val="none"/>
              </w:rPr>
            </w:pPr>
            <w:r w:rsidRPr="009D3415">
              <w:rPr>
                <w:rFonts w:ascii="Arial" w:hAnsi="Arial" w:cs="Arial"/>
                <w:kern w:val="0"/>
                <w:lang w:bidi="hi-IN"/>
                <w14:ligatures w14:val="none"/>
              </w:rPr>
              <w:t>77</w:t>
            </w:r>
          </w:p>
        </w:tc>
        <w:tc>
          <w:tcPr>
            <w:tcW w:w="720" w:type="dxa"/>
            <w:vMerge/>
          </w:tcPr>
          <w:p w14:paraId="58C9E26B" w14:textId="77777777" w:rsidR="00CA4CDD" w:rsidRPr="009D3415" w:rsidRDefault="00CA4CDD" w:rsidP="00D17B87">
            <w:pPr>
              <w:spacing w:line="480" w:lineRule="auto"/>
              <w:rPr>
                <w:rFonts w:ascii="Arial" w:hAnsi="Arial" w:cs="Arial"/>
                <w:kern w:val="0"/>
                <w:lang w:bidi="hi-IN"/>
                <w14:ligatures w14:val="none"/>
              </w:rPr>
            </w:pPr>
          </w:p>
        </w:tc>
        <w:tc>
          <w:tcPr>
            <w:tcW w:w="1366" w:type="dxa"/>
            <w:vMerge/>
          </w:tcPr>
          <w:p w14:paraId="24A7117E" w14:textId="77777777" w:rsidR="00CA4CDD" w:rsidRPr="009D3415" w:rsidRDefault="00CA4CDD" w:rsidP="00D17B87">
            <w:pPr>
              <w:spacing w:line="480" w:lineRule="auto"/>
              <w:rPr>
                <w:rFonts w:ascii="Arial" w:hAnsi="Arial" w:cs="Arial"/>
                <w:kern w:val="0"/>
                <w:lang w:bidi="hi-IN"/>
                <w14:ligatures w14:val="none"/>
              </w:rPr>
            </w:pPr>
          </w:p>
        </w:tc>
      </w:tr>
    </w:tbl>
    <w:p w14:paraId="4893AB59" w14:textId="77777777" w:rsidR="00A5158B" w:rsidRPr="00A5158B" w:rsidRDefault="00A5158B" w:rsidP="00D17B87">
      <w:pPr>
        <w:spacing w:after="0" w:line="480" w:lineRule="auto"/>
        <w:divId w:val="790168615"/>
        <w:rPr>
          <w:rFonts w:ascii="Arial" w:hAnsi="Arial" w:cs="Arial"/>
          <w:color w:val="111111"/>
          <w:kern w:val="0"/>
          <w:lang w:bidi="hi-IN"/>
          <w14:ligatures w14:val="none"/>
        </w:rPr>
      </w:pPr>
    </w:p>
    <w:p w14:paraId="642154DD" w14:textId="1E0A65E5" w:rsidR="00A5158B" w:rsidRPr="00A5158B" w:rsidRDefault="00A5158B" w:rsidP="00D17B87">
      <w:pPr>
        <w:pStyle w:val="p1"/>
        <w:spacing w:line="480" w:lineRule="auto"/>
        <w:divId w:val="790168615"/>
        <w:rPr>
          <w:rFonts w:ascii="Arial" w:hAnsi="Arial" w:cs="Arial"/>
          <w:color w:val="111111"/>
          <w:sz w:val="24"/>
          <w:szCs w:val="24"/>
          <w:lang w:bidi="hi-IN"/>
        </w:rPr>
      </w:pPr>
      <w:r w:rsidRPr="00A5158B">
        <w:rPr>
          <w:rFonts w:ascii="Arial" w:hAnsi="Arial" w:cs="Arial"/>
          <w:color w:val="111111"/>
          <w:sz w:val="24"/>
          <w:szCs w:val="24"/>
          <w:lang w:bidi="hi-IN"/>
        </w:rPr>
        <w:t xml:space="preserve">Table </w:t>
      </w:r>
      <w:r w:rsidR="00CA4CDD">
        <w:rPr>
          <w:rFonts w:ascii="Arial" w:hAnsi="Arial" w:cs="Arial"/>
          <w:color w:val="111111"/>
          <w:sz w:val="24"/>
          <w:szCs w:val="24"/>
          <w:lang w:bidi="hi-IN"/>
        </w:rPr>
        <w:t>2</w:t>
      </w:r>
      <w:r w:rsidR="00B930EF" w:rsidRPr="005A3229">
        <w:rPr>
          <w:rFonts w:ascii="Arial" w:hAnsi="Arial" w:cs="Arial"/>
          <w:color w:val="111111"/>
          <w:sz w:val="24"/>
          <w:szCs w:val="24"/>
          <w:lang w:bidi="hi-IN"/>
        </w:rPr>
        <w:t xml:space="preserve"> </w:t>
      </w:r>
      <w:r w:rsidRPr="00A5158B">
        <w:rPr>
          <w:rFonts w:ascii="Arial" w:hAnsi="Arial" w:cs="Arial"/>
          <w:color w:val="111111"/>
          <w:sz w:val="24"/>
          <w:szCs w:val="24"/>
          <w:lang w:bidi="hi-IN"/>
        </w:rPr>
        <w:t xml:space="preserve">compares total aggression scores across four participant groups </w:t>
      </w:r>
      <w:r w:rsidR="0091501A" w:rsidRPr="00A5158B">
        <w:rPr>
          <w:rFonts w:ascii="Arial" w:hAnsi="Arial" w:cs="Arial"/>
          <w:color w:val="111111"/>
          <w:sz w:val="24"/>
          <w:szCs w:val="24"/>
          <w:lang w:bidi="hi-IN"/>
        </w:rPr>
        <w:t>categorised</w:t>
      </w:r>
      <w:r w:rsidRPr="00A5158B">
        <w:rPr>
          <w:rFonts w:ascii="Arial" w:hAnsi="Arial" w:cs="Arial"/>
          <w:color w:val="111111"/>
          <w:sz w:val="24"/>
          <w:szCs w:val="24"/>
          <w:lang w:bidi="hi-IN"/>
        </w:rPr>
        <w:t xml:space="preserve"> by levels of dark personality traits and burnout. Individuals with high dark traits and </w:t>
      </w:r>
      <w:r w:rsidRPr="00A5158B">
        <w:rPr>
          <w:rFonts w:ascii="Arial" w:hAnsi="Arial" w:cs="Arial"/>
          <w:color w:val="111111"/>
          <w:sz w:val="24"/>
          <w:szCs w:val="24"/>
          <w:lang w:bidi="hi-IN"/>
        </w:rPr>
        <w:lastRenderedPageBreak/>
        <w:t>low burnout had the highest mean aggression score (49.05), followed by those with high traits and high burnout (47.05). Participants with low traits and high burnout reported moderately elevated aggression (43.13), while those with low traits and low burnout had the lowest aggression levels (37.53).</w:t>
      </w:r>
      <w:r w:rsidR="0035351C" w:rsidRPr="005A3229">
        <w:rPr>
          <w:rFonts w:ascii="Arial" w:hAnsi="Arial" w:cs="Arial"/>
          <w:color w:val="111111"/>
          <w:sz w:val="24"/>
          <w:szCs w:val="24"/>
          <w:lang w:bidi="hi-IN"/>
        </w:rPr>
        <w:t xml:space="preserve"> A one-way ANOVA confirmed that these differences were statistically significant, F(3, 196) = 6.42, p &lt; .001, indicating that aggression levels varied meaningfully across the trait-burnout combinations. </w:t>
      </w:r>
    </w:p>
    <w:p w14:paraId="058E2E26" w14:textId="77777777" w:rsidR="00877F4E" w:rsidRPr="005A3229" w:rsidRDefault="00877F4E" w:rsidP="00D17B87">
      <w:pPr>
        <w:spacing w:after="200" w:line="480" w:lineRule="auto"/>
        <w:rPr>
          <w:rFonts w:ascii="Arial" w:hAnsi="Arial" w:cs="Arial"/>
          <w:kern w:val="0"/>
          <w:lang w:val="en-US" w:eastAsia="en-US"/>
          <w14:ligatures w14:val="none"/>
        </w:rPr>
      </w:pPr>
    </w:p>
    <w:p w14:paraId="13B0F875" w14:textId="29D83573" w:rsidR="00B930EF" w:rsidRPr="0026075F" w:rsidRDefault="00B930EF" w:rsidP="00D17B87">
      <w:pPr>
        <w:spacing w:after="0" w:line="480" w:lineRule="auto"/>
        <w:rPr>
          <w:rFonts w:ascii="Arial" w:hAnsi="Arial" w:cs="Arial"/>
          <w:b/>
          <w:bCs/>
          <w:color w:val="111111"/>
          <w:kern w:val="0"/>
          <w:lang w:bidi="hi-IN"/>
          <w14:ligatures w14:val="none"/>
        </w:rPr>
      </w:pPr>
      <w:r w:rsidRPr="0026075F">
        <w:rPr>
          <w:rFonts w:ascii="Arial" w:hAnsi="Arial" w:cs="Arial"/>
          <w:b/>
          <w:bCs/>
          <w:color w:val="111111"/>
          <w:kern w:val="0"/>
          <w:lang w:bidi="hi-IN"/>
          <w14:ligatures w14:val="none"/>
        </w:rPr>
        <w:t xml:space="preserve">Table </w:t>
      </w:r>
      <w:r w:rsidR="00CA4CDD">
        <w:rPr>
          <w:rFonts w:ascii="Arial" w:hAnsi="Arial" w:cs="Arial"/>
          <w:b/>
          <w:bCs/>
          <w:color w:val="111111"/>
          <w:kern w:val="0"/>
          <w:lang w:bidi="hi-IN"/>
          <w14:ligatures w14:val="none"/>
        </w:rPr>
        <w:t>3</w:t>
      </w:r>
      <w:r w:rsidRPr="0026075F">
        <w:rPr>
          <w:rFonts w:ascii="Arial" w:hAnsi="Arial" w:cs="Arial"/>
          <w:b/>
          <w:bCs/>
          <w:color w:val="111111"/>
          <w:kern w:val="0"/>
          <w:lang w:bidi="hi-IN"/>
          <w14:ligatures w14:val="none"/>
        </w:rPr>
        <w:t>. Post Hoc (Games-Howell) Comparisons of Aggression Scores Across Trait-Burnout Groups</w:t>
      </w:r>
    </w:p>
    <w:p w14:paraId="17C7D361" w14:textId="1E5CFEB5" w:rsidR="00C06C89" w:rsidRPr="00C06C89" w:rsidRDefault="00C06C89" w:rsidP="00D17B87">
      <w:pPr>
        <w:spacing w:after="0" w:line="480" w:lineRule="auto"/>
        <w:divId w:val="1602564967"/>
        <w:rPr>
          <w:rFonts w:ascii="Arial" w:hAnsi="Arial" w:cs="Arial"/>
          <w:color w:val="000000"/>
          <w:kern w:val="0"/>
          <w:lang w:bidi="hi-IN"/>
          <w14:ligatures w14:val="none"/>
        </w:rPr>
      </w:pPr>
    </w:p>
    <w:tbl>
      <w:tblPr>
        <w:tblStyle w:val="TableGridLight"/>
        <w:tblW w:w="9173" w:type="dxa"/>
        <w:tblLook w:val="04A0" w:firstRow="1" w:lastRow="0" w:firstColumn="1" w:lastColumn="0" w:noHBand="0" w:noVBand="1"/>
      </w:tblPr>
      <w:tblGrid>
        <w:gridCol w:w="4243"/>
        <w:gridCol w:w="2415"/>
        <w:gridCol w:w="850"/>
        <w:gridCol w:w="1665"/>
      </w:tblGrid>
      <w:tr w:rsidR="00C06C89" w:rsidRPr="00C06C89" w14:paraId="60FFD4D9" w14:textId="77777777" w:rsidTr="00CA4CDD">
        <w:trPr>
          <w:divId w:val="1602564967"/>
          <w:trHeight w:val="239"/>
        </w:trPr>
        <w:tc>
          <w:tcPr>
            <w:tcW w:w="0" w:type="auto"/>
            <w:hideMark/>
          </w:tcPr>
          <w:p w14:paraId="6804F34C" w14:textId="77777777" w:rsidR="00C06C89" w:rsidRPr="00C06C89" w:rsidRDefault="00C06C89" w:rsidP="00D17B87">
            <w:pPr>
              <w:spacing w:line="480" w:lineRule="auto"/>
              <w:divId w:val="789667919"/>
              <w:rPr>
                <w:rFonts w:ascii="Arial" w:hAnsi="Arial" w:cs="Arial"/>
                <w:b/>
                <w:bCs/>
                <w:kern w:val="0"/>
                <w:lang w:bidi="hi-IN"/>
                <w14:ligatures w14:val="none"/>
              </w:rPr>
            </w:pPr>
            <w:r w:rsidRPr="00C06C89">
              <w:rPr>
                <w:rFonts w:ascii="Arial" w:hAnsi="Arial" w:cs="Arial"/>
                <w:b/>
                <w:bCs/>
                <w:kern w:val="0"/>
                <w:lang w:bidi="hi-IN"/>
                <w14:ligatures w14:val="none"/>
              </w:rPr>
              <w:t>Comparison</w:t>
            </w:r>
          </w:p>
        </w:tc>
        <w:tc>
          <w:tcPr>
            <w:tcW w:w="2415" w:type="dxa"/>
            <w:hideMark/>
          </w:tcPr>
          <w:p w14:paraId="20F69A41" w14:textId="5290EA3F" w:rsidR="00C06C89" w:rsidRPr="00C06C89" w:rsidRDefault="00C06C89" w:rsidP="00D17B87">
            <w:pPr>
              <w:spacing w:line="480" w:lineRule="auto"/>
              <w:divId w:val="1574509643"/>
              <w:rPr>
                <w:rFonts w:ascii="Arial" w:hAnsi="Arial" w:cs="Arial"/>
                <w:b/>
                <w:bCs/>
                <w:kern w:val="0"/>
                <w:lang w:bidi="hi-IN"/>
                <w14:ligatures w14:val="none"/>
              </w:rPr>
            </w:pPr>
            <w:r w:rsidRPr="00C06C89">
              <w:rPr>
                <w:rFonts w:ascii="Arial" w:hAnsi="Arial" w:cs="Arial"/>
                <w:b/>
                <w:bCs/>
                <w:kern w:val="0"/>
                <w:lang w:bidi="hi-IN"/>
                <w14:ligatures w14:val="none"/>
              </w:rPr>
              <w:t>Mean Difference</w:t>
            </w:r>
            <w:r w:rsidR="00CA4CDD">
              <w:rPr>
                <w:rFonts w:ascii="Arial" w:hAnsi="Arial" w:cs="Arial"/>
                <w:b/>
                <w:bCs/>
                <w:kern w:val="0"/>
                <w:lang w:bidi="hi-IN"/>
                <w14:ligatures w14:val="none"/>
              </w:rPr>
              <w:t xml:space="preserve"> in aggression scores</w:t>
            </w:r>
          </w:p>
        </w:tc>
        <w:tc>
          <w:tcPr>
            <w:tcW w:w="850" w:type="dxa"/>
            <w:hideMark/>
          </w:tcPr>
          <w:p w14:paraId="2F887BD1" w14:textId="77777777" w:rsidR="00C06C89" w:rsidRPr="00C06C89" w:rsidRDefault="00C06C89" w:rsidP="00D17B87">
            <w:pPr>
              <w:spacing w:line="480" w:lineRule="auto"/>
              <w:divId w:val="1908954449"/>
              <w:rPr>
                <w:rFonts w:ascii="Arial" w:hAnsi="Arial" w:cs="Arial"/>
                <w:b/>
                <w:bCs/>
                <w:kern w:val="0"/>
                <w:lang w:bidi="hi-IN"/>
                <w14:ligatures w14:val="none"/>
              </w:rPr>
            </w:pPr>
            <w:r w:rsidRPr="00C06C89">
              <w:rPr>
                <w:rFonts w:ascii="Arial" w:hAnsi="Arial" w:cs="Arial"/>
                <w:b/>
                <w:bCs/>
                <w:kern w:val="0"/>
                <w:lang w:bidi="hi-IN"/>
                <w14:ligatures w14:val="none"/>
              </w:rPr>
              <w:t>SE</w:t>
            </w:r>
          </w:p>
        </w:tc>
        <w:tc>
          <w:tcPr>
            <w:tcW w:w="1665" w:type="dxa"/>
            <w:hideMark/>
          </w:tcPr>
          <w:p w14:paraId="2202D05A" w14:textId="77777777" w:rsidR="00C06C89" w:rsidRPr="00C06C89" w:rsidRDefault="00C06C89" w:rsidP="00D17B87">
            <w:pPr>
              <w:spacing w:line="480" w:lineRule="auto"/>
              <w:divId w:val="424304965"/>
              <w:rPr>
                <w:rFonts w:ascii="Arial" w:hAnsi="Arial" w:cs="Arial"/>
                <w:b/>
                <w:bCs/>
                <w:kern w:val="0"/>
                <w:lang w:bidi="hi-IN"/>
                <w14:ligatures w14:val="none"/>
              </w:rPr>
            </w:pPr>
            <w:r w:rsidRPr="00C06C89">
              <w:rPr>
                <w:rFonts w:ascii="Arial" w:hAnsi="Arial" w:cs="Arial"/>
                <w:b/>
                <w:bCs/>
                <w:kern w:val="0"/>
                <w:lang w:bidi="hi-IN"/>
                <w14:ligatures w14:val="none"/>
              </w:rPr>
              <w:t>p-value</w:t>
            </w:r>
          </w:p>
        </w:tc>
      </w:tr>
      <w:tr w:rsidR="00C06C89" w:rsidRPr="00C06C89" w14:paraId="53694FEA" w14:textId="77777777" w:rsidTr="00CA4CDD">
        <w:trPr>
          <w:divId w:val="1602564967"/>
          <w:trHeight w:val="251"/>
        </w:trPr>
        <w:tc>
          <w:tcPr>
            <w:tcW w:w="0" w:type="auto"/>
            <w:hideMark/>
          </w:tcPr>
          <w:p w14:paraId="519585F6" w14:textId="77777777" w:rsidR="00C06C89" w:rsidRPr="00C06C89" w:rsidRDefault="00C06C89" w:rsidP="00D17B87">
            <w:pPr>
              <w:spacing w:line="480" w:lineRule="auto"/>
              <w:divId w:val="1050806691"/>
              <w:rPr>
                <w:rFonts w:ascii="Arial" w:hAnsi="Arial" w:cs="Arial"/>
                <w:b/>
                <w:bCs/>
                <w:kern w:val="0"/>
                <w:lang w:bidi="hi-IN"/>
                <w14:ligatures w14:val="none"/>
              </w:rPr>
            </w:pPr>
            <w:r w:rsidRPr="00C06C89">
              <w:rPr>
                <w:rFonts w:ascii="Arial" w:hAnsi="Arial" w:cs="Arial"/>
                <w:b/>
                <w:bCs/>
                <w:kern w:val="0"/>
                <w:lang w:bidi="hi-IN"/>
                <w14:ligatures w14:val="none"/>
              </w:rPr>
              <w:t>Low Trait, Low Burnout vs Low Trait, High Burnout</w:t>
            </w:r>
          </w:p>
        </w:tc>
        <w:tc>
          <w:tcPr>
            <w:tcW w:w="2415" w:type="dxa"/>
            <w:hideMark/>
          </w:tcPr>
          <w:p w14:paraId="7041153E" w14:textId="77777777" w:rsidR="00C06C89" w:rsidRPr="00C06C89" w:rsidRDefault="00C06C89" w:rsidP="00D17B87">
            <w:pPr>
              <w:spacing w:line="480" w:lineRule="auto"/>
              <w:divId w:val="776172992"/>
              <w:rPr>
                <w:rFonts w:ascii="Arial" w:hAnsi="Arial" w:cs="Arial"/>
                <w:kern w:val="0"/>
                <w:lang w:bidi="hi-IN"/>
                <w14:ligatures w14:val="none"/>
              </w:rPr>
            </w:pPr>
            <w:r w:rsidRPr="00C06C89">
              <w:rPr>
                <w:rFonts w:ascii="Arial" w:hAnsi="Arial" w:cs="Arial"/>
                <w:kern w:val="0"/>
                <w:lang w:bidi="hi-IN"/>
                <w14:ligatures w14:val="none"/>
              </w:rPr>
              <w:t>-5.59</w:t>
            </w:r>
          </w:p>
        </w:tc>
        <w:tc>
          <w:tcPr>
            <w:tcW w:w="850" w:type="dxa"/>
            <w:hideMark/>
          </w:tcPr>
          <w:p w14:paraId="0BD8D46D" w14:textId="77777777" w:rsidR="00C06C89" w:rsidRPr="00C06C89" w:rsidRDefault="00C06C89" w:rsidP="00D17B87">
            <w:pPr>
              <w:spacing w:line="480" w:lineRule="auto"/>
              <w:divId w:val="1738435441"/>
              <w:rPr>
                <w:rFonts w:ascii="Arial" w:hAnsi="Arial" w:cs="Arial"/>
                <w:kern w:val="0"/>
                <w:lang w:bidi="hi-IN"/>
                <w14:ligatures w14:val="none"/>
              </w:rPr>
            </w:pPr>
            <w:r w:rsidRPr="00C06C89">
              <w:rPr>
                <w:rFonts w:ascii="Arial" w:hAnsi="Arial" w:cs="Arial"/>
                <w:kern w:val="0"/>
                <w:lang w:bidi="hi-IN"/>
                <w14:ligatures w14:val="none"/>
              </w:rPr>
              <w:t>2.85</w:t>
            </w:r>
          </w:p>
        </w:tc>
        <w:tc>
          <w:tcPr>
            <w:tcW w:w="1665" w:type="dxa"/>
            <w:hideMark/>
          </w:tcPr>
          <w:p w14:paraId="185A1877" w14:textId="77777777" w:rsidR="00C06C89" w:rsidRPr="00C06C89" w:rsidRDefault="00C06C89" w:rsidP="00D17B87">
            <w:pPr>
              <w:spacing w:line="480" w:lineRule="auto"/>
              <w:divId w:val="1980109715"/>
              <w:rPr>
                <w:rFonts w:ascii="Arial" w:hAnsi="Arial" w:cs="Arial"/>
                <w:kern w:val="0"/>
                <w:lang w:bidi="hi-IN"/>
                <w14:ligatures w14:val="none"/>
              </w:rPr>
            </w:pPr>
            <w:r w:rsidRPr="00C06C89">
              <w:rPr>
                <w:rFonts w:ascii="Arial" w:hAnsi="Arial" w:cs="Arial"/>
                <w:kern w:val="0"/>
                <w:lang w:bidi="hi-IN"/>
                <w14:ligatures w14:val="none"/>
              </w:rPr>
              <w:t>p = .212</w:t>
            </w:r>
          </w:p>
        </w:tc>
      </w:tr>
      <w:tr w:rsidR="00C06C89" w:rsidRPr="00C06C89" w14:paraId="3A6ED694" w14:textId="77777777" w:rsidTr="00CA4CDD">
        <w:trPr>
          <w:divId w:val="1602564967"/>
          <w:trHeight w:val="239"/>
        </w:trPr>
        <w:tc>
          <w:tcPr>
            <w:tcW w:w="0" w:type="auto"/>
            <w:hideMark/>
          </w:tcPr>
          <w:p w14:paraId="0A2BB72D" w14:textId="77777777" w:rsidR="00C06C89" w:rsidRPr="00C06C89" w:rsidRDefault="00C06C89" w:rsidP="00D17B87">
            <w:pPr>
              <w:spacing w:line="480" w:lineRule="auto"/>
              <w:divId w:val="184562981"/>
              <w:rPr>
                <w:rFonts w:ascii="Arial" w:hAnsi="Arial" w:cs="Arial"/>
                <w:b/>
                <w:bCs/>
                <w:kern w:val="0"/>
                <w:lang w:bidi="hi-IN"/>
                <w14:ligatures w14:val="none"/>
              </w:rPr>
            </w:pPr>
            <w:r w:rsidRPr="00C06C89">
              <w:rPr>
                <w:rFonts w:ascii="Arial" w:hAnsi="Arial" w:cs="Arial"/>
                <w:b/>
                <w:bCs/>
                <w:kern w:val="0"/>
                <w:lang w:bidi="hi-IN"/>
                <w14:ligatures w14:val="none"/>
              </w:rPr>
              <w:t>Low Trait, Low Burnout vs High Trait, Low Burnout</w:t>
            </w:r>
          </w:p>
        </w:tc>
        <w:tc>
          <w:tcPr>
            <w:tcW w:w="2415" w:type="dxa"/>
            <w:hideMark/>
          </w:tcPr>
          <w:p w14:paraId="4A1EF3CB" w14:textId="77777777" w:rsidR="00C06C89" w:rsidRPr="00C06C89" w:rsidRDefault="00C06C89" w:rsidP="00D17B87">
            <w:pPr>
              <w:spacing w:line="480" w:lineRule="auto"/>
              <w:divId w:val="1671786189"/>
              <w:rPr>
                <w:rFonts w:ascii="Arial" w:hAnsi="Arial" w:cs="Arial"/>
                <w:kern w:val="0"/>
                <w:lang w:bidi="hi-IN"/>
                <w14:ligatures w14:val="none"/>
              </w:rPr>
            </w:pPr>
            <w:r w:rsidRPr="00C06C89">
              <w:rPr>
                <w:rFonts w:ascii="Arial" w:hAnsi="Arial" w:cs="Arial"/>
                <w:kern w:val="0"/>
                <w:lang w:bidi="hi-IN"/>
                <w14:ligatures w14:val="none"/>
              </w:rPr>
              <w:t>-11.52</w:t>
            </w:r>
          </w:p>
        </w:tc>
        <w:tc>
          <w:tcPr>
            <w:tcW w:w="850" w:type="dxa"/>
            <w:hideMark/>
          </w:tcPr>
          <w:p w14:paraId="207B804D" w14:textId="77777777" w:rsidR="00C06C89" w:rsidRPr="00C06C89" w:rsidRDefault="00C06C89" w:rsidP="00D17B87">
            <w:pPr>
              <w:spacing w:line="480" w:lineRule="auto"/>
              <w:divId w:val="1170559176"/>
              <w:rPr>
                <w:rFonts w:ascii="Arial" w:hAnsi="Arial" w:cs="Arial"/>
                <w:kern w:val="0"/>
                <w:lang w:bidi="hi-IN"/>
                <w14:ligatures w14:val="none"/>
              </w:rPr>
            </w:pPr>
            <w:r w:rsidRPr="00C06C89">
              <w:rPr>
                <w:rFonts w:ascii="Arial" w:hAnsi="Arial" w:cs="Arial"/>
                <w:kern w:val="0"/>
                <w:lang w:bidi="hi-IN"/>
                <w14:ligatures w14:val="none"/>
              </w:rPr>
              <w:t>2.74</w:t>
            </w:r>
          </w:p>
        </w:tc>
        <w:tc>
          <w:tcPr>
            <w:tcW w:w="1665" w:type="dxa"/>
            <w:hideMark/>
          </w:tcPr>
          <w:p w14:paraId="3CF5BD60" w14:textId="77777777" w:rsidR="00C06C89" w:rsidRPr="00C06C89" w:rsidRDefault="00C06C89" w:rsidP="00D17B87">
            <w:pPr>
              <w:spacing w:line="480" w:lineRule="auto"/>
              <w:divId w:val="851649059"/>
              <w:rPr>
                <w:rFonts w:ascii="Arial" w:hAnsi="Arial" w:cs="Arial"/>
                <w:kern w:val="0"/>
                <w:lang w:bidi="hi-IN"/>
                <w14:ligatures w14:val="none"/>
              </w:rPr>
            </w:pPr>
            <w:r w:rsidRPr="00C06C89">
              <w:rPr>
                <w:rFonts w:ascii="Arial" w:hAnsi="Arial" w:cs="Arial"/>
                <w:kern w:val="0"/>
                <w:lang w:bidi="hi-IN"/>
                <w14:ligatures w14:val="none"/>
              </w:rPr>
              <w:t>p &lt; .001</w:t>
            </w:r>
          </w:p>
        </w:tc>
      </w:tr>
      <w:tr w:rsidR="00C06C89" w:rsidRPr="00C06C89" w14:paraId="5F6A3865" w14:textId="77777777" w:rsidTr="00CA4CDD">
        <w:trPr>
          <w:divId w:val="1602564967"/>
          <w:trHeight w:val="251"/>
        </w:trPr>
        <w:tc>
          <w:tcPr>
            <w:tcW w:w="0" w:type="auto"/>
            <w:hideMark/>
          </w:tcPr>
          <w:p w14:paraId="492AC947" w14:textId="77777777" w:rsidR="00C06C89" w:rsidRPr="00C06C89" w:rsidRDefault="00C06C89" w:rsidP="00D17B87">
            <w:pPr>
              <w:spacing w:line="480" w:lineRule="auto"/>
              <w:divId w:val="624696643"/>
              <w:rPr>
                <w:rFonts w:ascii="Arial" w:hAnsi="Arial" w:cs="Arial"/>
                <w:b/>
                <w:bCs/>
                <w:kern w:val="0"/>
                <w:lang w:bidi="hi-IN"/>
                <w14:ligatures w14:val="none"/>
              </w:rPr>
            </w:pPr>
            <w:r w:rsidRPr="00C06C89">
              <w:rPr>
                <w:rFonts w:ascii="Arial" w:hAnsi="Arial" w:cs="Arial"/>
                <w:b/>
                <w:bCs/>
                <w:kern w:val="0"/>
                <w:lang w:bidi="hi-IN"/>
                <w14:ligatures w14:val="none"/>
              </w:rPr>
              <w:t>Low Trait, Low Burnout vs High Trait, High Burnout</w:t>
            </w:r>
          </w:p>
        </w:tc>
        <w:tc>
          <w:tcPr>
            <w:tcW w:w="2415" w:type="dxa"/>
            <w:hideMark/>
          </w:tcPr>
          <w:p w14:paraId="097876A6" w14:textId="77777777" w:rsidR="00C06C89" w:rsidRPr="00C06C89" w:rsidRDefault="00C06C89" w:rsidP="00D17B87">
            <w:pPr>
              <w:spacing w:line="480" w:lineRule="auto"/>
              <w:divId w:val="660474742"/>
              <w:rPr>
                <w:rFonts w:ascii="Arial" w:hAnsi="Arial" w:cs="Arial"/>
                <w:kern w:val="0"/>
                <w:lang w:bidi="hi-IN"/>
                <w14:ligatures w14:val="none"/>
              </w:rPr>
            </w:pPr>
            <w:r w:rsidRPr="00C06C89">
              <w:rPr>
                <w:rFonts w:ascii="Arial" w:hAnsi="Arial" w:cs="Arial"/>
                <w:kern w:val="0"/>
                <w:lang w:bidi="hi-IN"/>
                <w14:ligatures w14:val="none"/>
              </w:rPr>
              <w:t>-9.52</w:t>
            </w:r>
          </w:p>
        </w:tc>
        <w:tc>
          <w:tcPr>
            <w:tcW w:w="850" w:type="dxa"/>
            <w:hideMark/>
          </w:tcPr>
          <w:p w14:paraId="6D6C6737" w14:textId="77777777" w:rsidR="00C06C89" w:rsidRPr="00C06C89" w:rsidRDefault="00C06C89" w:rsidP="00D17B87">
            <w:pPr>
              <w:spacing w:line="480" w:lineRule="auto"/>
              <w:divId w:val="1191842056"/>
              <w:rPr>
                <w:rFonts w:ascii="Arial" w:hAnsi="Arial" w:cs="Arial"/>
                <w:kern w:val="0"/>
                <w:lang w:bidi="hi-IN"/>
                <w14:ligatures w14:val="none"/>
              </w:rPr>
            </w:pPr>
            <w:r w:rsidRPr="00C06C89">
              <w:rPr>
                <w:rFonts w:ascii="Arial" w:hAnsi="Arial" w:cs="Arial"/>
                <w:kern w:val="0"/>
                <w:lang w:bidi="hi-IN"/>
                <w14:ligatures w14:val="none"/>
              </w:rPr>
              <w:t>3.10</w:t>
            </w:r>
          </w:p>
        </w:tc>
        <w:tc>
          <w:tcPr>
            <w:tcW w:w="1665" w:type="dxa"/>
            <w:hideMark/>
          </w:tcPr>
          <w:p w14:paraId="72C0898F" w14:textId="77777777" w:rsidR="00C06C89" w:rsidRPr="00C06C89" w:rsidRDefault="00C06C89" w:rsidP="00D17B87">
            <w:pPr>
              <w:spacing w:line="480" w:lineRule="auto"/>
              <w:divId w:val="1896356802"/>
              <w:rPr>
                <w:rFonts w:ascii="Arial" w:hAnsi="Arial" w:cs="Arial"/>
                <w:kern w:val="0"/>
                <w:lang w:bidi="hi-IN"/>
                <w14:ligatures w14:val="none"/>
              </w:rPr>
            </w:pPr>
            <w:r w:rsidRPr="00C06C89">
              <w:rPr>
                <w:rFonts w:ascii="Arial" w:hAnsi="Arial" w:cs="Arial"/>
                <w:kern w:val="0"/>
                <w:lang w:bidi="hi-IN"/>
                <w14:ligatures w14:val="none"/>
              </w:rPr>
              <w:t>p = .016</w:t>
            </w:r>
          </w:p>
        </w:tc>
      </w:tr>
      <w:tr w:rsidR="00C06C89" w:rsidRPr="00C06C89" w14:paraId="2E5716EE" w14:textId="77777777" w:rsidTr="00CA4CDD">
        <w:trPr>
          <w:divId w:val="1602564967"/>
          <w:trHeight w:val="239"/>
        </w:trPr>
        <w:tc>
          <w:tcPr>
            <w:tcW w:w="0" w:type="auto"/>
            <w:hideMark/>
          </w:tcPr>
          <w:p w14:paraId="090267DE" w14:textId="77777777" w:rsidR="00C06C89" w:rsidRPr="00C06C89" w:rsidRDefault="00C06C89" w:rsidP="00D17B87">
            <w:pPr>
              <w:spacing w:line="480" w:lineRule="auto"/>
              <w:divId w:val="2138376083"/>
              <w:rPr>
                <w:rFonts w:ascii="Arial" w:hAnsi="Arial" w:cs="Arial"/>
                <w:b/>
                <w:bCs/>
                <w:kern w:val="0"/>
                <w:lang w:bidi="hi-IN"/>
                <w14:ligatures w14:val="none"/>
              </w:rPr>
            </w:pPr>
            <w:r w:rsidRPr="00C06C89">
              <w:rPr>
                <w:rFonts w:ascii="Arial" w:hAnsi="Arial" w:cs="Arial"/>
                <w:b/>
                <w:bCs/>
                <w:kern w:val="0"/>
                <w:lang w:bidi="hi-IN"/>
                <w14:ligatures w14:val="none"/>
              </w:rPr>
              <w:t>Low Trait, High Burnout vs High Trait, Low Burnout</w:t>
            </w:r>
          </w:p>
        </w:tc>
        <w:tc>
          <w:tcPr>
            <w:tcW w:w="2415" w:type="dxa"/>
            <w:hideMark/>
          </w:tcPr>
          <w:p w14:paraId="3C5755B6" w14:textId="77777777" w:rsidR="00C06C89" w:rsidRPr="00C06C89" w:rsidRDefault="00C06C89" w:rsidP="00D17B87">
            <w:pPr>
              <w:spacing w:line="480" w:lineRule="auto"/>
              <w:divId w:val="402945661"/>
              <w:rPr>
                <w:rFonts w:ascii="Arial" w:hAnsi="Arial" w:cs="Arial"/>
                <w:kern w:val="0"/>
                <w:lang w:bidi="hi-IN"/>
                <w14:ligatures w14:val="none"/>
              </w:rPr>
            </w:pPr>
            <w:r w:rsidRPr="00C06C89">
              <w:rPr>
                <w:rFonts w:ascii="Arial" w:hAnsi="Arial" w:cs="Arial"/>
                <w:kern w:val="0"/>
                <w:lang w:bidi="hi-IN"/>
                <w14:ligatures w14:val="none"/>
              </w:rPr>
              <w:t>-5.93</w:t>
            </w:r>
          </w:p>
        </w:tc>
        <w:tc>
          <w:tcPr>
            <w:tcW w:w="850" w:type="dxa"/>
            <w:hideMark/>
          </w:tcPr>
          <w:p w14:paraId="7D800B71" w14:textId="77777777" w:rsidR="00C06C89" w:rsidRPr="00C06C89" w:rsidRDefault="00C06C89" w:rsidP="00D17B87">
            <w:pPr>
              <w:spacing w:line="480" w:lineRule="auto"/>
              <w:divId w:val="1154220571"/>
              <w:rPr>
                <w:rFonts w:ascii="Arial" w:hAnsi="Arial" w:cs="Arial"/>
                <w:kern w:val="0"/>
                <w:lang w:bidi="hi-IN"/>
                <w14:ligatures w14:val="none"/>
              </w:rPr>
            </w:pPr>
            <w:r w:rsidRPr="00C06C89">
              <w:rPr>
                <w:rFonts w:ascii="Arial" w:hAnsi="Arial" w:cs="Arial"/>
                <w:kern w:val="0"/>
                <w:lang w:bidi="hi-IN"/>
                <w14:ligatures w14:val="none"/>
              </w:rPr>
              <w:t>3.22</w:t>
            </w:r>
          </w:p>
        </w:tc>
        <w:tc>
          <w:tcPr>
            <w:tcW w:w="1665" w:type="dxa"/>
            <w:hideMark/>
          </w:tcPr>
          <w:p w14:paraId="3443F692" w14:textId="77777777" w:rsidR="00C06C89" w:rsidRPr="00C06C89" w:rsidRDefault="00C06C89" w:rsidP="00D17B87">
            <w:pPr>
              <w:spacing w:line="480" w:lineRule="auto"/>
              <w:divId w:val="1476025239"/>
              <w:rPr>
                <w:rFonts w:ascii="Arial" w:hAnsi="Arial" w:cs="Arial"/>
                <w:kern w:val="0"/>
                <w:lang w:bidi="hi-IN"/>
                <w14:ligatures w14:val="none"/>
              </w:rPr>
            </w:pPr>
            <w:r w:rsidRPr="00C06C89">
              <w:rPr>
                <w:rFonts w:ascii="Arial" w:hAnsi="Arial" w:cs="Arial"/>
                <w:kern w:val="0"/>
                <w:lang w:bidi="hi-IN"/>
                <w14:ligatures w14:val="none"/>
              </w:rPr>
              <w:t>p = .261</w:t>
            </w:r>
          </w:p>
        </w:tc>
      </w:tr>
      <w:tr w:rsidR="00C06C89" w:rsidRPr="00C06C89" w14:paraId="69CE6DBD" w14:textId="77777777" w:rsidTr="00CA4CDD">
        <w:trPr>
          <w:divId w:val="1602564967"/>
          <w:trHeight w:val="251"/>
        </w:trPr>
        <w:tc>
          <w:tcPr>
            <w:tcW w:w="0" w:type="auto"/>
            <w:hideMark/>
          </w:tcPr>
          <w:p w14:paraId="5E1784C5" w14:textId="77777777" w:rsidR="00C06C89" w:rsidRPr="00C06C89" w:rsidRDefault="00C06C89" w:rsidP="00D17B87">
            <w:pPr>
              <w:spacing w:line="480" w:lineRule="auto"/>
              <w:divId w:val="1449277912"/>
              <w:rPr>
                <w:rFonts w:ascii="Arial" w:hAnsi="Arial" w:cs="Arial"/>
                <w:b/>
                <w:bCs/>
                <w:kern w:val="0"/>
                <w:lang w:bidi="hi-IN"/>
                <w14:ligatures w14:val="none"/>
              </w:rPr>
            </w:pPr>
            <w:r w:rsidRPr="00C06C89">
              <w:rPr>
                <w:rFonts w:ascii="Arial" w:hAnsi="Arial" w:cs="Arial"/>
                <w:b/>
                <w:bCs/>
                <w:kern w:val="0"/>
                <w:lang w:bidi="hi-IN"/>
                <w14:ligatures w14:val="none"/>
              </w:rPr>
              <w:t>Low Trait, High Burnout vs High Trait, High Burnout</w:t>
            </w:r>
          </w:p>
        </w:tc>
        <w:tc>
          <w:tcPr>
            <w:tcW w:w="2415" w:type="dxa"/>
            <w:hideMark/>
          </w:tcPr>
          <w:p w14:paraId="474D7160" w14:textId="77777777" w:rsidR="00C06C89" w:rsidRPr="00C06C89" w:rsidRDefault="00C06C89" w:rsidP="00D17B87">
            <w:pPr>
              <w:spacing w:line="480" w:lineRule="auto"/>
              <w:divId w:val="571620910"/>
              <w:rPr>
                <w:rFonts w:ascii="Arial" w:hAnsi="Arial" w:cs="Arial"/>
                <w:kern w:val="0"/>
                <w:lang w:bidi="hi-IN"/>
                <w14:ligatures w14:val="none"/>
              </w:rPr>
            </w:pPr>
            <w:r w:rsidRPr="00C06C89">
              <w:rPr>
                <w:rFonts w:ascii="Arial" w:hAnsi="Arial" w:cs="Arial"/>
                <w:kern w:val="0"/>
                <w:lang w:bidi="hi-IN"/>
                <w14:ligatures w14:val="none"/>
              </w:rPr>
              <w:t>-2.00</w:t>
            </w:r>
          </w:p>
        </w:tc>
        <w:tc>
          <w:tcPr>
            <w:tcW w:w="850" w:type="dxa"/>
            <w:hideMark/>
          </w:tcPr>
          <w:p w14:paraId="01035ABA" w14:textId="77777777" w:rsidR="00C06C89" w:rsidRPr="00C06C89" w:rsidRDefault="00C06C89" w:rsidP="00D17B87">
            <w:pPr>
              <w:spacing w:line="480" w:lineRule="auto"/>
              <w:divId w:val="317803215"/>
              <w:rPr>
                <w:rFonts w:ascii="Arial" w:hAnsi="Arial" w:cs="Arial"/>
                <w:kern w:val="0"/>
                <w:lang w:bidi="hi-IN"/>
                <w14:ligatures w14:val="none"/>
              </w:rPr>
            </w:pPr>
            <w:r w:rsidRPr="00C06C89">
              <w:rPr>
                <w:rFonts w:ascii="Arial" w:hAnsi="Arial" w:cs="Arial"/>
                <w:kern w:val="0"/>
                <w:lang w:bidi="hi-IN"/>
                <w14:ligatures w14:val="none"/>
              </w:rPr>
              <w:t>3.44</w:t>
            </w:r>
          </w:p>
        </w:tc>
        <w:tc>
          <w:tcPr>
            <w:tcW w:w="1665" w:type="dxa"/>
            <w:hideMark/>
          </w:tcPr>
          <w:p w14:paraId="78BC45CB" w14:textId="77777777" w:rsidR="00C06C89" w:rsidRPr="00C06C89" w:rsidRDefault="00C06C89" w:rsidP="00D17B87">
            <w:pPr>
              <w:spacing w:line="480" w:lineRule="auto"/>
              <w:divId w:val="350110642"/>
              <w:rPr>
                <w:rFonts w:ascii="Arial" w:hAnsi="Arial" w:cs="Arial"/>
                <w:kern w:val="0"/>
                <w:lang w:bidi="hi-IN"/>
                <w14:ligatures w14:val="none"/>
              </w:rPr>
            </w:pPr>
            <w:r w:rsidRPr="00C06C89">
              <w:rPr>
                <w:rFonts w:ascii="Arial" w:hAnsi="Arial" w:cs="Arial"/>
                <w:kern w:val="0"/>
                <w:lang w:bidi="hi-IN"/>
                <w14:ligatures w14:val="none"/>
              </w:rPr>
              <w:t>p = .937</w:t>
            </w:r>
          </w:p>
        </w:tc>
      </w:tr>
      <w:tr w:rsidR="00C06C89" w:rsidRPr="00C06C89" w14:paraId="291C96CA" w14:textId="77777777" w:rsidTr="00CA4CDD">
        <w:trPr>
          <w:divId w:val="1602564967"/>
          <w:trHeight w:val="239"/>
        </w:trPr>
        <w:tc>
          <w:tcPr>
            <w:tcW w:w="0" w:type="auto"/>
            <w:hideMark/>
          </w:tcPr>
          <w:p w14:paraId="2F54CDBE" w14:textId="77777777" w:rsidR="00C06C89" w:rsidRPr="00C06C89" w:rsidRDefault="00C06C89" w:rsidP="00D17B87">
            <w:pPr>
              <w:spacing w:line="480" w:lineRule="auto"/>
              <w:divId w:val="244806134"/>
              <w:rPr>
                <w:rFonts w:ascii="Arial" w:hAnsi="Arial" w:cs="Arial"/>
                <w:b/>
                <w:bCs/>
                <w:kern w:val="0"/>
                <w:lang w:bidi="hi-IN"/>
                <w14:ligatures w14:val="none"/>
              </w:rPr>
            </w:pPr>
            <w:r w:rsidRPr="00C06C89">
              <w:rPr>
                <w:rFonts w:ascii="Arial" w:hAnsi="Arial" w:cs="Arial"/>
                <w:b/>
                <w:bCs/>
                <w:kern w:val="0"/>
                <w:lang w:bidi="hi-IN"/>
                <w14:ligatures w14:val="none"/>
              </w:rPr>
              <w:t>High Trait, Low Burnout vs High Trait, High Burnout</w:t>
            </w:r>
          </w:p>
        </w:tc>
        <w:tc>
          <w:tcPr>
            <w:tcW w:w="2415" w:type="dxa"/>
            <w:hideMark/>
          </w:tcPr>
          <w:p w14:paraId="6365C2F2" w14:textId="77777777" w:rsidR="00C06C89" w:rsidRPr="00C06C89" w:rsidRDefault="00C06C89" w:rsidP="00D17B87">
            <w:pPr>
              <w:spacing w:line="480" w:lineRule="auto"/>
              <w:divId w:val="302851889"/>
              <w:rPr>
                <w:rFonts w:ascii="Arial" w:hAnsi="Arial" w:cs="Arial"/>
                <w:kern w:val="0"/>
                <w:lang w:bidi="hi-IN"/>
                <w14:ligatures w14:val="none"/>
              </w:rPr>
            </w:pPr>
            <w:r w:rsidRPr="00C06C89">
              <w:rPr>
                <w:rFonts w:ascii="Arial" w:hAnsi="Arial" w:cs="Arial"/>
                <w:kern w:val="0"/>
                <w:lang w:bidi="hi-IN"/>
                <w14:ligatures w14:val="none"/>
              </w:rPr>
              <w:t>3.93</w:t>
            </w:r>
          </w:p>
        </w:tc>
        <w:tc>
          <w:tcPr>
            <w:tcW w:w="850" w:type="dxa"/>
            <w:hideMark/>
          </w:tcPr>
          <w:p w14:paraId="51F49E59" w14:textId="77777777" w:rsidR="00C06C89" w:rsidRPr="00C06C89" w:rsidRDefault="00C06C89" w:rsidP="00D17B87">
            <w:pPr>
              <w:spacing w:line="480" w:lineRule="auto"/>
              <w:divId w:val="533421522"/>
              <w:rPr>
                <w:rFonts w:ascii="Arial" w:hAnsi="Arial" w:cs="Arial"/>
                <w:kern w:val="0"/>
                <w:lang w:bidi="hi-IN"/>
                <w14:ligatures w14:val="none"/>
              </w:rPr>
            </w:pPr>
            <w:r w:rsidRPr="00C06C89">
              <w:rPr>
                <w:rFonts w:ascii="Arial" w:hAnsi="Arial" w:cs="Arial"/>
                <w:kern w:val="0"/>
                <w:lang w:bidi="hi-IN"/>
                <w14:ligatures w14:val="none"/>
              </w:rPr>
              <w:t>3.53</w:t>
            </w:r>
          </w:p>
        </w:tc>
        <w:tc>
          <w:tcPr>
            <w:tcW w:w="1665" w:type="dxa"/>
            <w:hideMark/>
          </w:tcPr>
          <w:p w14:paraId="306B8D68" w14:textId="77777777" w:rsidR="00C06C89" w:rsidRPr="00C06C89" w:rsidRDefault="00C06C89" w:rsidP="00D17B87">
            <w:pPr>
              <w:spacing w:line="480" w:lineRule="auto"/>
              <w:divId w:val="1560287496"/>
              <w:rPr>
                <w:rFonts w:ascii="Arial" w:hAnsi="Arial" w:cs="Arial"/>
                <w:kern w:val="0"/>
                <w:lang w:bidi="hi-IN"/>
                <w14:ligatures w14:val="none"/>
              </w:rPr>
            </w:pPr>
            <w:r w:rsidRPr="00C06C89">
              <w:rPr>
                <w:rFonts w:ascii="Arial" w:hAnsi="Arial" w:cs="Arial"/>
                <w:kern w:val="0"/>
                <w:lang w:bidi="hi-IN"/>
                <w14:ligatures w14:val="none"/>
              </w:rPr>
              <w:t>p = .683</w:t>
            </w:r>
          </w:p>
        </w:tc>
      </w:tr>
    </w:tbl>
    <w:p w14:paraId="53B3AF75" w14:textId="77777777" w:rsidR="00A5158B" w:rsidRPr="005A3229" w:rsidRDefault="00A5158B" w:rsidP="00D17B87">
      <w:pPr>
        <w:spacing w:after="200" w:line="480" w:lineRule="auto"/>
        <w:rPr>
          <w:rFonts w:ascii="Arial" w:hAnsi="Arial" w:cs="Arial"/>
          <w:kern w:val="0"/>
          <w:lang w:val="en-US" w:eastAsia="en-US"/>
          <w14:ligatures w14:val="none"/>
        </w:rPr>
      </w:pPr>
    </w:p>
    <w:p w14:paraId="2960025A" w14:textId="77777777" w:rsidR="0026075F" w:rsidRPr="0026075F" w:rsidRDefault="0026075F" w:rsidP="00D17B87">
      <w:pPr>
        <w:spacing w:after="0" w:line="480" w:lineRule="auto"/>
        <w:divId w:val="74787517"/>
        <w:rPr>
          <w:rFonts w:ascii="Arial" w:hAnsi="Arial" w:cs="Arial"/>
          <w:color w:val="111111"/>
          <w:kern w:val="0"/>
          <w:lang w:bidi="hi-IN"/>
          <w14:ligatures w14:val="none"/>
        </w:rPr>
      </w:pPr>
    </w:p>
    <w:p w14:paraId="124944C7" w14:textId="4926B863" w:rsidR="0026075F" w:rsidRPr="0026075F" w:rsidRDefault="0026075F" w:rsidP="00D17B87">
      <w:pPr>
        <w:spacing w:after="0" w:line="480" w:lineRule="auto"/>
        <w:divId w:val="74787517"/>
        <w:rPr>
          <w:rFonts w:ascii="Arial" w:hAnsi="Arial" w:cs="Arial"/>
          <w:color w:val="111111"/>
          <w:kern w:val="0"/>
          <w:lang w:bidi="hi-IN"/>
          <w14:ligatures w14:val="none"/>
        </w:rPr>
      </w:pPr>
      <w:r w:rsidRPr="0026075F">
        <w:rPr>
          <w:rFonts w:ascii="Arial" w:hAnsi="Arial" w:cs="Arial"/>
          <w:color w:val="111111"/>
          <w:kern w:val="0"/>
          <w:lang w:bidi="hi-IN"/>
          <w14:ligatures w14:val="none"/>
        </w:rPr>
        <w:t>Table</w:t>
      </w:r>
      <w:r w:rsidR="00B930EF" w:rsidRPr="005A3229">
        <w:rPr>
          <w:rFonts w:ascii="Arial" w:hAnsi="Arial" w:cs="Arial"/>
          <w:color w:val="111111"/>
          <w:kern w:val="0"/>
          <w:lang w:bidi="hi-IN"/>
          <w14:ligatures w14:val="none"/>
        </w:rPr>
        <w:t xml:space="preserve"> </w:t>
      </w:r>
      <w:r w:rsidR="00CA4CDD">
        <w:rPr>
          <w:rFonts w:ascii="Arial" w:hAnsi="Arial" w:cs="Arial"/>
          <w:color w:val="111111"/>
          <w:kern w:val="0"/>
          <w:lang w:bidi="hi-IN"/>
          <w14:ligatures w14:val="none"/>
        </w:rPr>
        <w:t>3</w:t>
      </w:r>
      <w:r w:rsidRPr="0026075F">
        <w:rPr>
          <w:rFonts w:ascii="Arial" w:hAnsi="Arial" w:cs="Arial"/>
          <w:color w:val="111111"/>
          <w:kern w:val="0"/>
          <w:lang w:bidi="hi-IN"/>
          <w14:ligatures w14:val="none"/>
        </w:rPr>
        <w:t xml:space="preserve"> presents the results of Games-Howell post hoc comparisons examining differences in total aggression scores between all pairwise combinations of the four trait-burnout groups. The findings show that individuals with high dark traits and low burnout had significantly higher aggression scores than those with low traits and low burnout (p &lt; .001), and similarly, those with high traits and high burnout also differed significantly from the low trait, low burnout group (p = .016).</w:t>
      </w:r>
      <w:r w:rsidR="00716997" w:rsidRPr="005A3229">
        <w:rPr>
          <w:rFonts w:ascii="Arial" w:hAnsi="Arial" w:cs="Arial"/>
          <w:color w:val="111111"/>
          <w:kern w:val="0"/>
          <w:lang w:bidi="hi-IN"/>
          <w14:ligatures w14:val="none"/>
        </w:rPr>
        <w:t xml:space="preserve"> </w:t>
      </w:r>
      <w:r w:rsidRPr="0026075F">
        <w:rPr>
          <w:rFonts w:ascii="Arial" w:hAnsi="Arial" w:cs="Arial"/>
          <w:color w:val="111111"/>
          <w:kern w:val="0"/>
          <w:lang w:bidi="hi-IN"/>
          <w14:ligatures w14:val="none"/>
        </w:rPr>
        <w:t>Other pairwise comparisons did not show statistically significant differences</w:t>
      </w:r>
      <w:r w:rsidR="0053357F">
        <w:rPr>
          <w:rFonts w:ascii="Arial" w:hAnsi="Arial" w:cs="Arial"/>
          <w:color w:val="111111"/>
          <w:kern w:val="0"/>
          <w:lang w:bidi="hi-IN"/>
          <w14:ligatures w14:val="none"/>
        </w:rPr>
        <w:t>.</w:t>
      </w:r>
    </w:p>
    <w:p w14:paraId="3A84E383" w14:textId="77777777" w:rsidR="00B930EF" w:rsidRPr="005A3229" w:rsidRDefault="00B930EF" w:rsidP="00D17B87">
      <w:pPr>
        <w:spacing w:after="0" w:line="480" w:lineRule="auto"/>
        <w:rPr>
          <w:rFonts w:ascii="Arial" w:hAnsi="Arial" w:cs="Arial"/>
          <w:color w:val="111111"/>
          <w:kern w:val="0"/>
          <w:lang w:bidi="hi-IN"/>
          <w14:ligatures w14:val="none"/>
        </w:rPr>
      </w:pPr>
    </w:p>
    <w:p w14:paraId="0ADD76ED" w14:textId="7809EA35" w:rsidR="00BC18D4" w:rsidRPr="00275E9A" w:rsidRDefault="00B930EF" w:rsidP="00D17B87">
      <w:pPr>
        <w:spacing w:after="0" w:line="480" w:lineRule="auto"/>
        <w:rPr>
          <w:rFonts w:ascii="Arial" w:hAnsi="Arial" w:cs="Arial"/>
          <w:b/>
          <w:bCs/>
          <w:color w:val="111111"/>
          <w:kern w:val="0"/>
          <w:lang w:bidi="hi-IN"/>
          <w14:ligatures w14:val="none"/>
        </w:rPr>
      </w:pPr>
      <w:r w:rsidRPr="00471E9F">
        <w:rPr>
          <w:rFonts w:ascii="Arial" w:hAnsi="Arial" w:cs="Arial"/>
          <w:b/>
          <w:bCs/>
          <w:color w:val="111111"/>
          <w:kern w:val="0"/>
          <w:lang w:bidi="hi-IN"/>
          <w14:ligatures w14:val="none"/>
        </w:rPr>
        <w:t xml:space="preserve">Table </w:t>
      </w:r>
      <w:r w:rsidR="00CA4CDD">
        <w:rPr>
          <w:rFonts w:ascii="Arial" w:hAnsi="Arial" w:cs="Arial"/>
          <w:b/>
          <w:bCs/>
          <w:color w:val="111111"/>
          <w:kern w:val="0"/>
          <w:lang w:bidi="hi-IN"/>
          <w14:ligatures w14:val="none"/>
        </w:rPr>
        <w:t xml:space="preserve">4. </w:t>
      </w:r>
      <w:r w:rsidRPr="00471E9F">
        <w:rPr>
          <w:rFonts w:ascii="Arial" w:hAnsi="Arial" w:cs="Arial"/>
          <w:b/>
          <w:bCs/>
          <w:color w:val="111111"/>
          <w:kern w:val="0"/>
          <w:lang w:bidi="hi-IN"/>
          <w14:ligatures w14:val="none"/>
        </w:rPr>
        <w:t>Moderation Analysis with Bootstrapped Confidence Intervals</w:t>
      </w:r>
    </w:p>
    <w:p w14:paraId="0A0198AD" w14:textId="77777777" w:rsidR="00B930EF" w:rsidRPr="00BC18D4" w:rsidRDefault="00B930EF" w:rsidP="00D17B87">
      <w:pPr>
        <w:spacing w:after="0" w:line="480" w:lineRule="auto"/>
        <w:rPr>
          <w:rFonts w:ascii="Arial" w:hAnsi="Arial" w:cs="Arial"/>
          <w:color w:val="111111"/>
          <w:kern w:val="0"/>
          <w:lang w:bidi="hi-IN"/>
          <w14:ligatures w14:val="none"/>
        </w:rPr>
      </w:pPr>
    </w:p>
    <w:tbl>
      <w:tblPr>
        <w:tblStyle w:val="TableGridLight"/>
        <w:tblW w:w="9662" w:type="dxa"/>
        <w:tblLook w:val="04A0" w:firstRow="1" w:lastRow="0" w:firstColumn="1" w:lastColumn="0" w:noHBand="0" w:noVBand="1"/>
      </w:tblPr>
      <w:tblGrid>
        <w:gridCol w:w="2108"/>
        <w:gridCol w:w="1457"/>
        <w:gridCol w:w="946"/>
        <w:gridCol w:w="1141"/>
        <w:gridCol w:w="1128"/>
        <w:gridCol w:w="888"/>
        <w:gridCol w:w="1994"/>
      </w:tblGrid>
      <w:tr w:rsidR="00661454" w:rsidRPr="00275E9A" w14:paraId="7019AA6A" w14:textId="77777777" w:rsidTr="007C6A3F">
        <w:trPr>
          <w:divId w:val="1041125818"/>
          <w:trHeight w:val="301"/>
        </w:trPr>
        <w:tc>
          <w:tcPr>
            <w:tcW w:w="0" w:type="auto"/>
            <w:hideMark/>
          </w:tcPr>
          <w:p w14:paraId="6D281E30" w14:textId="77777777" w:rsidR="00BC18D4" w:rsidRPr="00BC18D4" w:rsidRDefault="00BC18D4" w:rsidP="00D17B87">
            <w:pPr>
              <w:spacing w:line="480" w:lineRule="auto"/>
              <w:divId w:val="1163744541"/>
              <w:rPr>
                <w:rFonts w:ascii="Arial" w:hAnsi="Arial" w:cs="Arial"/>
                <w:b/>
                <w:bCs/>
                <w:kern w:val="0"/>
                <w:lang w:bidi="hi-IN"/>
                <w14:ligatures w14:val="none"/>
              </w:rPr>
            </w:pPr>
            <w:r w:rsidRPr="00BC18D4">
              <w:rPr>
                <w:rFonts w:ascii="Arial" w:hAnsi="Arial" w:cs="Arial"/>
                <w:b/>
                <w:bCs/>
                <w:kern w:val="0"/>
                <w:lang w:bidi="hi-IN"/>
                <w14:ligatures w14:val="none"/>
              </w:rPr>
              <w:t>Predictor</w:t>
            </w:r>
          </w:p>
        </w:tc>
        <w:tc>
          <w:tcPr>
            <w:tcW w:w="0" w:type="auto"/>
            <w:hideMark/>
          </w:tcPr>
          <w:p w14:paraId="371B0B34" w14:textId="77777777" w:rsidR="00BC18D4" w:rsidRPr="00BC18D4" w:rsidRDefault="00BC18D4" w:rsidP="00D17B87">
            <w:pPr>
              <w:spacing w:line="480" w:lineRule="auto"/>
              <w:divId w:val="1351057170"/>
              <w:rPr>
                <w:rFonts w:ascii="Arial" w:hAnsi="Arial" w:cs="Arial"/>
                <w:b/>
                <w:bCs/>
                <w:kern w:val="0"/>
                <w:lang w:bidi="hi-IN"/>
                <w14:ligatures w14:val="none"/>
              </w:rPr>
            </w:pPr>
            <w:r w:rsidRPr="00BC18D4">
              <w:rPr>
                <w:rFonts w:ascii="Arial" w:hAnsi="Arial" w:cs="Arial"/>
                <w:b/>
                <w:bCs/>
                <w:kern w:val="0"/>
                <w:lang w:bidi="hi-IN"/>
                <w14:ligatures w14:val="none"/>
              </w:rPr>
              <w:t>Coefficient</w:t>
            </w:r>
          </w:p>
        </w:tc>
        <w:tc>
          <w:tcPr>
            <w:tcW w:w="0" w:type="auto"/>
            <w:hideMark/>
          </w:tcPr>
          <w:p w14:paraId="238995CC" w14:textId="77777777" w:rsidR="00BC18D4" w:rsidRPr="00BC18D4" w:rsidRDefault="00BC18D4" w:rsidP="00D17B87">
            <w:pPr>
              <w:spacing w:line="480" w:lineRule="auto"/>
              <w:divId w:val="1919943445"/>
              <w:rPr>
                <w:rFonts w:ascii="Arial" w:hAnsi="Arial" w:cs="Arial"/>
                <w:b/>
                <w:bCs/>
                <w:kern w:val="0"/>
                <w:lang w:bidi="hi-IN"/>
                <w14:ligatures w14:val="none"/>
              </w:rPr>
            </w:pPr>
            <w:r w:rsidRPr="00BC18D4">
              <w:rPr>
                <w:rFonts w:ascii="Arial" w:hAnsi="Arial" w:cs="Arial"/>
                <w:b/>
                <w:bCs/>
                <w:kern w:val="0"/>
                <w:lang w:bidi="hi-IN"/>
                <w14:ligatures w14:val="none"/>
              </w:rPr>
              <w:t>Std. Error</w:t>
            </w:r>
          </w:p>
        </w:tc>
        <w:tc>
          <w:tcPr>
            <w:tcW w:w="0" w:type="auto"/>
            <w:hideMark/>
          </w:tcPr>
          <w:p w14:paraId="704466A8" w14:textId="77777777" w:rsidR="00BC18D4" w:rsidRPr="00BC18D4" w:rsidRDefault="00BC18D4" w:rsidP="00D17B87">
            <w:pPr>
              <w:spacing w:line="480" w:lineRule="auto"/>
              <w:divId w:val="1353457910"/>
              <w:rPr>
                <w:rFonts w:ascii="Arial" w:hAnsi="Arial" w:cs="Arial"/>
                <w:b/>
                <w:bCs/>
                <w:kern w:val="0"/>
                <w:lang w:bidi="hi-IN"/>
                <w14:ligatures w14:val="none"/>
              </w:rPr>
            </w:pPr>
            <w:r w:rsidRPr="00BC18D4">
              <w:rPr>
                <w:rFonts w:ascii="Arial" w:hAnsi="Arial" w:cs="Arial"/>
                <w:b/>
                <w:bCs/>
                <w:kern w:val="0"/>
                <w:lang w:bidi="hi-IN"/>
                <w14:ligatures w14:val="none"/>
              </w:rPr>
              <w:t>95% CI Lower</w:t>
            </w:r>
          </w:p>
        </w:tc>
        <w:tc>
          <w:tcPr>
            <w:tcW w:w="0" w:type="auto"/>
            <w:hideMark/>
          </w:tcPr>
          <w:p w14:paraId="0B233A0A" w14:textId="77777777" w:rsidR="00BC18D4" w:rsidRPr="00BC18D4" w:rsidRDefault="00BC18D4" w:rsidP="00D17B87">
            <w:pPr>
              <w:spacing w:line="480" w:lineRule="auto"/>
              <w:divId w:val="354841654"/>
              <w:rPr>
                <w:rFonts w:ascii="Arial" w:hAnsi="Arial" w:cs="Arial"/>
                <w:b/>
                <w:bCs/>
                <w:kern w:val="0"/>
                <w:lang w:bidi="hi-IN"/>
                <w14:ligatures w14:val="none"/>
              </w:rPr>
            </w:pPr>
            <w:r w:rsidRPr="00BC18D4">
              <w:rPr>
                <w:rFonts w:ascii="Arial" w:hAnsi="Arial" w:cs="Arial"/>
                <w:b/>
                <w:bCs/>
                <w:kern w:val="0"/>
                <w:lang w:bidi="hi-IN"/>
                <w14:ligatures w14:val="none"/>
              </w:rPr>
              <w:t>95% CI Upper</w:t>
            </w:r>
          </w:p>
        </w:tc>
        <w:tc>
          <w:tcPr>
            <w:tcW w:w="0" w:type="auto"/>
            <w:hideMark/>
          </w:tcPr>
          <w:p w14:paraId="6176409C" w14:textId="77777777" w:rsidR="00BC18D4" w:rsidRPr="00BC18D4" w:rsidRDefault="00BC18D4" w:rsidP="00D17B87">
            <w:pPr>
              <w:spacing w:line="480" w:lineRule="auto"/>
              <w:divId w:val="1685668550"/>
              <w:rPr>
                <w:rFonts w:ascii="Arial" w:hAnsi="Arial" w:cs="Arial"/>
                <w:b/>
                <w:bCs/>
                <w:kern w:val="0"/>
                <w:lang w:bidi="hi-IN"/>
                <w14:ligatures w14:val="none"/>
              </w:rPr>
            </w:pPr>
            <w:r w:rsidRPr="00BC18D4">
              <w:rPr>
                <w:rFonts w:ascii="Arial" w:hAnsi="Arial" w:cs="Arial"/>
                <w:b/>
                <w:bCs/>
                <w:kern w:val="0"/>
                <w:lang w:bidi="hi-IN"/>
                <w14:ligatures w14:val="none"/>
              </w:rPr>
              <w:t>p-value</w:t>
            </w:r>
          </w:p>
        </w:tc>
        <w:tc>
          <w:tcPr>
            <w:tcW w:w="0" w:type="auto"/>
            <w:hideMark/>
          </w:tcPr>
          <w:p w14:paraId="10999C9B" w14:textId="77777777" w:rsidR="00BC18D4" w:rsidRPr="00BC18D4" w:rsidRDefault="00BC18D4" w:rsidP="00D17B87">
            <w:pPr>
              <w:spacing w:line="480" w:lineRule="auto"/>
              <w:divId w:val="981693436"/>
              <w:rPr>
                <w:rFonts w:ascii="Arial" w:hAnsi="Arial" w:cs="Arial"/>
                <w:b/>
                <w:bCs/>
                <w:kern w:val="0"/>
                <w:lang w:bidi="hi-IN"/>
                <w14:ligatures w14:val="none"/>
              </w:rPr>
            </w:pPr>
            <w:r w:rsidRPr="00BC18D4">
              <w:rPr>
                <w:rFonts w:ascii="Arial" w:hAnsi="Arial" w:cs="Arial"/>
                <w:b/>
                <w:bCs/>
                <w:kern w:val="0"/>
                <w:lang w:bidi="hi-IN"/>
                <w14:ligatures w14:val="none"/>
              </w:rPr>
              <w:t>Bootstrapped 95% CI</w:t>
            </w:r>
          </w:p>
        </w:tc>
      </w:tr>
      <w:tr w:rsidR="00661454" w:rsidRPr="005A3229" w14:paraId="7CCA2CAB" w14:textId="77777777" w:rsidTr="00471E9F">
        <w:trPr>
          <w:divId w:val="1041125818"/>
          <w:trHeight w:val="301"/>
        </w:trPr>
        <w:tc>
          <w:tcPr>
            <w:tcW w:w="0" w:type="auto"/>
          </w:tcPr>
          <w:p w14:paraId="69EC155C" w14:textId="2BDA6372" w:rsidR="00BC18D4" w:rsidRPr="00BC18D4" w:rsidRDefault="00716997" w:rsidP="00D17B87">
            <w:pPr>
              <w:spacing w:line="480" w:lineRule="auto"/>
              <w:divId w:val="621153859"/>
              <w:rPr>
                <w:rFonts w:ascii="Arial" w:hAnsi="Arial" w:cs="Arial"/>
                <w:b/>
                <w:bCs/>
                <w:kern w:val="0"/>
                <w:lang w:bidi="hi-IN"/>
                <w14:ligatures w14:val="none"/>
              </w:rPr>
            </w:pPr>
            <w:r w:rsidRPr="00275E9A">
              <w:rPr>
                <w:rFonts w:ascii="Arial" w:hAnsi="Arial" w:cs="Arial"/>
                <w:b/>
                <w:bCs/>
                <w:kern w:val="0"/>
                <w:lang w:bidi="hi-IN"/>
                <w14:ligatures w14:val="none"/>
              </w:rPr>
              <w:t>Dark traits</w:t>
            </w:r>
          </w:p>
        </w:tc>
        <w:tc>
          <w:tcPr>
            <w:tcW w:w="0" w:type="auto"/>
            <w:hideMark/>
          </w:tcPr>
          <w:p w14:paraId="20FC58A5" w14:textId="77777777" w:rsidR="00BC18D4" w:rsidRPr="00BC18D4" w:rsidRDefault="00BC18D4" w:rsidP="00D17B87">
            <w:pPr>
              <w:spacing w:line="480" w:lineRule="auto"/>
              <w:divId w:val="823738960"/>
              <w:rPr>
                <w:rFonts w:ascii="Arial" w:hAnsi="Arial" w:cs="Arial"/>
                <w:kern w:val="0"/>
                <w:lang w:bidi="hi-IN"/>
                <w14:ligatures w14:val="none"/>
              </w:rPr>
            </w:pPr>
            <w:r w:rsidRPr="00BC18D4">
              <w:rPr>
                <w:rFonts w:ascii="Arial" w:hAnsi="Arial" w:cs="Arial"/>
                <w:kern w:val="0"/>
                <w:lang w:bidi="hi-IN"/>
                <w14:ligatures w14:val="none"/>
              </w:rPr>
              <w:t>0.519</w:t>
            </w:r>
          </w:p>
        </w:tc>
        <w:tc>
          <w:tcPr>
            <w:tcW w:w="0" w:type="auto"/>
            <w:hideMark/>
          </w:tcPr>
          <w:p w14:paraId="0BE16CD7" w14:textId="77777777" w:rsidR="00BC18D4" w:rsidRPr="00BC18D4" w:rsidRDefault="00BC18D4" w:rsidP="00D17B87">
            <w:pPr>
              <w:spacing w:line="480" w:lineRule="auto"/>
              <w:divId w:val="231621732"/>
              <w:rPr>
                <w:rFonts w:ascii="Arial" w:hAnsi="Arial" w:cs="Arial"/>
                <w:kern w:val="0"/>
                <w:lang w:bidi="hi-IN"/>
                <w14:ligatures w14:val="none"/>
              </w:rPr>
            </w:pPr>
            <w:r w:rsidRPr="00BC18D4">
              <w:rPr>
                <w:rFonts w:ascii="Arial" w:hAnsi="Arial" w:cs="Arial"/>
                <w:kern w:val="0"/>
                <w:lang w:bidi="hi-IN"/>
                <w14:ligatures w14:val="none"/>
              </w:rPr>
              <w:t>0.091</w:t>
            </w:r>
          </w:p>
        </w:tc>
        <w:tc>
          <w:tcPr>
            <w:tcW w:w="0" w:type="auto"/>
            <w:hideMark/>
          </w:tcPr>
          <w:p w14:paraId="62191EBD" w14:textId="77777777" w:rsidR="00BC18D4" w:rsidRPr="00BC18D4" w:rsidRDefault="00BC18D4" w:rsidP="00D17B87">
            <w:pPr>
              <w:spacing w:line="480" w:lineRule="auto"/>
              <w:divId w:val="1166936399"/>
              <w:rPr>
                <w:rFonts w:ascii="Arial" w:hAnsi="Arial" w:cs="Arial"/>
                <w:kern w:val="0"/>
                <w:lang w:bidi="hi-IN"/>
                <w14:ligatures w14:val="none"/>
              </w:rPr>
            </w:pPr>
            <w:r w:rsidRPr="00BC18D4">
              <w:rPr>
                <w:rFonts w:ascii="Arial" w:hAnsi="Arial" w:cs="Arial"/>
                <w:kern w:val="0"/>
                <w:lang w:bidi="hi-IN"/>
                <w14:ligatures w14:val="none"/>
              </w:rPr>
              <w:t>0.340</w:t>
            </w:r>
          </w:p>
        </w:tc>
        <w:tc>
          <w:tcPr>
            <w:tcW w:w="0" w:type="auto"/>
            <w:hideMark/>
          </w:tcPr>
          <w:p w14:paraId="78BD200F" w14:textId="77777777" w:rsidR="00BC18D4" w:rsidRPr="00BC18D4" w:rsidRDefault="00BC18D4" w:rsidP="00D17B87">
            <w:pPr>
              <w:spacing w:line="480" w:lineRule="auto"/>
              <w:divId w:val="337317950"/>
              <w:rPr>
                <w:rFonts w:ascii="Arial" w:hAnsi="Arial" w:cs="Arial"/>
                <w:kern w:val="0"/>
                <w:lang w:bidi="hi-IN"/>
                <w14:ligatures w14:val="none"/>
              </w:rPr>
            </w:pPr>
            <w:r w:rsidRPr="00BC18D4">
              <w:rPr>
                <w:rFonts w:ascii="Arial" w:hAnsi="Arial" w:cs="Arial"/>
                <w:kern w:val="0"/>
                <w:lang w:bidi="hi-IN"/>
                <w14:ligatures w14:val="none"/>
              </w:rPr>
              <w:t>0.698</w:t>
            </w:r>
          </w:p>
        </w:tc>
        <w:tc>
          <w:tcPr>
            <w:tcW w:w="0" w:type="auto"/>
            <w:hideMark/>
          </w:tcPr>
          <w:p w14:paraId="0A83D2C4" w14:textId="77777777" w:rsidR="00BC18D4" w:rsidRPr="00BC18D4" w:rsidRDefault="00BC18D4" w:rsidP="00D17B87">
            <w:pPr>
              <w:spacing w:line="480" w:lineRule="auto"/>
              <w:divId w:val="598566386"/>
              <w:rPr>
                <w:rFonts w:ascii="Arial" w:hAnsi="Arial" w:cs="Arial"/>
                <w:kern w:val="0"/>
                <w:lang w:bidi="hi-IN"/>
                <w14:ligatures w14:val="none"/>
              </w:rPr>
            </w:pPr>
            <w:r w:rsidRPr="00BC18D4">
              <w:rPr>
                <w:rFonts w:ascii="Arial" w:hAnsi="Arial" w:cs="Arial"/>
                <w:kern w:val="0"/>
                <w:lang w:bidi="hi-IN"/>
                <w14:ligatures w14:val="none"/>
              </w:rPr>
              <w:t>0.000</w:t>
            </w:r>
          </w:p>
        </w:tc>
        <w:tc>
          <w:tcPr>
            <w:tcW w:w="0" w:type="auto"/>
            <w:hideMark/>
          </w:tcPr>
          <w:p w14:paraId="7E3971A8" w14:textId="77777777" w:rsidR="00BC18D4" w:rsidRPr="00BC18D4" w:rsidRDefault="00BC18D4" w:rsidP="00D17B87">
            <w:pPr>
              <w:spacing w:line="480" w:lineRule="auto"/>
              <w:divId w:val="182019361"/>
              <w:rPr>
                <w:rFonts w:ascii="Arial" w:hAnsi="Arial" w:cs="Arial"/>
                <w:kern w:val="0"/>
                <w:lang w:bidi="hi-IN"/>
                <w14:ligatures w14:val="none"/>
              </w:rPr>
            </w:pPr>
            <w:r w:rsidRPr="00BC18D4">
              <w:rPr>
                <w:rFonts w:ascii="Arial" w:hAnsi="Arial" w:cs="Arial"/>
                <w:kern w:val="0"/>
                <w:lang w:bidi="hi-IN"/>
                <w14:ligatures w14:val="none"/>
              </w:rPr>
              <w:t> </w:t>
            </w:r>
          </w:p>
        </w:tc>
      </w:tr>
      <w:tr w:rsidR="00661454" w:rsidRPr="005A3229" w14:paraId="17048DD1" w14:textId="77777777" w:rsidTr="007C6A3F">
        <w:trPr>
          <w:divId w:val="1041125818"/>
          <w:trHeight w:val="317"/>
        </w:trPr>
        <w:tc>
          <w:tcPr>
            <w:tcW w:w="0" w:type="auto"/>
            <w:hideMark/>
          </w:tcPr>
          <w:p w14:paraId="732098E0" w14:textId="4C106408" w:rsidR="00BC18D4" w:rsidRPr="00BC18D4" w:rsidRDefault="00BC18D4" w:rsidP="00D17B87">
            <w:pPr>
              <w:spacing w:line="480" w:lineRule="auto"/>
              <w:divId w:val="1253782364"/>
              <w:rPr>
                <w:rFonts w:ascii="Arial" w:hAnsi="Arial" w:cs="Arial"/>
                <w:b/>
                <w:bCs/>
                <w:kern w:val="0"/>
                <w:lang w:bidi="hi-IN"/>
                <w14:ligatures w14:val="none"/>
              </w:rPr>
            </w:pPr>
            <w:r w:rsidRPr="00BC18D4">
              <w:rPr>
                <w:rFonts w:ascii="Arial" w:hAnsi="Arial" w:cs="Arial"/>
                <w:b/>
                <w:bCs/>
                <w:kern w:val="0"/>
                <w:lang w:bidi="hi-IN"/>
                <w14:ligatures w14:val="none"/>
              </w:rPr>
              <w:t>Burnout</w:t>
            </w:r>
          </w:p>
        </w:tc>
        <w:tc>
          <w:tcPr>
            <w:tcW w:w="0" w:type="auto"/>
            <w:hideMark/>
          </w:tcPr>
          <w:p w14:paraId="4495B3D9" w14:textId="77777777" w:rsidR="00BC18D4" w:rsidRPr="00BC18D4" w:rsidRDefault="00BC18D4" w:rsidP="00D17B87">
            <w:pPr>
              <w:spacing w:line="480" w:lineRule="auto"/>
              <w:divId w:val="1595626198"/>
              <w:rPr>
                <w:rFonts w:ascii="Arial" w:hAnsi="Arial" w:cs="Arial"/>
                <w:kern w:val="0"/>
                <w:lang w:bidi="hi-IN"/>
                <w14:ligatures w14:val="none"/>
              </w:rPr>
            </w:pPr>
            <w:r w:rsidRPr="00BC18D4">
              <w:rPr>
                <w:rFonts w:ascii="Arial" w:hAnsi="Arial" w:cs="Arial"/>
                <w:kern w:val="0"/>
                <w:lang w:bidi="hi-IN"/>
                <w14:ligatures w14:val="none"/>
              </w:rPr>
              <w:t>0.038</w:t>
            </w:r>
          </w:p>
        </w:tc>
        <w:tc>
          <w:tcPr>
            <w:tcW w:w="0" w:type="auto"/>
            <w:hideMark/>
          </w:tcPr>
          <w:p w14:paraId="3E216A04" w14:textId="77777777" w:rsidR="00BC18D4" w:rsidRPr="00BC18D4" w:rsidRDefault="00BC18D4" w:rsidP="00D17B87">
            <w:pPr>
              <w:spacing w:line="480" w:lineRule="auto"/>
              <w:divId w:val="2006126043"/>
              <w:rPr>
                <w:rFonts w:ascii="Arial" w:hAnsi="Arial" w:cs="Arial"/>
                <w:kern w:val="0"/>
                <w:lang w:bidi="hi-IN"/>
                <w14:ligatures w14:val="none"/>
              </w:rPr>
            </w:pPr>
            <w:r w:rsidRPr="00BC18D4">
              <w:rPr>
                <w:rFonts w:ascii="Arial" w:hAnsi="Arial" w:cs="Arial"/>
                <w:kern w:val="0"/>
                <w:lang w:bidi="hi-IN"/>
                <w14:ligatures w14:val="none"/>
              </w:rPr>
              <w:t>0.180</w:t>
            </w:r>
          </w:p>
        </w:tc>
        <w:tc>
          <w:tcPr>
            <w:tcW w:w="0" w:type="auto"/>
            <w:hideMark/>
          </w:tcPr>
          <w:p w14:paraId="22ED01A8" w14:textId="77777777" w:rsidR="00BC18D4" w:rsidRPr="00BC18D4" w:rsidRDefault="00BC18D4" w:rsidP="00D17B87">
            <w:pPr>
              <w:spacing w:line="480" w:lineRule="auto"/>
              <w:divId w:val="461190205"/>
              <w:rPr>
                <w:rFonts w:ascii="Arial" w:hAnsi="Arial" w:cs="Arial"/>
                <w:kern w:val="0"/>
                <w:lang w:bidi="hi-IN"/>
                <w14:ligatures w14:val="none"/>
              </w:rPr>
            </w:pPr>
            <w:r w:rsidRPr="00BC18D4">
              <w:rPr>
                <w:rFonts w:ascii="Arial" w:hAnsi="Arial" w:cs="Arial"/>
                <w:kern w:val="0"/>
                <w:lang w:bidi="hi-IN"/>
                <w14:ligatures w14:val="none"/>
              </w:rPr>
              <w:t>-0.318</w:t>
            </w:r>
          </w:p>
        </w:tc>
        <w:tc>
          <w:tcPr>
            <w:tcW w:w="0" w:type="auto"/>
            <w:hideMark/>
          </w:tcPr>
          <w:p w14:paraId="79655A93" w14:textId="77777777" w:rsidR="00BC18D4" w:rsidRPr="00BC18D4" w:rsidRDefault="00BC18D4" w:rsidP="00D17B87">
            <w:pPr>
              <w:spacing w:line="480" w:lineRule="auto"/>
              <w:divId w:val="752818579"/>
              <w:rPr>
                <w:rFonts w:ascii="Arial" w:hAnsi="Arial" w:cs="Arial"/>
                <w:kern w:val="0"/>
                <w:lang w:bidi="hi-IN"/>
                <w14:ligatures w14:val="none"/>
              </w:rPr>
            </w:pPr>
            <w:r w:rsidRPr="00BC18D4">
              <w:rPr>
                <w:rFonts w:ascii="Arial" w:hAnsi="Arial" w:cs="Arial"/>
                <w:kern w:val="0"/>
                <w:lang w:bidi="hi-IN"/>
                <w14:ligatures w14:val="none"/>
              </w:rPr>
              <w:t>0.393</w:t>
            </w:r>
          </w:p>
        </w:tc>
        <w:tc>
          <w:tcPr>
            <w:tcW w:w="0" w:type="auto"/>
            <w:hideMark/>
          </w:tcPr>
          <w:p w14:paraId="4050C3B8" w14:textId="77777777" w:rsidR="00BC18D4" w:rsidRPr="00BC18D4" w:rsidRDefault="00BC18D4" w:rsidP="00D17B87">
            <w:pPr>
              <w:spacing w:line="480" w:lineRule="auto"/>
              <w:divId w:val="1038821563"/>
              <w:rPr>
                <w:rFonts w:ascii="Arial" w:hAnsi="Arial" w:cs="Arial"/>
                <w:kern w:val="0"/>
                <w:lang w:bidi="hi-IN"/>
                <w14:ligatures w14:val="none"/>
              </w:rPr>
            </w:pPr>
            <w:r w:rsidRPr="00BC18D4">
              <w:rPr>
                <w:rFonts w:ascii="Arial" w:hAnsi="Arial" w:cs="Arial"/>
                <w:kern w:val="0"/>
                <w:lang w:bidi="hi-IN"/>
                <w14:ligatures w14:val="none"/>
              </w:rPr>
              <w:t>0.835</w:t>
            </w:r>
          </w:p>
        </w:tc>
        <w:tc>
          <w:tcPr>
            <w:tcW w:w="0" w:type="auto"/>
            <w:hideMark/>
          </w:tcPr>
          <w:p w14:paraId="75714F85" w14:textId="77777777" w:rsidR="00BC18D4" w:rsidRPr="00BC18D4" w:rsidRDefault="00BC18D4" w:rsidP="00D17B87">
            <w:pPr>
              <w:spacing w:line="480" w:lineRule="auto"/>
              <w:divId w:val="560287307"/>
              <w:rPr>
                <w:rFonts w:ascii="Arial" w:hAnsi="Arial" w:cs="Arial"/>
                <w:kern w:val="0"/>
                <w:lang w:bidi="hi-IN"/>
                <w14:ligatures w14:val="none"/>
              </w:rPr>
            </w:pPr>
            <w:r w:rsidRPr="00BC18D4">
              <w:rPr>
                <w:rFonts w:ascii="Arial" w:hAnsi="Arial" w:cs="Arial"/>
                <w:kern w:val="0"/>
                <w:lang w:bidi="hi-IN"/>
                <w14:ligatures w14:val="none"/>
              </w:rPr>
              <w:t> </w:t>
            </w:r>
          </w:p>
        </w:tc>
      </w:tr>
      <w:tr w:rsidR="00661454" w:rsidRPr="005A3229" w14:paraId="0B097C3E" w14:textId="77777777" w:rsidTr="007C6A3F">
        <w:trPr>
          <w:divId w:val="1041125818"/>
          <w:trHeight w:val="301"/>
        </w:trPr>
        <w:tc>
          <w:tcPr>
            <w:tcW w:w="0" w:type="auto"/>
            <w:hideMark/>
          </w:tcPr>
          <w:p w14:paraId="24C13F01" w14:textId="6C4FF0E9" w:rsidR="00BC18D4" w:rsidRPr="00BC18D4" w:rsidRDefault="00BC18D4" w:rsidP="00D17B87">
            <w:pPr>
              <w:spacing w:line="480" w:lineRule="auto"/>
              <w:divId w:val="675183887"/>
              <w:rPr>
                <w:rFonts w:ascii="Arial" w:hAnsi="Arial" w:cs="Arial"/>
                <w:b/>
                <w:bCs/>
                <w:kern w:val="0"/>
                <w:lang w:bidi="hi-IN"/>
                <w14:ligatures w14:val="none"/>
              </w:rPr>
            </w:pPr>
            <w:r w:rsidRPr="00BC18D4">
              <w:rPr>
                <w:rFonts w:ascii="Arial" w:hAnsi="Arial" w:cs="Arial"/>
                <w:b/>
                <w:bCs/>
                <w:kern w:val="0"/>
                <w:lang w:bidi="hi-IN"/>
                <w14:ligatures w14:val="none"/>
              </w:rPr>
              <w:t>Interaction</w:t>
            </w:r>
            <w:r w:rsidR="00716997" w:rsidRPr="00275E9A">
              <w:rPr>
                <w:rFonts w:ascii="Arial" w:hAnsi="Arial" w:cs="Arial"/>
                <w:b/>
                <w:bCs/>
                <w:kern w:val="0"/>
                <w:lang w:bidi="hi-IN"/>
                <w14:ligatures w14:val="none"/>
              </w:rPr>
              <w:t xml:space="preserve"> (D</w:t>
            </w:r>
            <w:r w:rsidR="00716997" w:rsidRPr="00275E9A">
              <w:rPr>
                <w:rFonts w:ascii="Arial" w:hAnsi="Arial" w:cs="Arial"/>
                <w:b/>
                <w:bCs/>
                <w:kern w:val="0"/>
                <w:cs/>
                <w:lang w:bidi="hi-IN"/>
                <w14:ligatures w14:val="none"/>
              </w:rPr>
              <w:t>ark</w:t>
            </w:r>
            <w:r w:rsidR="00716997" w:rsidRPr="00275E9A">
              <w:rPr>
                <w:rFonts w:ascii="Arial" w:hAnsi="Arial" w:cs="Arial"/>
                <w:b/>
                <w:bCs/>
                <w:kern w:val="0"/>
                <w:lang w:bidi="hi-IN"/>
                <w14:ligatures w14:val="none"/>
              </w:rPr>
              <w:t xml:space="preserve"> traits x Burnout)</w:t>
            </w:r>
          </w:p>
        </w:tc>
        <w:tc>
          <w:tcPr>
            <w:tcW w:w="0" w:type="auto"/>
            <w:hideMark/>
          </w:tcPr>
          <w:p w14:paraId="249AC60F" w14:textId="77777777" w:rsidR="00BC18D4" w:rsidRPr="00BC18D4" w:rsidRDefault="00BC18D4" w:rsidP="00D17B87">
            <w:pPr>
              <w:spacing w:line="480" w:lineRule="auto"/>
              <w:divId w:val="1427767839"/>
              <w:rPr>
                <w:rFonts w:ascii="Arial" w:hAnsi="Arial" w:cs="Arial"/>
                <w:kern w:val="0"/>
                <w:lang w:bidi="hi-IN"/>
                <w14:ligatures w14:val="none"/>
              </w:rPr>
            </w:pPr>
            <w:r w:rsidRPr="00BC18D4">
              <w:rPr>
                <w:rFonts w:ascii="Arial" w:hAnsi="Arial" w:cs="Arial"/>
                <w:kern w:val="0"/>
                <w:lang w:bidi="hi-IN"/>
                <w14:ligatures w14:val="none"/>
              </w:rPr>
              <w:t>-0.028</w:t>
            </w:r>
          </w:p>
        </w:tc>
        <w:tc>
          <w:tcPr>
            <w:tcW w:w="0" w:type="auto"/>
            <w:hideMark/>
          </w:tcPr>
          <w:p w14:paraId="60ACE5DE" w14:textId="77777777" w:rsidR="00BC18D4" w:rsidRPr="00BC18D4" w:rsidRDefault="00BC18D4" w:rsidP="00D17B87">
            <w:pPr>
              <w:spacing w:line="480" w:lineRule="auto"/>
              <w:divId w:val="1930036544"/>
              <w:rPr>
                <w:rFonts w:ascii="Arial" w:hAnsi="Arial" w:cs="Arial"/>
                <w:kern w:val="0"/>
                <w:lang w:bidi="hi-IN"/>
                <w14:ligatures w14:val="none"/>
              </w:rPr>
            </w:pPr>
            <w:r w:rsidRPr="00BC18D4">
              <w:rPr>
                <w:rFonts w:ascii="Arial" w:hAnsi="Arial" w:cs="Arial"/>
                <w:kern w:val="0"/>
                <w:lang w:bidi="hi-IN"/>
                <w14:ligatures w14:val="none"/>
              </w:rPr>
              <w:t>0.015</w:t>
            </w:r>
          </w:p>
        </w:tc>
        <w:tc>
          <w:tcPr>
            <w:tcW w:w="0" w:type="auto"/>
            <w:hideMark/>
          </w:tcPr>
          <w:p w14:paraId="63FB6D3B" w14:textId="77777777" w:rsidR="00BC18D4" w:rsidRPr="00BC18D4" w:rsidRDefault="00BC18D4" w:rsidP="00D17B87">
            <w:pPr>
              <w:spacing w:line="480" w:lineRule="auto"/>
              <w:divId w:val="17396374"/>
              <w:rPr>
                <w:rFonts w:ascii="Arial" w:hAnsi="Arial" w:cs="Arial"/>
                <w:kern w:val="0"/>
                <w:lang w:bidi="hi-IN"/>
                <w14:ligatures w14:val="none"/>
              </w:rPr>
            </w:pPr>
            <w:r w:rsidRPr="00BC18D4">
              <w:rPr>
                <w:rFonts w:ascii="Arial" w:hAnsi="Arial" w:cs="Arial"/>
                <w:kern w:val="0"/>
                <w:lang w:bidi="hi-IN"/>
                <w14:ligatures w14:val="none"/>
              </w:rPr>
              <w:t>-0.056</w:t>
            </w:r>
          </w:p>
        </w:tc>
        <w:tc>
          <w:tcPr>
            <w:tcW w:w="0" w:type="auto"/>
            <w:hideMark/>
          </w:tcPr>
          <w:p w14:paraId="3F9A6CBD" w14:textId="77777777" w:rsidR="00BC18D4" w:rsidRPr="00BC18D4" w:rsidRDefault="00BC18D4" w:rsidP="00D17B87">
            <w:pPr>
              <w:spacing w:line="480" w:lineRule="auto"/>
              <w:divId w:val="438572838"/>
              <w:rPr>
                <w:rFonts w:ascii="Arial" w:hAnsi="Arial" w:cs="Arial"/>
                <w:kern w:val="0"/>
                <w:lang w:bidi="hi-IN"/>
                <w14:ligatures w14:val="none"/>
              </w:rPr>
            </w:pPr>
            <w:r w:rsidRPr="00BC18D4">
              <w:rPr>
                <w:rFonts w:ascii="Arial" w:hAnsi="Arial" w:cs="Arial"/>
                <w:kern w:val="0"/>
                <w:lang w:bidi="hi-IN"/>
                <w14:ligatures w14:val="none"/>
              </w:rPr>
              <w:t>0.001</w:t>
            </w:r>
          </w:p>
        </w:tc>
        <w:tc>
          <w:tcPr>
            <w:tcW w:w="0" w:type="auto"/>
            <w:hideMark/>
          </w:tcPr>
          <w:p w14:paraId="224A759D" w14:textId="77777777" w:rsidR="00BC18D4" w:rsidRPr="00BC18D4" w:rsidRDefault="00BC18D4" w:rsidP="00D17B87">
            <w:pPr>
              <w:spacing w:line="480" w:lineRule="auto"/>
              <w:divId w:val="630021029"/>
              <w:rPr>
                <w:rFonts w:ascii="Arial" w:hAnsi="Arial" w:cs="Arial"/>
                <w:kern w:val="0"/>
                <w:lang w:bidi="hi-IN"/>
                <w14:ligatures w14:val="none"/>
              </w:rPr>
            </w:pPr>
            <w:r w:rsidRPr="00BC18D4">
              <w:rPr>
                <w:rFonts w:ascii="Arial" w:hAnsi="Arial" w:cs="Arial"/>
                <w:kern w:val="0"/>
                <w:lang w:bidi="hi-IN"/>
                <w14:ligatures w14:val="none"/>
              </w:rPr>
              <w:t>0.061</w:t>
            </w:r>
          </w:p>
        </w:tc>
        <w:tc>
          <w:tcPr>
            <w:tcW w:w="0" w:type="auto"/>
            <w:hideMark/>
          </w:tcPr>
          <w:p w14:paraId="1D8ED18B" w14:textId="77777777" w:rsidR="00BC18D4" w:rsidRPr="00BC18D4" w:rsidRDefault="00BC18D4" w:rsidP="00D17B87">
            <w:pPr>
              <w:spacing w:line="480" w:lineRule="auto"/>
              <w:divId w:val="1831214070"/>
              <w:rPr>
                <w:rFonts w:ascii="Arial" w:hAnsi="Arial" w:cs="Arial"/>
                <w:kern w:val="0"/>
                <w:lang w:bidi="hi-IN"/>
                <w14:ligatures w14:val="none"/>
              </w:rPr>
            </w:pPr>
            <w:r w:rsidRPr="00BC18D4">
              <w:rPr>
                <w:rFonts w:ascii="Arial" w:hAnsi="Arial" w:cs="Arial"/>
                <w:kern w:val="0"/>
                <w:lang w:bidi="hi-IN"/>
                <w14:ligatures w14:val="none"/>
              </w:rPr>
              <w:t>[-0.059, -0.007]</w:t>
            </w:r>
          </w:p>
        </w:tc>
      </w:tr>
    </w:tbl>
    <w:p w14:paraId="3E2CEF87" w14:textId="77777777" w:rsidR="00471E9F" w:rsidRPr="00471E9F" w:rsidRDefault="00471E9F" w:rsidP="00D17B87">
      <w:pPr>
        <w:spacing w:after="0" w:line="480" w:lineRule="auto"/>
        <w:divId w:val="1469736455"/>
        <w:rPr>
          <w:rFonts w:ascii="Arial" w:hAnsi="Arial" w:cs="Arial"/>
          <w:color w:val="111111"/>
          <w:kern w:val="0"/>
          <w:lang w:bidi="hi-IN"/>
          <w14:ligatures w14:val="none"/>
        </w:rPr>
      </w:pPr>
    </w:p>
    <w:p w14:paraId="78305BD7" w14:textId="35949B0B" w:rsidR="00471E9F" w:rsidRPr="00471E9F" w:rsidRDefault="00471E9F" w:rsidP="00D17B87">
      <w:pPr>
        <w:spacing w:after="0" w:line="480" w:lineRule="auto"/>
        <w:divId w:val="1469736455"/>
        <w:rPr>
          <w:rFonts w:ascii="Arial" w:hAnsi="Arial" w:cs="Arial"/>
          <w:color w:val="111111"/>
          <w:kern w:val="0"/>
          <w:lang w:bidi="hi-IN"/>
          <w14:ligatures w14:val="none"/>
        </w:rPr>
      </w:pPr>
      <w:r w:rsidRPr="00471E9F">
        <w:rPr>
          <w:rFonts w:ascii="Arial" w:hAnsi="Arial" w:cs="Arial"/>
          <w:color w:val="111111"/>
          <w:kern w:val="0"/>
          <w:lang w:bidi="hi-IN"/>
          <w14:ligatures w14:val="none"/>
        </w:rPr>
        <w:t xml:space="preserve">Table </w:t>
      </w:r>
      <w:r w:rsidR="00CA4CDD">
        <w:rPr>
          <w:rFonts w:ascii="Arial" w:hAnsi="Arial" w:cs="Arial"/>
          <w:color w:val="111111"/>
          <w:kern w:val="0"/>
          <w:lang w:bidi="hi-IN"/>
          <w14:ligatures w14:val="none"/>
        </w:rPr>
        <w:t>4</w:t>
      </w:r>
      <w:r w:rsidRPr="00471E9F">
        <w:rPr>
          <w:rFonts w:ascii="Arial" w:hAnsi="Arial" w:cs="Arial"/>
          <w:color w:val="111111"/>
          <w:kern w:val="0"/>
          <w:lang w:bidi="hi-IN"/>
          <w14:ligatures w14:val="none"/>
        </w:rPr>
        <w:t xml:space="preserve"> presents the results of a linear regression analysis testing whether burnout moderates the relationship between dark personality traits and aggression, along with bootstrapped confidence intervals for added robustness.</w:t>
      </w:r>
      <w:r w:rsidR="001378C4" w:rsidRPr="005A3229">
        <w:rPr>
          <w:rFonts w:ascii="Arial" w:hAnsi="Arial" w:cs="Arial"/>
          <w:color w:val="111111"/>
          <w:kern w:val="0"/>
          <w:lang w:bidi="hi-IN"/>
          <w14:ligatures w14:val="none"/>
        </w:rPr>
        <w:t xml:space="preserve"> </w:t>
      </w:r>
      <w:r w:rsidRPr="00471E9F">
        <w:rPr>
          <w:rFonts w:ascii="Arial" w:hAnsi="Arial" w:cs="Arial"/>
          <w:color w:val="111111"/>
          <w:kern w:val="0"/>
          <w:lang w:bidi="hi-IN"/>
          <w14:ligatures w14:val="none"/>
        </w:rPr>
        <w:t xml:space="preserve">Dark Traits were a significant positive predictor of aggression (β = 0.519, p &lt; .001), meaning individuals with higher dark traits tended to report more aggressive </w:t>
      </w:r>
      <w:r w:rsidR="0091501A" w:rsidRPr="00471E9F">
        <w:rPr>
          <w:rFonts w:ascii="Arial" w:hAnsi="Arial" w:cs="Arial"/>
          <w:color w:val="111111"/>
          <w:kern w:val="0"/>
          <w:lang w:bidi="hi-IN"/>
          <w14:ligatures w14:val="none"/>
        </w:rPr>
        <w:t>behaviours</w:t>
      </w:r>
      <w:r w:rsidRPr="00471E9F">
        <w:rPr>
          <w:rFonts w:ascii="Arial" w:hAnsi="Arial" w:cs="Arial"/>
          <w:color w:val="111111"/>
          <w:kern w:val="0"/>
          <w:lang w:bidi="hi-IN"/>
          <w14:ligatures w14:val="none"/>
        </w:rPr>
        <w:t>.</w:t>
      </w:r>
      <w:r w:rsidR="001378C4" w:rsidRPr="005A3229">
        <w:rPr>
          <w:rFonts w:ascii="Arial" w:hAnsi="Arial" w:cs="Arial"/>
          <w:color w:val="111111"/>
          <w:kern w:val="0"/>
          <w:lang w:bidi="hi-IN"/>
          <w14:ligatures w14:val="none"/>
        </w:rPr>
        <w:t xml:space="preserve"> </w:t>
      </w:r>
      <w:r w:rsidRPr="00471E9F">
        <w:rPr>
          <w:rFonts w:ascii="Arial" w:hAnsi="Arial" w:cs="Arial"/>
          <w:color w:val="111111"/>
          <w:kern w:val="0"/>
          <w:lang w:bidi="hi-IN"/>
          <w14:ligatures w14:val="none"/>
        </w:rPr>
        <w:t>Burnout alone did not significantly predict aggression (p = .835).</w:t>
      </w:r>
      <w:r w:rsidR="001378C4" w:rsidRPr="005A3229">
        <w:rPr>
          <w:rFonts w:ascii="Arial" w:hAnsi="Arial" w:cs="Arial"/>
          <w:color w:val="111111"/>
          <w:kern w:val="0"/>
          <w:lang w:bidi="hi-IN"/>
          <w14:ligatures w14:val="none"/>
        </w:rPr>
        <w:t xml:space="preserve"> </w:t>
      </w:r>
      <w:r w:rsidRPr="00471E9F">
        <w:rPr>
          <w:rFonts w:ascii="Arial" w:hAnsi="Arial" w:cs="Arial"/>
          <w:color w:val="111111"/>
          <w:kern w:val="0"/>
          <w:lang w:bidi="hi-IN"/>
          <w14:ligatures w14:val="none"/>
        </w:rPr>
        <w:t xml:space="preserve">The interaction term (Dark Traits × </w:t>
      </w:r>
      <w:r w:rsidRPr="00471E9F">
        <w:rPr>
          <w:rFonts w:ascii="Arial" w:hAnsi="Arial" w:cs="Arial"/>
          <w:color w:val="111111"/>
          <w:kern w:val="0"/>
          <w:lang w:bidi="hi-IN"/>
          <w14:ligatures w14:val="none"/>
        </w:rPr>
        <w:lastRenderedPageBreak/>
        <w:t>Burnout) had a negative coefficient (β = -0.028) and a marginal p-value of .061 in the standard regression, suggesting a potential dampening effect of burnout on the dark trait–aggression link.</w:t>
      </w:r>
      <w:r w:rsidR="001378C4" w:rsidRPr="005A3229">
        <w:rPr>
          <w:rFonts w:ascii="Arial" w:hAnsi="Arial" w:cs="Arial"/>
          <w:color w:val="111111"/>
          <w:kern w:val="0"/>
          <w:lang w:bidi="hi-IN"/>
          <w14:ligatures w14:val="none"/>
        </w:rPr>
        <w:t xml:space="preserve"> </w:t>
      </w:r>
      <w:r w:rsidRPr="00471E9F">
        <w:rPr>
          <w:rFonts w:ascii="Arial" w:hAnsi="Arial" w:cs="Arial"/>
          <w:color w:val="111111"/>
          <w:kern w:val="0"/>
          <w:lang w:bidi="hi-IN"/>
          <w14:ligatures w14:val="none"/>
        </w:rPr>
        <w:t>The bootstrapped confidence interval for the interaction term was [-0.059, -0.007], which did not include zero, confirming the interaction was statistically significant when bootstrapping was used.</w:t>
      </w:r>
    </w:p>
    <w:p w14:paraId="2105E312" w14:textId="5A65B7A5" w:rsidR="00C05C85" w:rsidRPr="005A3229" w:rsidRDefault="004167B3" w:rsidP="00D17B87">
      <w:pPr>
        <w:spacing w:after="200" w:line="480" w:lineRule="auto"/>
        <w:rPr>
          <w:rFonts w:ascii="Arial" w:hAnsi="Arial" w:cs="Arial"/>
          <w:kern w:val="0"/>
          <w:lang w:val="en-US" w:eastAsia="en-US"/>
          <w14:ligatures w14:val="none"/>
        </w:rPr>
      </w:pPr>
      <w:r w:rsidRPr="005A3229">
        <w:rPr>
          <w:rFonts w:ascii="Arial" w:hAnsi="Arial" w:cs="Arial"/>
          <w:noProof/>
          <w:kern w:val="0"/>
          <w:lang w:val="en-US" w:eastAsia="en-US"/>
        </w:rPr>
        <w:drawing>
          <wp:anchor distT="0" distB="0" distL="114300" distR="114300" simplePos="0" relativeHeight="251659264" behindDoc="0" locked="0" layoutInCell="1" allowOverlap="1" wp14:anchorId="1C920378" wp14:editId="565AB5A5">
            <wp:simplePos x="0" y="0"/>
            <wp:positionH relativeFrom="column">
              <wp:posOffset>805376</wp:posOffset>
            </wp:positionH>
            <wp:positionV relativeFrom="paragraph">
              <wp:posOffset>238915</wp:posOffset>
            </wp:positionV>
            <wp:extent cx="3772535" cy="2247900"/>
            <wp:effectExtent l="0" t="0" r="0" b="0"/>
            <wp:wrapTopAndBottom/>
            <wp:docPr id="474468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68567" name="Picture 4744685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2535" cy="2247900"/>
                    </a:xfrm>
                    <a:prstGeom prst="rect">
                      <a:avLst/>
                    </a:prstGeom>
                  </pic:spPr>
                </pic:pic>
              </a:graphicData>
            </a:graphic>
            <wp14:sizeRelH relativeFrom="margin">
              <wp14:pctWidth>0</wp14:pctWidth>
            </wp14:sizeRelH>
            <wp14:sizeRelV relativeFrom="margin">
              <wp14:pctHeight>0</wp14:pctHeight>
            </wp14:sizeRelV>
          </wp:anchor>
        </w:drawing>
      </w:r>
    </w:p>
    <w:p w14:paraId="06464F70" w14:textId="364746E5" w:rsidR="00D03AA5" w:rsidRPr="00D03AA5" w:rsidRDefault="00D03AA5" w:rsidP="00D17B87">
      <w:pPr>
        <w:spacing w:after="0" w:line="480" w:lineRule="auto"/>
        <w:divId w:val="1946882082"/>
        <w:rPr>
          <w:rFonts w:ascii="Arial" w:hAnsi="Arial" w:cs="Arial"/>
          <w:b/>
          <w:bCs/>
          <w:color w:val="111111"/>
          <w:kern w:val="0"/>
          <w:lang w:bidi="hi-IN"/>
          <w14:ligatures w14:val="none"/>
        </w:rPr>
      </w:pPr>
      <w:r w:rsidRPr="00D03AA5">
        <w:rPr>
          <w:rFonts w:ascii="Arial" w:hAnsi="Arial" w:cs="Arial"/>
          <w:b/>
          <w:bCs/>
          <w:color w:val="111111"/>
          <w:kern w:val="0"/>
          <w:lang w:bidi="hi-IN"/>
          <w14:ligatures w14:val="none"/>
        </w:rPr>
        <w:t xml:space="preserve">Figure </w:t>
      </w:r>
      <w:r w:rsidRPr="00275E9A">
        <w:rPr>
          <w:rFonts w:ascii="Arial" w:hAnsi="Arial" w:cs="Arial"/>
          <w:b/>
          <w:bCs/>
          <w:color w:val="111111"/>
          <w:kern w:val="0"/>
          <w:lang w:bidi="hi-IN"/>
          <w14:ligatures w14:val="none"/>
        </w:rPr>
        <w:t>1</w:t>
      </w:r>
      <w:r w:rsidRPr="00D03AA5">
        <w:rPr>
          <w:rFonts w:ascii="Arial" w:hAnsi="Arial" w:cs="Arial"/>
          <w:b/>
          <w:bCs/>
          <w:color w:val="111111"/>
          <w:kern w:val="0"/>
          <w:lang w:bidi="hi-IN"/>
          <w14:ligatures w14:val="none"/>
        </w:rPr>
        <w:t xml:space="preserve">. </w:t>
      </w:r>
      <w:proofErr w:type="spellStart"/>
      <w:r w:rsidRPr="00D03AA5">
        <w:rPr>
          <w:rFonts w:ascii="Arial" w:hAnsi="Arial" w:cs="Arial"/>
          <w:b/>
          <w:bCs/>
          <w:color w:val="111111"/>
          <w:kern w:val="0"/>
          <w:lang w:bidi="hi-IN"/>
          <w14:ligatures w14:val="none"/>
        </w:rPr>
        <w:t>Johnson-Neyman</w:t>
      </w:r>
      <w:proofErr w:type="spellEnd"/>
      <w:r w:rsidRPr="00D03AA5">
        <w:rPr>
          <w:rFonts w:ascii="Arial" w:hAnsi="Arial" w:cs="Arial"/>
          <w:b/>
          <w:bCs/>
          <w:color w:val="111111"/>
          <w:kern w:val="0"/>
          <w:lang w:bidi="hi-IN"/>
          <w14:ligatures w14:val="none"/>
        </w:rPr>
        <w:t xml:space="preserve"> Plot Showing Moderation of the Relationship Between Dark Traits and Aggression by Burnout</w:t>
      </w:r>
    </w:p>
    <w:p w14:paraId="5FC96A1C" w14:textId="77777777" w:rsidR="00C34549" w:rsidRPr="005A3229" w:rsidRDefault="00C34549" w:rsidP="00D17B87">
      <w:pPr>
        <w:pStyle w:val="p1"/>
        <w:spacing w:line="480" w:lineRule="auto"/>
        <w:divId w:val="1948732320"/>
        <w:rPr>
          <w:rStyle w:val="s1"/>
          <w:rFonts w:ascii="Arial" w:hAnsi="Arial" w:cs="Arial"/>
          <w:color w:val="191919" w:themeColor="text1" w:themeTint="E6"/>
          <w:sz w:val="24"/>
          <w:szCs w:val="24"/>
        </w:rPr>
      </w:pPr>
    </w:p>
    <w:p w14:paraId="701DEF50" w14:textId="0963FE63" w:rsidR="00BE256A" w:rsidRPr="00BE256A" w:rsidRDefault="00BE256A" w:rsidP="00D17B87">
      <w:pPr>
        <w:spacing w:after="0" w:line="480" w:lineRule="auto"/>
        <w:divId w:val="680084655"/>
        <w:rPr>
          <w:rFonts w:ascii="Arial" w:hAnsi="Arial" w:cs="Arial"/>
          <w:color w:val="111111"/>
          <w:kern w:val="0"/>
          <w:lang w:bidi="hi-IN"/>
          <w14:ligatures w14:val="none"/>
        </w:rPr>
      </w:pPr>
      <w:r w:rsidRPr="00BE256A">
        <w:rPr>
          <w:rFonts w:ascii="Arial" w:hAnsi="Arial" w:cs="Arial"/>
          <w:color w:val="111111"/>
          <w:kern w:val="0"/>
          <w:lang w:bidi="hi-IN"/>
          <w14:ligatures w14:val="none"/>
        </w:rPr>
        <w:t xml:space="preserve">This figure illustrates the </w:t>
      </w:r>
      <w:proofErr w:type="spellStart"/>
      <w:r w:rsidRPr="00BE256A">
        <w:rPr>
          <w:rFonts w:ascii="Arial" w:hAnsi="Arial" w:cs="Arial"/>
          <w:color w:val="111111"/>
          <w:kern w:val="0"/>
          <w:lang w:bidi="hi-IN"/>
          <w14:ligatures w14:val="none"/>
        </w:rPr>
        <w:t>Johnson-Neyman</w:t>
      </w:r>
      <w:proofErr w:type="spellEnd"/>
      <w:r w:rsidRPr="00BE256A">
        <w:rPr>
          <w:rFonts w:ascii="Arial" w:hAnsi="Arial" w:cs="Arial"/>
          <w:color w:val="111111"/>
          <w:kern w:val="0"/>
          <w:lang w:bidi="hi-IN"/>
          <w14:ligatures w14:val="none"/>
        </w:rPr>
        <w:t xml:space="preserve"> analysis, which identifies the range of burnout scores at which the relationship between dark traits and aggression is statistically significant. The x-axis represents </w:t>
      </w:r>
      <w:r w:rsidR="0091501A" w:rsidRPr="00BE256A">
        <w:rPr>
          <w:rFonts w:ascii="Arial" w:hAnsi="Arial" w:cs="Arial"/>
          <w:color w:val="111111"/>
          <w:kern w:val="0"/>
          <w:lang w:bidi="hi-IN"/>
          <w14:ligatures w14:val="none"/>
        </w:rPr>
        <w:t>centred</w:t>
      </w:r>
      <w:r w:rsidRPr="00BE256A">
        <w:rPr>
          <w:rFonts w:ascii="Arial" w:hAnsi="Arial" w:cs="Arial"/>
          <w:color w:val="111111"/>
          <w:kern w:val="0"/>
          <w:lang w:bidi="hi-IN"/>
          <w14:ligatures w14:val="none"/>
        </w:rPr>
        <w:t xml:space="preserve"> burnout levels, while the y-axis shows the strength (slope) of the association between dark traits and aggression.</w:t>
      </w:r>
      <w:r w:rsidR="004167B3" w:rsidRPr="005A3229">
        <w:rPr>
          <w:rFonts w:ascii="Arial" w:hAnsi="Arial" w:cs="Arial"/>
          <w:color w:val="111111"/>
          <w:kern w:val="0"/>
          <w:lang w:bidi="hi-IN"/>
          <w14:ligatures w14:val="none"/>
        </w:rPr>
        <w:t xml:space="preserve"> </w:t>
      </w:r>
      <w:r w:rsidRPr="00BE256A">
        <w:rPr>
          <w:rFonts w:ascii="Arial" w:hAnsi="Arial" w:cs="Arial"/>
          <w:color w:val="111111"/>
          <w:kern w:val="0"/>
          <w:lang w:bidi="hi-IN"/>
          <w14:ligatures w14:val="none"/>
        </w:rPr>
        <w:t xml:space="preserve">The solid blue line indicates how this relationship changes across burnout levels. The shaded </w:t>
      </w:r>
      <w:r w:rsidR="0091501A" w:rsidRPr="00BE256A">
        <w:rPr>
          <w:rFonts w:ascii="Arial" w:hAnsi="Arial" w:cs="Arial"/>
          <w:color w:val="111111"/>
          <w:kern w:val="0"/>
          <w:lang w:bidi="hi-IN"/>
          <w14:ligatures w14:val="none"/>
        </w:rPr>
        <w:t>grey</w:t>
      </w:r>
      <w:r w:rsidRPr="00BE256A">
        <w:rPr>
          <w:rFonts w:ascii="Arial" w:hAnsi="Arial" w:cs="Arial"/>
          <w:color w:val="111111"/>
          <w:kern w:val="0"/>
          <w:lang w:bidi="hi-IN"/>
          <w14:ligatures w14:val="none"/>
        </w:rPr>
        <w:t xml:space="preserve"> region represents the 95% confidence interval around the slope. The two vertical red dotted lines mark the </w:t>
      </w:r>
      <w:proofErr w:type="spellStart"/>
      <w:r w:rsidRPr="00BE256A">
        <w:rPr>
          <w:rFonts w:ascii="Arial" w:hAnsi="Arial" w:cs="Arial"/>
          <w:color w:val="111111"/>
          <w:kern w:val="0"/>
          <w:lang w:bidi="hi-IN"/>
          <w14:ligatures w14:val="none"/>
        </w:rPr>
        <w:t>Johnson-Neyman</w:t>
      </w:r>
      <w:proofErr w:type="spellEnd"/>
      <w:r w:rsidRPr="00BE256A">
        <w:rPr>
          <w:rFonts w:ascii="Arial" w:hAnsi="Arial" w:cs="Arial"/>
          <w:color w:val="111111"/>
          <w:kern w:val="0"/>
          <w:lang w:bidi="hi-IN"/>
          <w14:ligatures w14:val="none"/>
        </w:rPr>
        <w:t xml:space="preserve"> bounds — the range within which the relationship is statistically significant.</w:t>
      </w:r>
      <w:r w:rsidR="004167B3" w:rsidRPr="005A3229">
        <w:rPr>
          <w:rFonts w:ascii="Arial" w:hAnsi="Arial" w:cs="Arial"/>
          <w:color w:val="111111"/>
          <w:kern w:val="0"/>
          <w:lang w:bidi="hi-IN"/>
          <w14:ligatures w14:val="none"/>
        </w:rPr>
        <w:t xml:space="preserve"> </w:t>
      </w:r>
      <w:r w:rsidRPr="00BE256A">
        <w:rPr>
          <w:rFonts w:ascii="Arial" w:hAnsi="Arial" w:cs="Arial"/>
          <w:color w:val="111111"/>
          <w:kern w:val="0"/>
          <w:lang w:bidi="hi-IN"/>
          <w14:ligatures w14:val="none"/>
        </w:rPr>
        <w:t xml:space="preserve">Specifically, dark traits significantly predict aggression at lower to moderate levels of burnout, but this association becomes non-significant at higher burnout levels. </w:t>
      </w:r>
    </w:p>
    <w:p w14:paraId="2EA99695" w14:textId="77777777" w:rsidR="00D03AA5" w:rsidRDefault="00D03AA5" w:rsidP="00D17B87">
      <w:pPr>
        <w:pStyle w:val="p1"/>
        <w:spacing w:line="480" w:lineRule="auto"/>
        <w:divId w:val="1948732320"/>
        <w:rPr>
          <w:rStyle w:val="s1"/>
          <w:rFonts w:ascii="Arial" w:hAnsi="Arial" w:cs="Arial"/>
          <w:color w:val="191919" w:themeColor="text1" w:themeTint="E6"/>
          <w:sz w:val="24"/>
          <w:szCs w:val="24"/>
        </w:rPr>
      </w:pPr>
    </w:p>
    <w:p w14:paraId="081CB810" w14:textId="77777777" w:rsidR="00183195" w:rsidRDefault="00183195" w:rsidP="00D17B87">
      <w:pPr>
        <w:pStyle w:val="p1"/>
        <w:spacing w:line="480" w:lineRule="auto"/>
        <w:divId w:val="1948732320"/>
        <w:rPr>
          <w:rStyle w:val="s1"/>
          <w:rFonts w:ascii="Arial" w:hAnsi="Arial" w:cs="Arial"/>
          <w:color w:val="191919" w:themeColor="text1" w:themeTint="E6"/>
          <w:sz w:val="24"/>
          <w:szCs w:val="24"/>
        </w:rPr>
      </w:pPr>
    </w:p>
    <w:p w14:paraId="055E5033" w14:textId="77777777" w:rsidR="00183195" w:rsidRPr="005A3229" w:rsidRDefault="00183195" w:rsidP="00D17B87">
      <w:pPr>
        <w:pStyle w:val="p1"/>
        <w:spacing w:line="480" w:lineRule="auto"/>
        <w:divId w:val="1948732320"/>
        <w:rPr>
          <w:rStyle w:val="s1"/>
          <w:rFonts w:ascii="Arial" w:hAnsi="Arial" w:cs="Arial"/>
          <w:color w:val="191919" w:themeColor="text1" w:themeTint="E6"/>
          <w:sz w:val="24"/>
          <w:szCs w:val="24"/>
        </w:rPr>
      </w:pPr>
    </w:p>
    <w:p w14:paraId="40ECDCAF" w14:textId="3C375A92" w:rsidR="004167B3" w:rsidRDefault="004167B3" w:rsidP="0017010D">
      <w:pPr>
        <w:pStyle w:val="p1"/>
        <w:spacing w:line="480" w:lineRule="auto"/>
        <w:divId w:val="1948732320"/>
        <w:rPr>
          <w:rStyle w:val="s1"/>
          <w:rFonts w:ascii="Arial" w:hAnsi="Arial" w:cs="Arial"/>
          <w:b/>
          <w:bCs/>
          <w:color w:val="191919" w:themeColor="text1" w:themeTint="E6"/>
          <w:sz w:val="24"/>
          <w:szCs w:val="24"/>
        </w:rPr>
      </w:pPr>
      <w:r>
        <w:rPr>
          <w:rStyle w:val="s1"/>
          <w:rFonts w:ascii="Arial" w:hAnsi="Arial" w:cs="Arial"/>
          <w:b/>
          <w:bCs/>
          <w:color w:val="191919" w:themeColor="text1" w:themeTint="E6"/>
          <w:sz w:val="24"/>
          <w:szCs w:val="24"/>
        </w:rPr>
        <w:t>Discussion</w:t>
      </w:r>
    </w:p>
    <w:p w14:paraId="6BE8680F" w14:textId="77777777" w:rsidR="004E0254" w:rsidRDefault="004E0254" w:rsidP="0017010D">
      <w:pPr>
        <w:pStyle w:val="p1"/>
        <w:spacing w:line="480" w:lineRule="auto"/>
        <w:divId w:val="1948732320"/>
        <w:rPr>
          <w:rStyle w:val="s1"/>
          <w:rFonts w:ascii="Arial" w:hAnsi="Arial" w:cs="Arial"/>
          <w:b/>
          <w:bCs/>
          <w:color w:val="191919" w:themeColor="text1" w:themeTint="E6"/>
          <w:sz w:val="24"/>
          <w:szCs w:val="24"/>
        </w:rPr>
      </w:pPr>
    </w:p>
    <w:p w14:paraId="284856EC" w14:textId="15298501" w:rsidR="00431DAD" w:rsidRPr="00431DAD" w:rsidRDefault="00431DAD" w:rsidP="00D9199F">
      <w:pPr>
        <w:spacing w:after="0" w:line="480" w:lineRule="auto"/>
        <w:divId w:val="1591113333"/>
        <w:rPr>
          <w:rFonts w:ascii="Arial" w:hAnsi="Arial" w:cs="Arial"/>
          <w:color w:val="111111"/>
          <w:kern w:val="0"/>
          <w:lang w:bidi="hi-IN"/>
          <w14:ligatures w14:val="none"/>
        </w:rPr>
      </w:pPr>
      <w:r w:rsidRPr="00431DAD">
        <w:rPr>
          <w:rFonts w:ascii="Arial" w:hAnsi="Arial" w:cs="Arial"/>
          <w:color w:val="111111"/>
          <w:kern w:val="0"/>
          <w:lang w:bidi="hi-IN"/>
          <w14:ligatures w14:val="none"/>
        </w:rPr>
        <w:t xml:space="preserve">This study examined the relationship between dark personality traits, burnout, and indirect aggression in a non-clinical adult population. </w:t>
      </w:r>
      <w:r w:rsidR="00F31ADD" w:rsidRPr="00D9199F">
        <w:rPr>
          <w:rFonts w:ascii="Arial" w:hAnsi="Arial" w:cs="Arial"/>
          <w:color w:val="111111"/>
          <w:kern w:val="0"/>
          <w:lang w:bidi="hi-IN"/>
          <w14:ligatures w14:val="none"/>
        </w:rPr>
        <w:t xml:space="preserve">This study </w:t>
      </w:r>
      <w:r w:rsidRPr="00431DAD">
        <w:rPr>
          <w:rFonts w:ascii="Arial" w:hAnsi="Arial" w:cs="Arial"/>
          <w:color w:val="111111"/>
          <w:kern w:val="0"/>
          <w:lang w:bidi="hi-IN"/>
          <w14:ligatures w14:val="none"/>
        </w:rPr>
        <w:t xml:space="preserve">aimed to understand not only how dark traits relate to </w:t>
      </w:r>
      <w:r w:rsidR="00155D8F">
        <w:rPr>
          <w:rFonts w:ascii="Arial" w:hAnsi="Arial" w:cs="Arial"/>
          <w:color w:val="111111"/>
          <w:kern w:val="0"/>
          <w:lang w:bidi="hi-IN"/>
          <w14:ligatures w14:val="none"/>
        </w:rPr>
        <w:t xml:space="preserve">relational </w:t>
      </w:r>
      <w:r w:rsidRPr="00431DAD">
        <w:rPr>
          <w:rFonts w:ascii="Arial" w:hAnsi="Arial" w:cs="Arial"/>
          <w:color w:val="111111"/>
          <w:kern w:val="0"/>
          <w:lang w:bidi="hi-IN"/>
          <w14:ligatures w14:val="none"/>
        </w:rPr>
        <w:t>aggression but also whether this association is moderated by burnout levels.</w:t>
      </w:r>
      <w:r w:rsidR="00F31ADD" w:rsidRPr="00D9199F">
        <w:rPr>
          <w:rFonts w:ascii="Arial" w:hAnsi="Arial" w:cs="Arial"/>
          <w:color w:val="111111"/>
          <w:kern w:val="0"/>
          <w:lang w:bidi="hi-IN"/>
          <w14:ligatures w14:val="none"/>
        </w:rPr>
        <w:t xml:space="preserve"> </w:t>
      </w:r>
    </w:p>
    <w:p w14:paraId="6A3B7ACE" w14:textId="77777777" w:rsidR="004167B3" w:rsidRPr="00D9199F" w:rsidRDefault="004167B3" w:rsidP="00D9199F">
      <w:pPr>
        <w:pStyle w:val="p1"/>
        <w:spacing w:line="480" w:lineRule="auto"/>
        <w:divId w:val="1948732320"/>
        <w:rPr>
          <w:rStyle w:val="s1"/>
          <w:rFonts w:ascii="Arial" w:hAnsi="Arial" w:cs="Arial"/>
          <w:color w:val="191919" w:themeColor="text1" w:themeTint="E6"/>
          <w:sz w:val="24"/>
          <w:szCs w:val="24"/>
        </w:rPr>
      </w:pPr>
    </w:p>
    <w:p w14:paraId="19D80D6C" w14:textId="1D0FB3F2" w:rsidR="001108D7" w:rsidRPr="001108D7" w:rsidRDefault="00A55D28" w:rsidP="001108D7">
      <w:pPr>
        <w:pStyle w:val="p1"/>
        <w:spacing w:line="480" w:lineRule="auto"/>
        <w:divId w:val="1946227282"/>
        <w:rPr>
          <w:rFonts w:ascii="Arial" w:hAnsi="Arial" w:cs="Arial"/>
          <w:color w:val="111111"/>
          <w:sz w:val="24"/>
          <w:szCs w:val="24"/>
          <w:lang w:bidi="hi-IN"/>
        </w:rPr>
      </w:pPr>
      <w:r w:rsidRPr="00A55D28">
        <w:rPr>
          <w:rFonts w:ascii="Arial" w:hAnsi="Arial" w:cs="Arial"/>
          <w:color w:val="111111"/>
          <w:sz w:val="24"/>
          <w:szCs w:val="24"/>
          <w:lang w:bidi="hi-IN"/>
        </w:rPr>
        <w:t xml:space="preserve">The sample consisted of young adults, </w:t>
      </w:r>
      <w:r w:rsidR="00510D4A">
        <w:rPr>
          <w:rFonts w:ascii="Arial" w:hAnsi="Arial" w:cs="Arial"/>
          <w:color w:val="111111"/>
          <w:sz w:val="24"/>
          <w:szCs w:val="24"/>
          <w:lang w:bidi="hi-IN"/>
        </w:rPr>
        <w:t>with</w:t>
      </w:r>
      <w:r w:rsidRPr="00A55D28">
        <w:rPr>
          <w:rFonts w:ascii="Arial" w:hAnsi="Arial" w:cs="Arial"/>
          <w:color w:val="111111"/>
          <w:sz w:val="24"/>
          <w:szCs w:val="24"/>
          <w:lang w:bidi="hi-IN"/>
        </w:rPr>
        <w:t xml:space="preserve"> a near-equal gender distribution, with 51% male and 48% female participants. </w:t>
      </w:r>
      <w:r w:rsidR="001108D7" w:rsidRPr="001108D7">
        <w:rPr>
          <w:rFonts w:ascii="Arial" w:hAnsi="Arial" w:cs="Arial"/>
          <w:color w:val="111111"/>
          <w:sz w:val="24"/>
          <w:szCs w:val="24"/>
          <w:lang w:bidi="hi-IN"/>
        </w:rPr>
        <w:t xml:space="preserve">Most participants were single (83%), and many had high levels of education—50% were graduates and 32% had completed </w:t>
      </w:r>
      <w:r w:rsidR="0091501A" w:rsidRPr="001108D7">
        <w:rPr>
          <w:rFonts w:ascii="Arial" w:hAnsi="Arial" w:cs="Arial"/>
          <w:color w:val="111111"/>
          <w:sz w:val="24"/>
          <w:szCs w:val="24"/>
          <w:lang w:bidi="hi-IN"/>
        </w:rPr>
        <w:t>post graduation</w:t>
      </w:r>
      <w:r w:rsidR="001108D7" w:rsidRPr="001108D7">
        <w:rPr>
          <w:rFonts w:ascii="Arial" w:hAnsi="Arial" w:cs="Arial"/>
          <w:color w:val="111111"/>
          <w:sz w:val="24"/>
          <w:szCs w:val="24"/>
          <w:lang w:bidi="hi-IN"/>
        </w:rPr>
        <w:t>. In terms of work, about one-third (32.5%) were unemployed, while a similar number (31.5%) were working in professional jobs. More than half of the participants (57%) belonged to a higher income group, earning ₹1,00,000 or more per month.</w:t>
      </w:r>
    </w:p>
    <w:p w14:paraId="66FE4B77" w14:textId="1087B02B" w:rsidR="004F6F6F" w:rsidRPr="00A55D28" w:rsidRDefault="004F6F6F" w:rsidP="00D9199F">
      <w:pPr>
        <w:spacing w:after="0" w:line="480" w:lineRule="auto"/>
        <w:divId w:val="392390066"/>
        <w:rPr>
          <w:rFonts w:ascii="Arial" w:hAnsi="Arial" w:cs="Arial"/>
          <w:color w:val="111111"/>
          <w:kern w:val="0"/>
          <w:lang w:bidi="hi-IN"/>
          <w14:ligatures w14:val="none"/>
        </w:rPr>
      </w:pPr>
    </w:p>
    <w:p w14:paraId="0823D82C" w14:textId="0F1503D6" w:rsidR="00EF4EBA" w:rsidRPr="00EF4EBA" w:rsidRDefault="00643E74" w:rsidP="00D9199F">
      <w:pPr>
        <w:spacing w:after="0" w:line="480" w:lineRule="auto"/>
        <w:divId w:val="1907103248"/>
        <w:rPr>
          <w:rFonts w:ascii="Arial" w:hAnsi="Arial" w:cs="Arial"/>
          <w:color w:val="111111"/>
          <w:kern w:val="0"/>
          <w:lang w:bidi="hi-IN"/>
          <w14:ligatures w14:val="none"/>
        </w:rPr>
      </w:pPr>
      <w:r w:rsidRPr="00D9199F">
        <w:rPr>
          <w:rFonts w:ascii="Arial" w:hAnsi="Arial" w:cs="Arial"/>
          <w:color w:val="111111"/>
          <w:kern w:val="0"/>
          <w:lang w:bidi="hi-IN"/>
          <w14:ligatures w14:val="none"/>
        </w:rPr>
        <w:t xml:space="preserve">The study found </w:t>
      </w:r>
      <w:r w:rsidR="00EF4EBA" w:rsidRPr="00EF4EBA">
        <w:rPr>
          <w:rFonts w:ascii="Arial" w:hAnsi="Arial" w:cs="Arial"/>
          <w:color w:val="111111"/>
          <w:kern w:val="0"/>
          <w:lang w:bidi="hi-IN"/>
          <w14:ligatures w14:val="none"/>
        </w:rPr>
        <w:t xml:space="preserve">a moderately elevated presence of socially aversive personality features in this non-clinical adult population. Among the subcomponents, narcissism had the highest mean (28.64, SD = 5.49), followed by </w:t>
      </w:r>
      <w:proofErr w:type="spellStart"/>
      <w:r w:rsidR="00EF4EBA" w:rsidRPr="00EF4EBA">
        <w:rPr>
          <w:rFonts w:ascii="Arial" w:hAnsi="Arial" w:cs="Arial"/>
          <w:color w:val="111111"/>
          <w:kern w:val="0"/>
          <w:lang w:bidi="hi-IN"/>
          <w14:ligatures w14:val="none"/>
        </w:rPr>
        <w:t>Machiavellianism</w:t>
      </w:r>
      <w:proofErr w:type="spellEnd"/>
      <w:r w:rsidR="00EF4EBA" w:rsidRPr="00EF4EBA">
        <w:rPr>
          <w:rFonts w:ascii="Arial" w:hAnsi="Arial" w:cs="Arial"/>
          <w:color w:val="111111"/>
          <w:kern w:val="0"/>
          <w:lang w:bidi="hi-IN"/>
          <w14:ligatures w14:val="none"/>
        </w:rPr>
        <w:t xml:space="preserve"> (27.27, SD = 4.62) and psychopathy (22.71, SD = 5.50). This pattern is consistent with previous research showing that narcissistic and Machiavellian traits are more commonly </w:t>
      </w:r>
      <w:r w:rsidR="001108D7">
        <w:rPr>
          <w:rFonts w:ascii="Arial" w:hAnsi="Arial" w:cs="Arial"/>
          <w:color w:val="111111"/>
          <w:kern w:val="0"/>
          <w:lang w:bidi="hi-IN"/>
          <w14:ligatures w14:val="none"/>
        </w:rPr>
        <w:t>seen</w:t>
      </w:r>
      <w:r w:rsidR="00EF4EBA" w:rsidRPr="00EF4EBA">
        <w:rPr>
          <w:rFonts w:ascii="Arial" w:hAnsi="Arial" w:cs="Arial"/>
          <w:color w:val="111111"/>
          <w:kern w:val="0"/>
          <w:lang w:bidi="hi-IN"/>
          <w14:ligatures w14:val="none"/>
        </w:rPr>
        <w:t xml:space="preserve"> than psychopathy in community samples, as psychopathy tends to involve more overtly antisocial </w:t>
      </w:r>
      <w:r w:rsidR="0091501A" w:rsidRPr="00EF4EBA">
        <w:rPr>
          <w:rFonts w:ascii="Arial" w:hAnsi="Arial" w:cs="Arial"/>
          <w:color w:val="111111"/>
          <w:kern w:val="0"/>
          <w:lang w:bidi="hi-IN"/>
          <w14:ligatures w14:val="none"/>
        </w:rPr>
        <w:t>behaviours</w:t>
      </w:r>
      <w:r w:rsidR="00EF4EBA" w:rsidRPr="00EF4EBA">
        <w:rPr>
          <w:rFonts w:ascii="Arial" w:hAnsi="Arial" w:cs="Arial"/>
          <w:color w:val="111111"/>
          <w:kern w:val="0"/>
          <w:lang w:bidi="hi-IN"/>
          <w14:ligatures w14:val="none"/>
        </w:rPr>
        <w:t xml:space="preserve"> </w:t>
      </w:r>
      <w:r w:rsidR="00922310" w:rsidRPr="00D9199F">
        <w:rPr>
          <w:rFonts w:ascii="Arial" w:hAnsi="Arial" w:cs="Arial"/>
          <w:color w:val="111111"/>
          <w:kern w:val="0"/>
          <w:lang w:bidi="hi-IN"/>
          <w14:ligatures w14:val="none"/>
        </w:rPr>
        <w:t>[4,1</w:t>
      </w:r>
      <w:r w:rsidR="002B7105">
        <w:rPr>
          <w:rFonts w:ascii="Arial" w:hAnsi="Arial" w:cs="Arial"/>
          <w:color w:val="111111"/>
          <w:kern w:val="0"/>
          <w:lang w:bidi="hi-IN"/>
          <w14:ligatures w14:val="none"/>
        </w:rPr>
        <w:t>6</w:t>
      </w:r>
      <w:r w:rsidR="00922310" w:rsidRPr="00D9199F">
        <w:rPr>
          <w:rFonts w:ascii="Arial" w:hAnsi="Arial" w:cs="Arial"/>
          <w:color w:val="111111"/>
          <w:kern w:val="0"/>
          <w:lang w:bidi="hi-IN"/>
          <w14:ligatures w14:val="none"/>
        </w:rPr>
        <w:t>]</w:t>
      </w:r>
      <w:r w:rsidR="00C96CEA">
        <w:rPr>
          <w:rFonts w:ascii="Arial" w:hAnsi="Arial" w:cs="Arial"/>
          <w:color w:val="111111"/>
          <w:kern w:val="0"/>
          <w:lang w:bidi="hi-IN"/>
          <w14:ligatures w14:val="none"/>
        </w:rPr>
        <w:t>(Table 1)</w:t>
      </w:r>
    </w:p>
    <w:p w14:paraId="6228C2DC" w14:textId="77777777" w:rsidR="00EF4EBA" w:rsidRPr="00EF4EBA" w:rsidRDefault="00EF4EBA" w:rsidP="00D9199F">
      <w:pPr>
        <w:spacing w:after="0" w:line="480" w:lineRule="auto"/>
        <w:divId w:val="1907103248"/>
        <w:rPr>
          <w:rFonts w:ascii="Arial" w:hAnsi="Arial" w:cs="Arial"/>
          <w:color w:val="111111"/>
          <w:kern w:val="0"/>
          <w:lang w:bidi="hi-IN"/>
          <w14:ligatures w14:val="none"/>
        </w:rPr>
      </w:pPr>
    </w:p>
    <w:p w14:paraId="0D12AC5A" w14:textId="6B58DE02" w:rsidR="0040181F" w:rsidRPr="00D9199F" w:rsidRDefault="00EF4EBA" w:rsidP="00D9199F">
      <w:pPr>
        <w:pStyle w:val="p1"/>
        <w:spacing w:line="480" w:lineRule="auto"/>
        <w:divId w:val="184098965"/>
        <w:rPr>
          <w:rFonts w:ascii="Arial" w:hAnsi="Arial" w:cs="Arial"/>
          <w:color w:val="111111"/>
          <w:sz w:val="24"/>
          <w:szCs w:val="24"/>
          <w:lang w:bidi="hi-IN"/>
        </w:rPr>
      </w:pPr>
      <w:r w:rsidRPr="00EF4EBA">
        <w:rPr>
          <w:rFonts w:ascii="Arial" w:hAnsi="Arial" w:cs="Arial"/>
          <w:color w:val="111111"/>
          <w:sz w:val="24"/>
          <w:szCs w:val="24"/>
          <w:lang w:bidi="hi-IN"/>
        </w:rPr>
        <w:t xml:space="preserve">The mean burnout score was 39.68 (SD = 7.89), with </w:t>
      </w:r>
      <w:r w:rsidR="0091501A" w:rsidRPr="00EF4EBA">
        <w:rPr>
          <w:rFonts w:ascii="Arial" w:hAnsi="Arial" w:cs="Arial"/>
          <w:color w:val="111111"/>
          <w:sz w:val="24"/>
          <w:szCs w:val="24"/>
          <w:lang w:bidi="hi-IN"/>
        </w:rPr>
        <w:t>sub scale</w:t>
      </w:r>
      <w:r w:rsidRPr="00EF4EBA">
        <w:rPr>
          <w:rFonts w:ascii="Arial" w:hAnsi="Arial" w:cs="Arial"/>
          <w:color w:val="111111"/>
          <w:sz w:val="24"/>
          <w:szCs w:val="24"/>
          <w:lang w:bidi="hi-IN"/>
        </w:rPr>
        <w:t xml:space="preserve"> scores of 19.83 (SD = 4.44) for exhaustion and 19.85 (SD = 4.45) for disengagement. These values suggest moderate burnout, which is in line with studies on young adults and students in high-pressure environments, where prolonged stress and emotional fatigue are increasingly common </w:t>
      </w:r>
      <w:r w:rsidR="006338B2" w:rsidRPr="00D9199F">
        <w:rPr>
          <w:rFonts w:ascii="Arial" w:hAnsi="Arial" w:cs="Arial"/>
          <w:color w:val="111111"/>
          <w:sz w:val="24"/>
          <w:szCs w:val="24"/>
          <w:lang w:bidi="hi-IN"/>
        </w:rPr>
        <w:t>[</w:t>
      </w:r>
      <w:r w:rsidR="002B7105">
        <w:rPr>
          <w:rFonts w:ascii="Arial" w:hAnsi="Arial" w:cs="Arial"/>
          <w:color w:val="111111"/>
          <w:sz w:val="24"/>
          <w:szCs w:val="24"/>
          <w:lang w:bidi="hi-IN"/>
        </w:rPr>
        <w:t>17,18</w:t>
      </w:r>
      <w:r w:rsidR="006338B2" w:rsidRPr="00D9199F">
        <w:rPr>
          <w:rFonts w:ascii="Arial" w:hAnsi="Arial" w:cs="Arial"/>
          <w:color w:val="111111"/>
          <w:sz w:val="24"/>
          <w:szCs w:val="24"/>
          <w:lang w:bidi="hi-IN"/>
        </w:rPr>
        <w:t>]</w:t>
      </w:r>
      <w:r w:rsidRPr="00EF4EBA">
        <w:rPr>
          <w:rFonts w:ascii="Arial" w:hAnsi="Arial" w:cs="Arial"/>
          <w:color w:val="111111"/>
          <w:sz w:val="24"/>
          <w:szCs w:val="24"/>
          <w:lang w:bidi="hi-IN"/>
        </w:rPr>
        <w:t xml:space="preserve">. For </w:t>
      </w:r>
      <w:r w:rsidR="00961DEF">
        <w:rPr>
          <w:rFonts w:ascii="Arial" w:hAnsi="Arial" w:cs="Arial"/>
          <w:color w:val="111111"/>
          <w:sz w:val="24"/>
          <w:szCs w:val="24"/>
          <w:lang w:bidi="hi-IN"/>
        </w:rPr>
        <w:t>re</w:t>
      </w:r>
      <w:r w:rsidR="007E6857">
        <w:rPr>
          <w:rFonts w:ascii="Arial" w:hAnsi="Arial" w:cs="Arial"/>
          <w:color w:val="111111"/>
          <w:sz w:val="24"/>
          <w:szCs w:val="24"/>
          <w:lang w:bidi="hi-IN"/>
        </w:rPr>
        <w:t xml:space="preserve">lational </w:t>
      </w:r>
      <w:r w:rsidRPr="00EF4EBA">
        <w:rPr>
          <w:rFonts w:ascii="Arial" w:hAnsi="Arial" w:cs="Arial"/>
          <w:color w:val="111111"/>
          <w:sz w:val="24"/>
          <w:szCs w:val="24"/>
          <w:lang w:bidi="hi-IN"/>
        </w:rPr>
        <w:t xml:space="preserve">aggression, the total score averaged 43.35 (SD = 11.76), with notable contributions from malicious </w:t>
      </w:r>
      <w:r w:rsidR="0091501A" w:rsidRPr="00EF4EBA">
        <w:rPr>
          <w:rFonts w:ascii="Arial" w:hAnsi="Arial" w:cs="Arial"/>
          <w:color w:val="111111"/>
          <w:sz w:val="24"/>
          <w:szCs w:val="24"/>
          <w:lang w:bidi="hi-IN"/>
        </w:rPr>
        <w:t>humour</w:t>
      </w:r>
      <w:r w:rsidRPr="00EF4EBA">
        <w:rPr>
          <w:rFonts w:ascii="Arial" w:hAnsi="Arial" w:cs="Arial"/>
          <w:color w:val="111111"/>
          <w:sz w:val="24"/>
          <w:szCs w:val="24"/>
          <w:lang w:bidi="hi-IN"/>
        </w:rPr>
        <w:t xml:space="preserve"> (15.64, SD = 5.71) and social exclusion (17.06, SD = 5.98), while guilt induction was lower at 10.66 (SD = 4.22). </w:t>
      </w:r>
      <w:r w:rsidR="0040181F" w:rsidRPr="00D9199F">
        <w:rPr>
          <w:rFonts w:ascii="Arial" w:hAnsi="Arial" w:cs="Arial"/>
          <w:color w:val="111111"/>
          <w:sz w:val="24"/>
          <w:szCs w:val="24"/>
          <w:lang w:bidi="hi-IN"/>
        </w:rPr>
        <w:t>These findings are consistent with prior research suggesting that in higher-functioning populations—particularly among young adults and those with higher education—aggression tends to manifest in more covert, socially manipulative ways rather than overt physical or verbal aggression</w:t>
      </w:r>
      <w:r w:rsidR="001F7B12" w:rsidRPr="00D9199F">
        <w:rPr>
          <w:rFonts w:ascii="Arial" w:hAnsi="Arial" w:cs="Arial"/>
          <w:color w:val="111111"/>
          <w:sz w:val="24"/>
          <w:szCs w:val="24"/>
          <w:lang w:bidi="hi-IN"/>
        </w:rPr>
        <w:t xml:space="preserve"> [1</w:t>
      </w:r>
      <w:r w:rsidR="002B7105">
        <w:rPr>
          <w:rFonts w:ascii="Arial" w:hAnsi="Arial" w:cs="Arial"/>
          <w:color w:val="111111"/>
          <w:sz w:val="24"/>
          <w:szCs w:val="24"/>
          <w:lang w:bidi="hi-IN"/>
        </w:rPr>
        <w:t>9</w:t>
      </w:r>
      <w:r w:rsidR="001F7B12" w:rsidRPr="00D9199F">
        <w:rPr>
          <w:rFonts w:ascii="Arial" w:hAnsi="Arial" w:cs="Arial"/>
          <w:color w:val="111111"/>
          <w:sz w:val="24"/>
          <w:szCs w:val="24"/>
          <w:lang w:bidi="hi-IN"/>
        </w:rPr>
        <w:t>].</w:t>
      </w:r>
      <w:r w:rsidR="00C96CEA">
        <w:rPr>
          <w:rFonts w:ascii="Arial" w:hAnsi="Arial" w:cs="Arial"/>
          <w:color w:val="111111"/>
          <w:sz w:val="24"/>
          <w:szCs w:val="24"/>
          <w:lang w:bidi="hi-IN"/>
        </w:rPr>
        <w:t>(Table 1)</w:t>
      </w:r>
    </w:p>
    <w:p w14:paraId="50C85893" w14:textId="206AA0EF" w:rsidR="00EF4EBA" w:rsidRPr="00EF4EBA" w:rsidRDefault="00EF4EBA" w:rsidP="00D9199F">
      <w:pPr>
        <w:spacing w:after="0" w:line="480" w:lineRule="auto"/>
        <w:divId w:val="1907103248"/>
        <w:rPr>
          <w:rFonts w:ascii="Arial" w:hAnsi="Arial" w:cs="Arial"/>
          <w:color w:val="111111"/>
          <w:kern w:val="0"/>
          <w:lang w:bidi="hi-IN"/>
          <w14:ligatures w14:val="none"/>
        </w:rPr>
      </w:pPr>
    </w:p>
    <w:p w14:paraId="67CFBAF2" w14:textId="15F2E405" w:rsidR="00582A5C" w:rsidRPr="00D9199F" w:rsidRDefault="00582A5C" w:rsidP="00D9199F">
      <w:pPr>
        <w:spacing w:after="0" w:line="480" w:lineRule="auto"/>
        <w:divId w:val="1128400069"/>
        <w:rPr>
          <w:rFonts w:ascii="Arial" w:hAnsi="Arial" w:cs="Arial"/>
          <w:color w:val="111111"/>
          <w:kern w:val="0"/>
          <w:lang w:bidi="hi-IN"/>
          <w14:ligatures w14:val="none"/>
        </w:rPr>
      </w:pPr>
      <w:r w:rsidRPr="00582A5C">
        <w:rPr>
          <w:rFonts w:ascii="Arial" w:hAnsi="Arial" w:cs="Arial"/>
          <w:color w:val="111111"/>
          <w:kern w:val="0"/>
          <w:lang w:bidi="hi-IN"/>
          <w14:ligatures w14:val="none"/>
        </w:rPr>
        <w:t xml:space="preserve">Additional subgroup analyses </w:t>
      </w:r>
      <w:r w:rsidR="00190670">
        <w:rPr>
          <w:rFonts w:ascii="Arial" w:hAnsi="Arial" w:cs="Arial"/>
          <w:color w:val="111111"/>
          <w:kern w:val="0"/>
          <w:lang w:bidi="hi-IN"/>
          <w14:ligatures w14:val="none"/>
        </w:rPr>
        <w:t>showed that m</w:t>
      </w:r>
      <w:r w:rsidRPr="00582A5C">
        <w:rPr>
          <w:rFonts w:ascii="Arial" w:hAnsi="Arial" w:cs="Arial"/>
          <w:color w:val="111111"/>
          <w:kern w:val="0"/>
          <w:lang w:bidi="hi-IN"/>
          <w14:ligatures w14:val="none"/>
        </w:rPr>
        <w:t xml:space="preserve">ale participants scored significantly higher than females on psychopathy, as well as on components of indirect aggression, including guilt induction, malicious </w:t>
      </w:r>
      <w:r w:rsidR="0091501A" w:rsidRPr="00582A5C">
        <w:rPr>
          <w:rFonts w:ascii="Arial" w:hAnsi="Arial" w:cs="Arial"/>
          <w:color w:val="111111"/>
          <w:kern w:val="0"/>
          <w:lang w:bidi="hi-IN"/>
          <w14:ligatures w14:val="none"/>
        </w:rPr>
        <w:t>humour</w:t>
      </w:r>
      <w:r w:rsidRPr="00582A5C">
        <w:rPr>
          <w:rFonts w:ascii="Arial" w:hAnsi="Arial" w:cs="Arial"/>
          <w:color w:val="111111"/>
          <w:kern w:val="0"/>
          <w:lang w:bidi="hi-IN"/>
          <w14:ligatures w14:val="none"/>
        </w:rPr>
        <w:t xml:space="preserve">, and social exclusion. These findings align with </w:t>
      </w:r>
      <w:r w:rsidR="00190670">
        <w:rPr>
          <w:rFonts w:ascii="Arial" w:hAnsi="Arial" w:cs="Arial"/>
          <w:color w:val="111111"/>
          <w:kern w:val="0"/>
          <w:lang w:bidi="hi-IN"/>
          <w14:ligatures w14:val="none"/>
        </w:rPr>
        <w:t>the</w:t>
      </w:r>
      <w:r w:rsidRPr="00582A5C">
        <w:rPr>
          <w:rFonts w:ascii="Arial" w:hAnsi="Arial" w:cs="Arial"/>
          <w:color w:val="111111"/>
          <w:kern w:val="0"/>
          <w:lang w:bidi="hi-IN"/>
          <w14:ligatures w14:val="none"/>
        </w:rPr>
        <w:t xml:space="preserve"> literature indicating that males tend to exhibit higher levels of antagonism, manipulativeness, and emotional detachment, traits commonly associated with psychopathy and </w:t>
      </w:r>
      <w:proofErr w:type="spellStart"/>
      <w:r w:rsidRPr="00582A5C">
        <w:rPr>
          <w:rFonts w:ascii="Arial" w:hAnsi="Arial" w:cs="Arial"/>
          <w:color w:val="111111"/>
          <w:kern w:val="0"/>
          <w:lang w:bidi="hi-IN"/>
          <w14:ligatures w14:val="none"/>
        </w:rPr>
        <w:t>Machiavellianism</w:t>
      </w:r>
      <w:proofErr w:type="spellEnd"/>
      <w:r w:rsidRPr="00582A5C">
        <w:rPr>
          <w:rFonts w:ascii="Arial" w:hAnsi="Arial" w:cs="Arial"/>
          <w:color w:val="111111"/>
          <w:kern w:val="0"/>
          <w:lang w:bidi="hi-IN"/>
          <w14:ligatures w14:val="none"/>
        </w:rPr>
        <w:t xml:space="preserve"> </w:t>
      </w:r>
      <w:r w:rsidRPr="00D9199F">
        <w:rPr>
          <w:rFonts w:ascii="Arial" w:hAnsi="Arial" w:cs="Arial"/>
          <w:color w:val="111111"/>
          <w:kern w:val="0"/>
          <w:lang w:bidi="hi-IN"/>
          <w14:ligatures w14:val="none"/>
        </w:rPr>
        <w:t>[</w:t>
      </w:r>
      <w:r w:rsidR="00AD0554">
        <w:rPr>
          <w:rFonts w:ascii="Arial" w:hAnsi="Arial" w:cs="Arial"/>
          <w:color w:val="111111"/>
          <w:kern w:val="0"/>
          <w:lang w:bidi="hi-IN"/>
          <w14:ligatures w14:val="none"/>
        </w:rPr>
        <w:t>20</w:t>
      </w:r>
      <w:r w:rsidR="00DF1F72" w:rsidRPr="00D9199F">
        <w:rPr>
          <w:rFonts w:ascii="Arial" w:hAnsi="Arial" w:cs="Arial"/>
          <w:color w:val="111111"/>
          <w:kern w:val="0"/>
          <w:lang w:bidi="hi-IN"/>
          <w14:ligatures w14:val="none"/>
        </w:rPr>
        <w:t>,</w:t>
      </w:r>
      <w:r w:rsidR="00AD0554">
        <w:rPr>
          <w:rFonts w:ascii="Arial" w:hAnsi="Arial" w:cs="Arial"/>
          <w:color w:val="111111"/>
          <w:kern w:val="0"/>
          <w:lang w:bidi="hi-IN"/>
          <w14:ligatures w14:val="none"/>
        </w:rPr>
        <w:t>21</w:t>
      </w:r>
      <w:r w:rsidR="00DF1F72" w:rsidRPr="00D9199F">
        <w:rPr>
          <w:rFonts w:ascii="Arial" w:hAnsi="Arial" w:cs="Arial"/>
          <w:color w:val="111111"/>
          <w:kern w:val="0"/>
          <w:lang w:bidi="hi-IN"/>
          <w14:ligatures w14:val="none"/>
        </w:rPr>
        <w:t xml:space="preserve">]. </w:t>
      </w:r>
      <w:r w:rsidR="00C96CEA">
        <w:rPr>
          <w:rFonts w:ascii="Arial" w:hAnsi="Arial" w:cs="Arial"/>
          <w:color w:val="111111"/>
          <w:kern w:val="0"/>
          <w:lang w:bidi="hi-IN"/>
          <w14:ligatures w14:val="none"/>
        </w:rPr>
        <w:t>(Refer to supplementary material)</w:t>
      </w:r>
    </w:p>
    <w:p w14:paraId="29470206" w14:textId="77777777" w:rsidR="00956D59" w:rsidRPr="00582A5C" w:rsidRDefault="00956D59" w:rsidP="00D9199F">
      <w:pPr>
        <w:spacing w:after="0" w:line="480" w:lineRule="auto"/>
        <w:divId w:val="1128400069"/>
        <w:rPr>
          <w:rFonts w:ascii="Arial" w:hAnsi="Arial" w:cs="Arial"/>
          <w:color w:val="111111"/>
          <w:kern w:val="0"/>
          <w:lang w:bidi="hi-IN"/>
          <w14:ligatures w14:val="none"/>
        </w:rPr>
      </w:pPr>
    </w:p>
    <w:p w14:paraId="01E9D9DF" w14:textId="61E88023" w:rsidR="00C561D7" w:rsidRPr="00C561D7" w:rsidRDefault="00C561D7" w:rsidP="004E6C32">
      <w:pPr>
        <w:spacing w:after="0" w:line="480" w:lineRule="auto"/>
        <w:divId w:val="641690273"/>
        <w:rPr>
          <w:rFonts w:ascii="Arial" w:hAnsi="Arial" w:cs="Arial"/>
          <w:color w:val="111111"/>
          <w:kern w:val="0"/>
          <w:lang w:bidi="hi-IN"/>
          <w14:ligatures w14:val="none"/>
        </w:rPr>
      </w:pPr>
      <w:r w:rsidRPr="00C561D7">
        <w:rPr>
          <w:rFonts w:ascii="Arial" w:hAnsi="Arial" w:cs="Arial"/>
          <w:color w:val="111111"/>
          <w:kern w:val="0"/>
          <w:lang w:bidi="hi-IN"/>
          <w14:ligatures w14:val="none"/>
        </w:rPr>
        <w:t>In terms of substance use, 11% of participants reported a history of substance use—primarily alcohol and cannabis—and these individuals scored significantly higher on aggression compared to non-users (</w:t>
      </w:r>
      <w:r w:rsidRPr="00C561D7">
        <w:rPr>
          <w:rFonts w:ascii="Arial" w:hAnsi="Arial" w:cs="Arial"/>
          <w:i/>
          <w:iCs/>
          <w:color w:val="111111"/>
          <w:kern w:val="0"/>
          <w:lang w:bidi="hi-IN"/>
          <w14:ligatures w14:val="none"/>
        </w:rPr>
        <w:t>p</w:t>
      </w:r>
      <w:r w:rsidRPr="00C561D7">
        <w:rPr>
          <w:rFonts w:ascii="Arial" w:hAnsi="Arial" w:cs="Arial"/>
          <w:color w:val="111111"/>
          <w:kern w:val="0"/>
          <w:lang w:bidi="hi-IN"/>
          <w14:ligatures w14:val="none"/>
        </w:rPr>
        <w:t xml:space="preserve"> = .042). Among substance users, cannabis users </w:t>
      </w:r>
      <w:r w:rsidR="00190670" w:rsidRPr="00C561D7">
        <w:rPr>
          <w:rFonts w:ascii="Arial" w:hAnsi="Arial" w:cs="Arial"/>
          <w:color w:val="111111"/>
          <w:kern w:val="0"/>
          <w:lang w:bidi="hi-IN"/>
          <w14:ligatures w14:val="none"/>
        </w:rPr>
        <w:t>showed</w:t>
      </w:r>
      <w:r w:rsidRPr="00C561D7">
        <w:rPr>
          <w:rFonts w:ascii="Arial" w:hAnsi="Arial" w:cs="Arial"/>
          <w:color w:val="111111"/>
          <w:kern w:val="0"/>
          <w:lang w:bidi="hi-IN"/>
          <w14:ligatures w14:val="none"/>
        </w:rPr>
        <w:t xml:space="preserve"> the highest mean aggression scores (M = 58.80), followed by alcohol </w:t>
      </w:r>
      <w:r w:rsidRPr="00C561D7">
        <w:rPr>
          <w:rFonts w:ascii="Arial" w:hAnsi="Arial" w:cs="Arial"/>
          <w:color w:val="111111"/>
          <w:kern w:val="0"/>
          <w:lang w:bidi="hi-IN"/>
          <w14:ligatures w14:val="none"/>
        </w:rPr>
        <w:lastRenderedPageBreak/>
        <w:t>users (M = 51.73), while tobacco users had the lowest aggression scores (M = 32.50) despite reporting higher burnout levels. However, the differences between individual substance groups and non-users did not reach statistical significance, likely due to limited sample sizes in these subgroups. These findings align with previous research linking cannabis use to impulsivity, irritability, and emotional dysregulation [22]. (Refer to supplementary material)</w:t>
      </w:r>
    </w:p>
    <w:p w14:paraId="0FE64B52" w14:textId="60A9EE74" w:rsidR="00EF0316" w:rsidRDefault="00EF0316" w:rsidP="00D9199F">
      <w:pPr>
        <w:spacing w:after="0" w:line="480" w:lineRule="auto"/>
        <w:divId w:val="937951505"/>
        <w:rPr>
          <w:rFonts w:ascii="Arial" w:hAnsi="Arial" w:cs="Arial"/>
          <w:color w:val="111111"/>
          <w:kern w:val="0"/>
          <w:lang w:bidi="hi-IN"/>
          <w14:ligatures w14:val="none"/>
        </w:rPr>
      </w:pPr>
    </w:p>
    <w:p w14:paraId="76ECC020" w14:textId="5881DCBB" w:rsidR="0013640B" w:rsidRPr="0013640B" w:rsidRDefault="0013640B" w:rsidP="004C7106">
      <w:pPr>
        <w:spacing w:after="0" w:line="480" w:lineRule="auto"/>
        <w:divId w:val="1171260422"/>
        <w:rPr>
          <w:rFonts w:ascii="Arial" w:hAnsi="Arial" w:cs="Arial"/>
          <w:color w:val="111111"/>
          <w:kern w:val="0"/>
          <w:lang w:bidi="hi-IN"/>
          <w14:ligatures w14:val="none"/>
        </w:rPr>
      </w:pPr>
      <w:r w:rsidRPr="0013640B">
        <w:rPr>
          <w:rFonts w:ascii="Arial" w:hAnsi="Arial" w:cs="Arial"/>
          <w:color w:val="111111"/>
          <w:kern w:val="0"/>
          <w:lang w:bidi="hi-IN"/>
          <w14:ligatures w14:val="none"/>
        </w:rPr>
        <w:t xml:space="preserve">Group comparisons based on combinations of dark traits and burnout levels revealed that individuals high in dark traits are more likely to express indirect aggression, especially when not emotionally depleted. Conversely, the Low Trait–High Burnout group reported the lowest aggression scores, indicating that burnout in the absence of high trait predisposition may reduce interpersonal reactivity. </w:t>
      </w:r>
      <w:r w:rsidR="00A215A8">
        <w:rPr>
          <w:rFonts w:ascii="Arial" w:hAnsi="Arial" w:cs="Arial"/>
          <w:color w:val="111111"/>
          <w:kern w:val="0"/>
          <w:lang w:bidi="hi-IN"/>
          <w14:ligatures w14:val="none"/>
        </w:rPr>
        <w:t xml:space="preserve">(Table 2) </w:t>
      </w:r>
      <w:r w:rsidRPr="0013640B">
        <w:rPr>
          <w:rFonts w:ascii="Arial" w:hAnsi="Arial" w:cs="Arial"/>
          <w:color w:val="111111"/>
          <w:kern w:val="0"/>
          <w:lang w:bidi="hi-IN"/>
          <w14:ligatures w14:val="none"/>
        </w:rPr>
        <w:t>Post hoc comparisons (Games-Howell) confirmed that aggression was significantly higher in the High Trait–Low Burnout group compared to both Low Trait groups (p &lt; .05), and that even within high trait individuals, burnout slightly attenuated aggression levels, though not always significantly.</w:t>
      </w:r>
      <w:r w:rsidR="00DE36B4">
        <w:rPr>
          <w:rFonts w:ascii="Arial" w:hAnsi="Arial" w:cs="Arial"/>
          <w:color w:val="111111"/>
          <w:kern w:val="0"/>
          <w:lang w:bidi="hi-IN"/>
          <w14:ligatures w14:val="none"/>
        </w:rPr>
        <w:t xml:space="preserve"> (</w:t>
      </w:r>
      <w:r w:rsidR="007A092F">
        <w:rPr>
          <w:rFonts w:ascii="Arial" w:hAnsi="Arial" w:cs="Arial"/>
          <w:color w:val="111111"/>
          <w:kern w:val="0"/>
          <w:lang w:bidi="hi-IN"/>
          <w14:ligatures w14:val="none"/>
        </w:rPr>
        <w:t>Table</w:t>
      </w:r>
      <w:r w:rsidR="00A215A8">
        <w:rPr>
          <w:rFonts w:ascii="Arial" w:hAnsi="Arial" w:cs="Arial"/>
          <w:color w:val="111111"/>
          <w:kern w:val="0"/>
          <w:lang w:bidi="hi-IN"/>
          <w14:ligatures w14:val="none"/>
        </w:rPr>
        <w:t xml:space="preserve"> 3</w:t>
      </w:r>
      <w:r w:rsidR="007A092F">
        <w:rPr>
          <w:rFonts w:ascii="Arial" w:hAnsi="Arial" w:cs="Arial"/>
          <w:color w:val="111111"/>
          <w:kern w:val="0"/>
          <w:lang w:bidi="hi-IN"/>
          <w14:ligatures w14:val="none"/>
        </w:rPr>
        <w:t>)</w:t>
      </w:r>
    </w:p>
    <w:p w14:paraId="06B36C79" w14:textId="77777777" w:rsidR="00D9199F" w:rsidRPr="004C7106" w:rsidRDefault="00D9199F" w:rsidP="004C7106">
      <w:pPr>
        <w:spacing w:after="0" w:line="480" w:lineRule="auto"/>
        <w:divId w:val="937951505"/>
        <w:rPr>
          <w:rFonts w:ascii="Arial" w:hAnsi="Arial" w:cs="Arial"/>
          <w:color w:val="111111"/>
          <w:kern w:val="0"/>
          <w:lang w:bidi="hi-IN"/>
          <w14:ligatures w14:val="none"/>
        </w:rPr>
      </w:pPr>
    </w:p>
    <w:p w14:paraId="38FC20D3" w14:textId="7F1282F6" w:rsidR="000D469D" w:rsidRPr="000D469D" w:rsidRDefault="000D469D" w:rsidP="004C7106">
      <w:pPr>
        <w:spacing w:after="0" w:line="480" w:lineRule="auto"/>
        <w:divId w:val="1065030423"/>
        <w:rPr>
          <w:rFonts w:ascii="Arial" w:hAnsi="Arial" w:cs="Arial"/>
          <w:color w:val="111111"/>
          <w:kern w:val="0"/>
          <w:lang w:bidi="hi-IN"/>
          <w14:ligatures w14:val="none"/>
        </w:rPr>
      </w:pPr>
      <w:r w:rsidRPr="000D469D">
        <w:rPr>
          <w:rFonts w:ascii="Arial" w:hAnsi="Arial" w:cs="Arial"/>
          <w:color w:val="111111"/>
          <w:kern w:val="0"/>
          <w:lang w:bidi="hi-IN"/>
          <w14:ligatures w14:val="none"/>
        </w:rPr>
        <w:t xml:space="preserve">To investigate the conditional relationship between dark traits and aggression, a moderation analysis was conducted using burnout as a moderator. The initial regression revealed that while dark traits significantly predicted aggression, burnout alone was not a significant predictor. However, the interaction term (Dark Traits × Burnout) was marginally non-significant, suggesting a </w:t>
      </w:r>
      <w:r w:rsidR="0091501A" w:rsidRPr="000D469D">
        <w:rPr>
          <w:rFonts w:ascii="Arial" w:hAnsi="Arial" w:cs="Arial"/>
          <w:color w:val="111111"/>
          <w:kern w:val="0"/>
          <w:lang w:bidi="hi-IN"/>
          <w14:ligatures w14:val="none"/>
        </w:rPr>
        <w:t>moderation</w:t>
      </w:r>
      <w:r w:rsidRPr="000D469D">
        <w:rPr>
          <w:rFonts w:ascii="Arial" w:hAnsi="Arial" w:cs="Arial"/>
          <w:color w:val="111111"/>
          <w:kern w:val="0"/>
          <w:lang w:bidi="hi-IN"/>
          <w14:ligatures w14:val="none"/>
        </w:rPr>
        <w:t xml:space="preserve"> effect. To </w:t>
      </w:r>
      <w:r w:rsidR="0091501A" w:rsidRPr="000D469D">
        <w:rPr>
          <w:rFonts w:ascii="Arial" w:hAnsi="Arial" w:cs="Arial"/>
          <w:color w:val="111111"/>
          <w:kern w:val="0"/>
          <w:lang w:bidi="hi-IN"/>
          <w14:ligatures w14:val="none"/>
        </w:rPr>
        <w:t>confirm</w:t>
      </w:r>
      <w:r w:rsidRPr="000D469D">
        <w:rPr>
          <w:rFonts w:ascii="Arial" w:hAnsi="Arial" w:cs="Arial"/>
          <w:color w:val="111111"/>
          <w:kern w:val="0"/>
          <w:lang w:bidi="hi-IN"/>
          <w14:ligatures w14:val="none"/>
        </w:rPr>
        <w:t xml:space="preserve"> this further, bootstrapping with 5,000 resamples was applied, which confirmed the robustness of the interaction</w:t>
      </w:r>
      <w:r w:rsidR="00DE36B4">
        <w:rPr>
          <w:rFonts w:ascii="Arial" w:hAnsi="Arial" w:cs="Arial"/>
          <w:color w:val="111111"/>
          <w:kern w:val="0"/>
          <w:lang w:bidi="hi-IN"/>
          <w14:ligatures w14:val="none"/>
        </w:rPr>
        <w:t xml:space="preserve"> and </w:t>
      </w:r>
      <w:r w:rsidRPr="000D469D">
        <w:rPr>
          <w:rFonts w:ascii="Arial" w:hAnsi="Arial" w:cs="Arial"/>
          <w:color w:val="111111"/>
          <w:kern w:val="0"/>
          <w:lang w:bidi="hi-IN"/>
          <w14:ligatures w14:val="none"/>
        </w:rPr>
        <w:t>support</w:t>
      </w:r>
      <w:r w:rsidR="00AE3796">
        <w:rPr>
          <w:rFonts w:ascii="Arial" w:hAnsi="Arial" w:cs="Arial"/>
          <w:color w:val="111111"/>
          <w:kern w:val="0"/>
          <w:lang w:bidi="hi-IN"/>
          <w14:ligatures w14:val="none"/>
        </w:rPr>
        <w:t>s</w:t>
      </w:r>
      <w:r w:rsidRPr="000D469D">
        <w:rPr>
          <w:rFonts w:ascii="Arial" w:hAnsi="Arial" w:cs="Arial"/>
          <w:color w:val="111111"/>
          <w:kern w:val="0"/>
          <w:lang w:bidi="hi-IN"/>
          <w14:ligatures w14:val="none"/>
        </w:rPr>
        <w:t xml:space="preserve"> the notion that burnout moderates the effect of dark traits on aggression. Specifically, as burnout increased, the strength of </w:t>
      </w:r>
      <w:r w:rsidRPr="000D469D">
        <w:rPr>
          <w:rFonts w:ascii="Arial" w:hAnsi="Arial" w:cs="Arial"/>
          <w:color w:val="111111"/>
          <w:kern w:val="0"/>
          <w:lang w:bidi="hi-IN"/>
          <w14:ligatures w14:val="none"/>
        </w:rPr>
        <w:lastRenderedPageBreak/>
        <w:t>the relationship between dark traits and aggression decreased—a finding aligned with our earlier group-wise comparisons.</w:t>
      </w:r>
      <w:r w:rsidR="00A215A8">
        <w:rPr>
          <w:rFonts w:ascii="Arial" w:hAnsi="Arial" w:cs="Arial"/>
          <w:color w:val="111111"/>
          <w:kern w:val="0"/>
          <w:lang w:bidi="hi-IN"/>
          <w14:ligatures w14:val="none"/>
        </w:rPr>
        <w:t>(Table 4)</w:t>
      </w:r>
    </w:p>
    <w:p w14:paraId="3B84187E" w14:textId="77777777" w:rsidR="000D469D" w:rsidRPr="000D469D" w:rsidRDefault="000D469D" w:rsidP="004C7106">
      <w:pPr>
        <w:spacing w:after="0" w:line="480" w:lineRule="auto"/>
        <w:divId w:val="1065030423"/>
        <w:rPr>
          <w:rFonts w:ascii="Arial" w:hAnsi="Arial" w:cs="Arial"/>
          <w:color w:val="111111"/>
          <w:kern w:val="0"/>
          <w:lang w:bidi="hi-IN"/>
          <w14:ligatures w14:val="none"/>
        </w:rPr>
      </w:pPr>
    </w:p>
    <w:p w14:paraId="5820D7A5" w14:textId="059B0525" w:rsidR="00BF07C6" w:rsidRDefault="000D469D" w:rsidP="00BF07C6">
      <w:pPr>
        <w:pStyle w:val="p1"/>
        <w:spacing w:line="480" w:lineRule="auto"/>
        <w:divId w:val="924996908"/>
        <w:rPr>
          <w:rFonts w:ascii="Arial" w:hAnsi="Arial" w:cs="Arial"/>
          <w:color w:val="111111"/>
          <w:sz w:val="24"/>
          <w:szCs w:val="24"/>
          <w:lang w:bidi="hi-IN"/>
        </w:rPr>
      </w:pPr>
      <w:r w:rsidRPr="000D469D">
        <w:rPr>
          <w:rFonts w:ascii="Arial" w:hAnsi="Arial" w:cs="Arial"/>
          <w:color w:val="111111"/>
          <w:sz w:val="24"/>
          <w:szCs w:val="24"/>
          <w:lang w:bidi="hi-IN"/>
        </w:rPr>
        <w:t xml:space="preserve">To refine this interpretation, a </w:t>
      </w:r>
      <w:proofErr w:type="spellStart"/>
      <w:r w:rsidRPr="000D469D">
        <w:rPr>
          <w:rFonts w:ascii="Arial" w:hAnsi="Arial" w:cs="Arial"/>
          <w:color w:val="111111"/>
          <w:sz w:val="24"/>
          <w:szCs w:val="24"/>
          <w:lang w:bidi="hi-IN"/>
        </w:rPr>
        <w:t>Johnson-Neyman</w:t>
      </w:r>
      <w:proofErr w:type="spellEnd"/>
      <w:r w:rsidRPr="000D469D">
        <w:rPr>
          <w:rFonts w:ascii="Arial" w:hAnsi="Arial" w:cs="Arial"/>
          <w:color w:val="111111"/>
          <w:sz w:val="24"/>
          <w:szCs w:val="24"/>
          <w:lang w:bidi="hi-IN"/>
        </w:rPr>
        <w:t xml:space="preserve"> technique was employed. This analysis identified that the relationship between dark traits and aggression was significant only at low to moderate levels of burnout (up to approximately +0.4 SD from the mean</w:t>
      </w:r>
      <w:r w:rsidR="007D26A2" w:rsidRPr="000D469D">
        <w:rPr>
          <w:rFonts w:ascii="Arial" w:hAnsi="Arial" w:cs="Arial"/>
          <w:color w:val="111111"/>
          <w:sz w:val="24"/>
          <w:szCs w:val="24"/>
          <w:lang w:bidi="hi-IN"/>
        </w:rPr>
        <w:t>) and</w:t>
      </w:r>
      <w:r w:rsidRPr="000D469D">
        <w:rPr>
          <w:rFonts w:ascii="Arial" w:hAnsi="Arial" w:cs="Arial"/>
          <w:color w:val="111111"/>
          <w:sz w:val="24"/>
          <w:szCs w:val="24"/>
          <w:lang w:bidi="hi-IN"/>
        </w:rPr>
        <w:t xml:space="preserve"> became non-significant at higher burnout levels. </w:t>
      </w:r>
      <w:r w:rsidR="008A4DDB">
        <w:rPr>
          <w:rFonts w:ascii="Arial" w:hAnsi="Arial" w:cs="Arial"/>
          <w:color w:val="111111"/>
          <w:sz w:val="24"/>
          <w:szCs w:val="24"/>
          <w:lang w:bidi="hi-IN"/>
        </w:rPr>
        <w:t xml:space="preserve">(Figure 1) </w:t>
      </w:r>
      <w:r w:rsidR="004716DE" w:rsidRPr="0097464D">
        <w:rPr>
          <w:rFonts w:ascii="Arial" w:hAnsi="Arial" w:cs="Arial"/>
          <w:color w:val="111111"/>
          <w:sz w:val="24"/>
          <w:szCs w:val="24"/>
          <w:lang w:bidi="hi-IN"/>
        </w:rPr>
        <w:t xml:space="preserve">This finding strongly supports the idea that burnout isn’t just a result of stress—it may also act as a kind of control mechanism that holds back negative or harmful </w:t>
      </w:r>
      <w:r w:rsidR="007D26A2" w:rsidRPr="0097464D">
        <w:rPr>
          <w:rFonts w:ascii="Arial" w:hAnsi="Arial" w:cs="Arial"/>
          <w:color w:val="111111"/>
          <w:sz w:val="24"/>
          <w:szCs w:val="24"/>
          <w:lang w:bidi="hi-IN"/>
        </w:rPr>
        <w:t>behaviours</w:t>
      </w:r>
      <w:r w:rsidR="004716DE" w:rsidRPr="0097464D">
        <w:rPr>
          <w:rFonts w:ascii="Arial" w:hAnsi="Arial" w:cs="Arial"/>
          <w:color w:val="111111"/>
          <w:sz w:val="24"/>
          <w:szCs w:val="24"/>
          <w:lang w:bidi="hi-IN"/>
        </w:rPr>
        <w:t>.</w:t>
      </w:r>
      <w:r w:rsidR="0097464D">
        <w:rPr>
          <w:rFonts w:ascii="Arial" w:hAnsi="Arial" w:cs="Arial"/>
          <w:color w:val="111111"/>
          <w:sz w:val="24"/>
          <w:szCs w:val="24"/>
          <w:lang w:bidi="hi-IN"/>
        </w:rPr>
        <w:t xml:space="preserve"> </w:t>
      </w:r>
      <w:r w:rsidR="00E95048" w:rsidRPr="00E95048">
        <w:rPr>
          <w:rFonts w:ascii="Arial" w:hAnsi="Arial" w:cs="Arial"/>
          <w:color w:val="111111"/>
          <w:sz w:val="24"/>
          <w:szCs w:val="24"/>
          <w:lang w:bidi="hi-IN"/>
        </w:rPr>
        <w:t xml:space="preserve">While Indian literature has primarily explored burnout in occupational or academic contexts </w:t>
      </w:r>
      <w:r w:rsidR="00E95048">
        <w:rPr>
          <w:rFonts w:ascii="Arial" w:hAnsi="Arial" w:cs="Arial"/>
          <w:color w:val="111111"/>
          <w:sz w:val="24"/>
          <w:szCs w:val="24"/>
          <w:lang w:bidi="hi-IN"/>
        </w:rPr>
        <w:t>[</w:t>
      </w:r>
      <w:r w:rsidR="008E1A4B">
        <w:rPr>
          <w:rFonts w:ascii="Arial" w:hAnsi="Arial" w:cs="Arial"/>
          <w:color w:val="111111"/>
          <w:sz w:val="24"/>
          <w:szCs w:val="24"/>
          <w:lang w:bidi="hi-IN"/>
        </w:rPr>
        <w:t>1</w:t>
      </w:r>
      <w:r w:rsidR="009871B3">
        <w:rPr>
          <w:rFonts w:ascii="Arial" w:hAnsi="Arial" w:cs="Arial"/>
          <w:color w:val="111111"/>
          <w:sz w:val="24"/>
          <w:szCs w:val="24"/>
          <w:lang w:bidi="hi-IN"/>
        </w:rPr>
        <w:t>7</w:t>
      </w:r>
      <w:r w:rsidR="008E1A4B">
        <w:rPr>
          <w:rFonts w:ascii="Arial" w:hAnsi="Arial" w:cs="Arial"/>
          <w:color w:val="111111"/>
          <w:sz w:val="24"/>
          <w:szCs w:val="24"/>
          <w:lang w:bidi="hi-IN"/>
        </w:rPr>
        <w:t>]</w:t>
      </w:r>
      <w:r w:rsidR="00E95048" w:rsidRPr="00E95048">
        <w:rPr>
          <w:rFonts w:ascii="Arial" w:hAnsi="Arial" w:cs="Arial"/>
          <w:color w:val="111111"/>
          <w:sz w:val="24"/>
          <w:szCs w:val="24"/>
          <w:lang w:bidi="hi-IN"/>
        </w:rPr>
        <w:t>, studies have begun to note its emotional flattening effects</w:t>
      </w:r>
      <w:r w:rsidR="008E1A4B">
        <w:rPr>
          <w:rFonts w:ascii="Arial" w:hAnsi="Arial" w:cs="Arial"/>
          <w:color w:val="111111"/>
          <w:sz w:val="24"/>
          <w:szCs w:val="24"/>
          <w:lang w:bidi="hi-IN"/>
        </w:rPr>
        <w:t xml:space="preserve"> [2</w:t>
      </w:r>
      <w:r w:rsidR="00AD0554">
        <w:rPr>
          <w:rFonts w:ascii="Arial" w:hAnsi="Arial" w:cs="Arial"/>
          <w:color w:val="111111"/>
          <w:sz w:val="24"/>
          <w:szCs w:val="24"/>
          <w:lang w:bidi="hi-IN"/>
        </w:rPr>
        <w:t>3</w:t>
      </w:r>
      <w:r w:rsidR="008E1A4B">
        <w:rPr>
          <w:rFonts w:ascii="Arial" w:hAnsi="Arial" w:cs="Arial"/>
          <w:color w:val="111111"/>
          <w:sz w:val="24"/>
          <w:szCs w:val="24"/>
          <w:lang w:bidi="hi-IN"/>
        </w:rPr>
        <w:t>]</w:t>
      </w:r>
      <w:r w:rsidR="00E95048" w:rsidRPr="00E95048">
        <w:rPr>
          <w:rFonts w:ascii="Arial" w:hAnsi="Arial" w:cs="Arial"/>
          <w:color w:val="111111"/>
          <w:sz w:val="24"/>
          <w:szCs w:val="24"/>
          <w:lang w:bidi="hi-IN"/>
        </w:rPr>
        <w:t xml:space="preserve">. </w:t>
      </w:r>
      <w:r w:rsidR="00E53F37">
        <w:rPr>
          <w:rFonts w:ascii="Arial" w:hAnsi="Arial" w:cs="Arial"/>
          <w:color w:val="111111"/>
          <w:sz w:val="24"/>
          <w:szCs w:val="24"/>
          <w:lang w:bidi="hi-IN"/>
        </w:rPr>
        <w:t>R</w:t>
      </w:r>
      <w:r w:rsidR="00E95048" w:rsidRPr="00E95048">
        <w:rPr>
          <w:rFonts w:ascii="Arial" w:hAnsi="Arial" w:cs="Arial"/>
          <w:color w:val="111111"/>
          <w:sz w:val="24"/>
          <w:szCs w:val="24"/>
          <w:lang w:bidi="hi-IN"/>
        </w:rPr>
        <w:t xml:space="preserve">esearch by Bianchi et al. </w:t>
      </w:r>
      <w:r w:rsidR="000E45EF">
        <w:rPr>
          <w:rFonts w:ascii="Arial" w:hAnsi="Arial" w:cs="Arial"/>
          <w:color w:val="111111"/>
          <w:sz w:val="24"/>
          <w:szCs w:val="24"/>
          <w:lang w:bidi="hi-IN"/>
        </w:rPr>
        <w:t>[</w:t>
      </w:r>
      <w:r w:rsidR="009871B3">
        <w:rPr>
          <w:rFonts w:ascii="Arial" w:hAnsi="Arial" w:cs="Arial"/>
          <w:color w:val="111111"/>
          <w:sz w:val="24"/>
          <w:szCs w:val="24"/>
          <w:lang w:bidi="hi-IN"/>
        </w:rPr>
        <w:t>10</w:t>
      </w:r>
      <w:r w:rsidR="000E45EF">
        <w:rPr>
          <w:rFonts w:ascii="Arial" w:hAnsi="Arial" w:cs="Arial"/>
          <w:color w:val="111111"/>
          <w:sz w:val="24"/>
          <w:szCs w:val="24"/>
          <w:lang w:bidi="hi-IN"/>
        </w:rPr>
        <w:t>]</w:t>
      </w:r>
      <w:r w:rsidR="00E95048" w:rsidRPr="00E95048">
        <w:rPr>
          <w:rFonts w:ascii="Arial" w:hAnsi="Arial" w:cs="Arial"/>
          <w:color w:val="111111"/>
          <w:sz w:val="24"/>
          <w:szCs w:val="24"/>
          <w:lang w:bidi="hi-IN"/>
        </w:rPr>
        <w:t xml:space="preserve"> and </w:t>
      </w:r>
      <w:proofErr w:type="spellStart"/>
      <w:r w:rsidR="00E95048" w:rsidRPr="00E95048">
        <w:rPr>
          <w:rFonts w:ascii="Arial" w:hAnsi="Arial" w:cs="Arial"/>
          <w:color w:val="111111"/>
          <w:sz w:val="24"/>
          <w:szCs w:val="24"/>
          <w:lang w:bidi="hi-IN"/>
        </w:rPr>
        <w:t>Schaufeli</w:t>
      </w:r>
      <w:proofErr w:type="spellEnd"/>
      <w:r w:rsidR="00E95048" w:rsidRPr="00E95048">
        <w:rPr>
          <w:rFonts w:ascii="Arial" w:hAnsi="Arial" w:cs="Arial"/>
          <w:color w:val="111111"/>
          <w:sz w:val="24"/>
          <w:szCs w:val="24"/>
          <w:lang w:bidi="hi-IN"/>
        </w:rPr>
        <w:t xml:space="preserve"> &amp; </w:t>
      </w:r>
      <w:proofErr w:type="spellStart"/>
      <w:r w:rsidR="00E95048" w:rsidRPr="00E95048">
        <w:rPr>
          <w:rFonts w:ascii="Arial" w:hAnsi="Arial" w:cs="Arial"/>
          <w:color w:val="111111"/>
          <w:sz w:val="24"/>
          <w:szCs w:val="24"/>
          <w:lang w:bidi="hi-IN"/>
        </w:rPr>
        <w:t>Taris</w:t>
      </w:r>
      <w:proofErr w:type="spellEnd"/>
      <w:r w:rsidR="00E95048" w:rsidRPr="00E95048">
        <w:rPr>
          <w:rFonts w:ascii="Arial" w:hAnsi="Arial" w:cs="Arial"/>
          <w:color w:val="111111"/>
          <w:sz w:val="24"/>
          <w:szCs w:val="24"/>
          <w:lang w:bidi="hi-IN"/>
        </w:rPr>
        <w:t xml:space="preserve"> </w:t>
      </w:r>
      <w:r w:rsidR="00064E86">
        <w:rPr>
          <w:rFonts w:ascii="Arial" w:hAnsi="Arial" w:cs="Arial"/>
          <w:color w:val="111111"/>
          <w:sz w:val="24"/>
          <w:szCs w:val="24"/>
          <w:lang w:bidi="hi-IN"/>
        </w:rPr>
        <w:t>[</w:t>
      </w:r>
      <w:r w:rsidR="009871B3">
        <w:rPr>
          <w:rFonts w:ascii="Arial" w:hAnsi="Arial" w:cs="Arial"/>
          <w:color w:val="111111"/>
          <w:sz w:val="24"/>
          <w:szCs w:val="24"/>
          <w:lang w:bidi="hi-IN"/>
        </w:rPr>
        <w:t>11</w:t>
      </w:r>
      <w:r w:rsidR="00064E86">
        <w:rPr>
          <w:rFonts w:ascii="Arial" w:hAnsi="Arial" w:cs="Arial"/>
          <w:color w:val="111111"/>
          <w:sz w:val="24"/>
          <w:szCs w:val="24"/>
          <w:lang w:bidi="hi-IN"/>
        </w:rPr>
        <w:t xml:space="preserve">] </w:t>
      </w:r>
      <w:r w:rsidR="007D26A2" w:rsidRPr="00E95048">
        <w:rPr>
          <w:rFonts w:ascii="Arial" w:hAnsi="Arial" w:cs="Arial"/>
          <w:color w:val="111111"/>
          <w:sz w:val="24"/>
          <w:szCs w:val="24"/>
          <w:lang w:bidi="hi-IN"/>
        </w:rPr>
        <w:t>conceptualise</w:t>
      </w:r>
      <w:r w:rsidR="00E95048" w:rsidRPr="00E95048">
        <w:rPr>
          <w:rFonts w:ascii="Arial" w:hAnsi="Arial" w:cs="Arial"/>
          <w:color w:val="111111"/>
          <w:sz w:val="24"/>
          <w:szCs w:val="24"/>
          <w:lang w:bidi="hi-IN"/>
        </w:rPr>
        <w:t xml:space="preserve"> burnout as a state of emotional depletion, which may reduce one’s </w:t>
      </w:r>
      <w:r w:rsidR="007D26A2" w:rsidRPr="00E95048">
        <w:rPr>
          <w:rFonts w:ascii="Arial" w:hAnsi="Arial" w:cs="Arial"/>
          <w:color w:val="111111"/>
          <w:sz w:val="24"/>
          <w:szCs w:val="24"/>
          <w:lang w:bidi="hi-IN"/>
        </w:rPr>
        <w:t>ability</w:t>
      </w:r>
      <w:r w:rsidR="00E95048" w:rsidRPr="00E95048">
        <w:rPr>
          <w:rFonts w:ascii="Arial" w:hAnsi="Arial" w:cs="Arial"/>
          <w:color w:val="111111"/>
          <w:sz w:val="24"/>
          <w:szCs w:val="24"/>
          <w:lang w:bidi="hi-IN"/>
        </w:rPr>
        <w:t xml:space="preserve"> for manipulative or socially aggressive actions, even among individuals with high dark traits. The current findings therefore highligh</w:t>
      </w:r>
      <w:r w:rsidR="00A77D2E">
        <w:rPr>
          <w:rFonts w:ascii="Arial" w:hAnsi="Arial" w:cs="Arial"/>
          <w:color w:val="111111"/>
          <w:sz w:val="24"/>
          <w:szCs w:val="24"/>
          <w:lang w:bidi="hi-IN"/>
        </w:rPr>
        <w:t>t</w:t>
      </w:r>
      <w:r w:rsidR="00E95048" w:rsidRPr="00E95048">
        <w:rPr>
          <w:rFonts w:ascii="Arial" w:hAnsi="Arial" w:cs="Arial"/>
          <w:color w:val="111111"/>
          <w:sz w:val="24"/>
          <w:szCs w:val="24"/>
          <w:lang w:bidi="hi-IN"/>
        </w:rPr>
        <w:t xml:space="preserve"> the need for integrated trait-state models of </w:t>
      </w:r>
      <w:r w:rsidR="007D26A2" w:rsidRPr="00E95048">
        <w:rPr>
          <w:rFonts w:ascii="Arial" w:hAnsi="Arial" w:cs="Arial"/>
          <w:color w:val="111111"/>
          <w:sz w:val="24"/>
          <w:szCs w:val="24"/>
          <w:lang w:bidi="hi-IN"/>
        </w:rPr>
        <w:t>behaviour</w:t>
      </w:r>
      <w:r w:rsidR="00E95048" w:rsidRPr="001B207F">
        <w:rPr>
          <w:rFonts w:ascii="Arial" w:hAnsi="Arial" w:cs="Arial"/>
          <w:color w:val="111111"/>
          <w:sz w:val="24"/>
          <w:szCs w:val="24"/>
          <w:lang w:bidi="hi-IN"/>
        </w:rPr>
        <w:t>.</w:t>
      </w:r>
      <w:r w:rsidR="001B207F" w:rsidRPr="001B207F">
        <w:rPr>
          <w:rFonts w:ascii="Arial" w:hAnsi="Arial" w:cs="Arial"/>
          <w:color w:val="111111"/>
          <w:sz w:val="24"/>
          <w:szCs w:val="24"/>
          <w:lang w:bidi="hi-IN"/>
        </w:rPr>
        <w:t xml:space="preserve"> In clinical psychiatry, these findings suggest that the expression of socially aversive traits—such as manipulation, emotional detachment, and indirect aggression—is not solely determined by personality structure but is also shaped by the individual’s emotional state, particularly burnout. </w:t>
      </w:r>
      <w:r w:rsidR="00BF07C6" w:rsidRPr="00BF07C6">
        <w:rPr>
          <w:rFonts w:ascii="Arial" w:hAnsi="Arial" w:cs="Arial"/>
          <w:color w:val="111111"/>
          <w:sz w:val="24"/>
          <w:szCs w:val="24"/>
          <w:lang w:bidi="hi-IN"/>
        </w:rPr>
        <w:t xml:space="preserve">This shows why </w:t>
      </w:r>
      <w:r w:rsidR="00096FEC" w:rsidRPr="00BF07C6">
        <w:rPr>
          <w:rFonts w:ascii="Arial" w:hAnsi="Arial" w:cs="Arial"/>
          <w:color w:val="111111"/>
          <w:sz w:val="24"/>
          <w:szCs w:val="24"/>
          <w:lang w:bidi="hi-IN"/>
        </w:rPr>
        <w:t>it is</w:t>
      </w:r>
      <w:r w:rsidR="00BF07C6" w:rsidRPr="00BF07C6">
        <w:rPr>
          <w:rFonts w:ascii="Arial" w:hAnsi="Arial" w:cs="Arial"/>
          <w:color w:val="111111"/>
          <w:sz w:val="24"/>
          <w:szCs w:val="24"/>
          <w:lang w:bidi="hi-IN"/>
        </w:rPr>
        <w:t xml:space="preserve"> important to look at both a person’s personality traits and their current stress levels during psychiatric evaluations—especially in people who seem to be functioning well but still struggle with relationship problems. This kind of approach can help with better risk assessment, treatment planning, and early support for </w:t>
      </w:r>
      <w:r w:rsidR="00CD7305" w:rsidRPr="00BF07C6">
        <w:rPr>
          <w:rFonts w:ascii="Arial" w:hAnsi="Arial" w:cs="Arial"/>
          <w:color w:val="111111"/>
          <w:sz w:val="24"/>
          <w:szCs w:val="24"/>
          <w:lang w:bidi="hi-IN"/>
        </w:rPr>
        <w:t>behaviour</w:t>
      </w:r>
      <w:r w:rsidR="00BF07C6" w:rsidRPr="00BF07C6">
        <w:rPr>
          <w:rFonts w:ascii="Arial" w:hAnsi="Arial" w:cs="Arial"/>
          <w:color w:val="111111"/>
          <w:sz w:val="24"/>
          <w:szCs w:val="24"/>
          <w:lang w:bidi="hi-IN"/>
        </w:rPr>
        <w:t xml:space="preserve"> issues linked to personality.</w:t>
      </w:r>
    </w:p>
    <w:p w14:paraId="07E93278" w14:textId="77777777" w:rsidR="00BF07C6" w:rsidRPr="00BF07C6" w:rsidRDefault="00BF07C6" w:rsidP="00BF07C6">
      <w:pPr>
        <w:pStyle w:val="p1"/>
        <w:spacing w:line="480" w:lineRule="auto"/>
        <w:divId w:val="924996908"/>
        <w:rPr>
          <w:rFonts w:ascii="Arial" w:hAnsi="Arial" w:cs="Arial"/>
          <w:color w:val="111111"/>
          <w:sz w:val="24"/>
          <w:szCs w:val="24"/>
          <w:lang w:bidi="hi-IN"/>
        </w:rPr>
      </w:pPr>
    </w:p>
    <w:p w14:paraId="63FA2DF9" w14:textId="09CA4913" w:rsidR="00E27B04" w:rsidRPr="00E27B04" w:rsidRDefault="00E27B04" w:rsidP="00BF07C6">
      <w:pPr>
        <w:pStyle w:val="p1"/>
        <w:spacing w:line="480" w:lineRule="auto"/>
        <w:divId w:val="509492108"/>
        <w:rPr>
          <w:rFonts w:ascii="Arial" w:hAnsi="Arial" w:cs="Arial"/>
          <w:color w:val="111111"/>
          <w:sz w:val="24"/>
          <w:szCs w:val="24"/>
          <w:lang w:bidi="hi-IN"/>
        </w:rPr>
      </w:pPr>
      <w:r w:rsidRPr="00E27B04">
        <w:rPr>
          <w:rFonts w:ascii="Arial" w:hAnsi="Arial" w:cs="Arial"/>
          <w:color w:val="111111"/>
          <w:sz w:val="24"/>
          <w:szCs w:val="24"/>
          <w:lang w:bidi="hi-IN"/>
        </w:rPr>
        <w:lastRenderedPageBreak/>
        <w:t xml:space="preserve">The clear association between dark personality traits and relational aggression underscores the need for personality screening in clinical settings, especially in young adults who may not present with overt psychopathology but display interpersonal difficulties. These personality features are often overlooked, yet they have been shown to predict treatment non-compliance, interpersonal conflict, and poorer therapeutic alliance </w:t>
      </w:r>
      <w:r>
        <w:rPr>
          <w:rFonts w:ascii="Arial" w:hAnsi="Arial" w:cs="Arial"/>
          <w:color w:val="111111"/>
          <w:lang w:bidi="hi-IN"/>
        </w:rPr>
        <w:t>[2</w:t>
      </w:r>
      <w:r w:rsidR="00FB35AA">
        <w:rPr>
          <w:rFonts w:ascii="Arial" w:hAnsi="Arial" w:cs="Arial"/>
          <w:color w:val="111111"/>
          <w:lang w:bidi="hi-IN"/>
        </w:rPr>
        <w:t>4</w:t>
      </w:r>
      <w:r>
        <w:rPr>
          <w:rFonts w:ascii="Arial" w:hAnsi="Arial" w:cs="Arial"/>
          <w:color w:val="111111"/>
          <w:lang w:bidi="hi-IN"/>
        </w:rPr>
        <w:t>]</w:t>
      </w:r>
      <w:r w:rsidRPr="00E27B04">
        <w:rPr>
          <w:rFonts w:ascii="Arial" w:hAnsi="Arial" w:cs="Arial"/>
          <w:color w:val="111111"/>
          <w:sz w:val="24"/>
          <w:szCs w:val="24"/>
          <w:lang w:bidi="hi-IN"/>
        </w:rPr>
        <w:t>.</w:t>
      </w:r>
    </w:p>
    <w:p w14:paraId="6C4F9FD9" w14:textId="07470411" w:rsidR="0013640B" w:rsidRPr="00E27B04" w:rsidRDefault="0013640B" w:rsidP="00E27B04">
      <w:pPr>
        <w:pStyle w:val="p1"/>
        <w:spacing w:line="480" w:lineRule="auto"/>
        <w:divId w:val="536085839"/>
        <w:rPr>
          <w:rFonts w:ascii="Arial" w:hAnsi="Arial" w:cs="Arial"/>
          <w:color w:val="111111"/>
          <w:sz w:val="24"/>
          <w:szCs w:val="24"/>
          <w:lang w:bidi="hi-IN"/>
        </w:rPr>
      </w:pPr>
    </w:p>
    <w:p w14:paraId="50629412" w14:textId="76BFC51D" w:rsidR="004B451B" w:rsidRPr="004B451B" w:rsidRDefault="004B451B" w:rsidP="004B451B">
      <w:pPr>
        <w:spacing w:after="0" w:line="480" w:lineRule="auto"/>
        <w:divId w:val="752429588"/>
        <w:rPr>
          <w:rFonts w:ascii="Arial" w:hAnsi="Arial" w:cs="Arial"/>
          <w:color w:val="111111"/>
          <w:kern w:val="0"/>
          <w:lang w:bidi="hi-IN"/>
          <w14:ligatures w14:val="none"/>
        </w:rPr>
      </w:pPr>
      <w:r w:rsidRPr="004B451B">
        <w:rPr>
          <w:rFonts w:ascii="Arial" w:hAnsi="Arial" w:cs="Arial"/>
          <w:color w:val="111111"/>
          <w:kern w:val="0"/>
          <w:lang w:bidi="hi-IN"/>
          <w14:ligatures w14:val="none"/>
        </w:rPr>
        <w:t xml:space="preserve">The </w:t>
      </w:r>
      <w:r w:rsidR="00C26D96">
        <w:rPr>
          <w:rFonts w:ascii="Arial" w:hAnsi="Arial" w:cs="Arial"/>
          <w:color w:val="111111"/>
          <w:kern w:val="0"/>
          <w:lang w:bidi="hi-IN"/>
          <w14:ligatures w14:val="none"/>
        </w:rPr>
        <w:t>study</w:t>
      </w:r>
      <w:r w:rsidRPr="004B451B">
        <w:rPr>
          <w:rFonts w:ascii="Arial" w:hAnsi="Arial" w:cs="Arial"/>
          <w:color w:val="111111"/>
          <w:kern w:val="0"/>
          <w:lang w:bidi="hi-IN"/>
          <w14:ligatures w14:val="none"/>
        </w:rPr>
        <w:t xml:space="preserve"> suggests that emotional exhaustion may temporarily inhibit the expression of </w:t>
      </w:r>
      <w:r w:rsidR="00C30BB7">
        <w:rPr>
          <w:rFonts w:ascii="Arial" w:hAnsi="Arial" w:cs="Arial"/>
          <w:color w:val="111111"/>
          <w:kern w:val="0"/>
          <w:lang w:bidi="hi-IN"/>
          <w14:ligatures w14:val="none"/>
        </w:rPr>
        <w:t>dark</w:t>
      </w:r>
      <w:r w:rsidRPr="004B451B">
        <w:rPr>
          <w:rFonts w:ascii="Arial" w:hAnsi="Arial" w:cs="Arial"/>
          <w:color w:val="111111"/>
          <w:kern w:val="0"/>
          <w:lang w:bidi="hi-IN"/>
          <w14:ligatures w14:val="none"/>
        </w:rPr>
        <w:t xml:space="preserve"> traits. However, as burnout subsides, the potential for aggressive </w:t>
      </w:r>
      <w:r w:rsidR="00CD7305" w:rsidRPr="004B451B">
        <w:rPr>
          <w:rFonts w:ascii="Arial" w:hAnsi="Arial" w:cs="Arial"/>
          <w:color w:val="111111"/>
          <w:kern w:val="0"/>
          <w:lang w:bidi="hi-IN"/>
          <w14:ligatures w14:val="none"/>
        </w:rPr>
        <w:t>behaviours</w:t>
      </w:r>
      <w:r w:rsidRPr="004B451B">
        <w:rPr>
          <w:rFonts w:ascii="Arial" w:hAnsi="Arial" w:cs="Arial"/>
          <w:color w:val="111111"/>
          <w:kern w:val="0"/>
          <w:lang w:bidi="hi-IN"/>
          <w14:ligatures w14:val="none"/>
        </w:rPr>
        <w:t xml:space="preserve"> may resurface. This underscores the importance of comprehensive clinical interventions that not only aim to alleviate burnout but also address the underlying personality dynamics.</w:t>
      </w:r>
    </w:p>
    <w:p w14:paraId="70D75EC3" w14:textId="77777777" w:rsidR="004B451B" w:rsidRPr="004B451B" w:rsidRDefault="004B451B" w:rsidP="004B451B">
      <w:pPr>
        <w:spacing w:after="0" w:line="480" w:lineRule="auto"/>
        <w:divId w:val="752429588"/>
        <w:rPr>
          <w:rFonts w:ascii="Arial" w:hAnsi="Arial" w:cs="Arial"/>
          <w:color w:val="111111"/>
          <w:kern w:val="0"/>
          <w:lang w:bidi="hi-IN"/>
          <w14:ligatures w14:val="none"/>
        </w:rPr>
      </w:pPr>
    </w:p>
    <w:p w14:paraId="115B5215" w14:textId="7EFE9C62" w:rsidR="004B451B" w:rsidRPr="004B451B" w:rsidRDefault="004B451B" w:rsidP="004B451B">
      <w:pPr>
        <w:spacing w:after="0" w:line="480" w:lineRule="auto"/>
        <w:divId w:val="752429588"/>
        <w:rPr>
          <w:rFonts w:ascii="Arial" w:hAnsi="Arial" w:cs="Arial"/>
          <w:color w:val="111111"/>
          <w:kern w:val="0"/>
          <w:lang w:bidi="hi-IN"/>
          <w14:ligatures w14:val="none"/>
        </w:rPr>
      </w:pPr>
      <w:r w:rsidRPr="004B451B">
        <w:rPr>
          <w:rFonts w:ascii="Arial" w:hAnsi="Arial" w:cs="Arial"/>
          <w:color w:val="111111"/>
          <w:kern w:val="0"/>
          <w:lang w:bidi="hi-IN"/>
          <w14:ligatures w14:val="none"/>
        </w:rPr>
        <w:t xml:space="preserve">Integrating therapeutic approaches such as Dialectical </w:t>
      </w:r>
      <w:r w:rsidR="00CD7305" w:rsidRPr="004B451B">
        <w:rPr>
          <w:rFonts w:ascii="Arial" w:hAnsi="Arial" w:cs="Arial"/>
          <w:color w:val="111111"/>
          <w:kern w:val="0"/>
          <w:lang w:bidi="hi-IN"/>
          <w14:ligatures w14:val="none"/>
        </w:rPr>
        <w:t>Behaviour</w:t>
      </w:r>
      <w:r w:rsidRPr="004B451B">
        <w:rPr>
          <w:rFonts w:ascii="Arial" w:hAnsi="Arial" w:cs="Arial"/>
          <w:color w:val="111111"/>
          <w:kern w:val="0"/>
          <w:lang w:bidi="hi-IN"/>
          <w14:ligatures w14:val="none"/>
        </w:rPr>
        <w:t xml:space="preserve"> Therapy (DBT) or Schema Therapy can be beneficial in helping individuals develop healthier interpersonal strategies and emotional regulation skills. </w:t>
      </w:r>
      <w:r w:rsidR="00EF3B51">
        <w:rPr>
          <w:rFonts w:ascii="Arial" w:hAnsi="Arial" w:cs="Arial"/>
          <w:color w:val="111111"/>
          <w:kern w:val="0"/>
          <w:lang w:bidi="hi-IN"/>
          <w14:ligatures w14:val="none"/>
        </w:rPr>
        <w:t>[2</w:t>
      </w:r>
      <w:r w:rsidR="00FB35AA">
        <w:rPr>
          <w:rFonts w:ascii="Arial" w:hAnsi="Arial" w:cs="Arial"/>
          <w:color w:val="111111"/>
          <w:kern w:val="0"/>
          <w:lang w:bidi="hi-IN"/>
          <w14:ligatures w14:val="none"/>
        </w:rPr>
        <w:t>5</w:t>
      </w:r>
      <w:r w:rsidR="00EF3B51">
        <w:rPr>
          <w:rFonts w:ascii="Arial" w:hAnsi="Arial" w:cs="Arial"/>
          <w:color w:val="111111"/>
          <w:kern w:val="0"/>
          <w:lang w:bidi="hi-IN"/>
          <w14:ligatures w14:val="none"/>
        </w:rPr>
        <w:t>,2</w:t>
      </w:r>
      <w:r w:rsidR="00FB35AA">
        <w:rPr>
          <w:rFonts w:ascii="Arial" w:hAnsi="Arial" w:cs="Arial"/>
          <w:color w:val="111111"/>
          <w:kern w:val="0"/>
          <w:lang w:bidi="hi-IN"/>
          <w14:ligatures w14:val="none"/>
        </w:rPr>
        <w:t>6</w:t>
      </w:r>
      <w:r w:rsidR="00EF3B51">
        <w:rPr>
          <w:rFonts w:ascii="Arial" w:hAnsi="Arial" w:cs="Arial"/>
          <w:color w:val="111111"/>
          <w:kern w:val="0"/>
          <w:lang w:bidi="hi-IN"/>
          <w14:ligatures w14:val="none"/>
        </w:rPr>
        <w:t xml:space="preserve">] </w:t>
      </w:r>
    </w:p>
    <w:p w14:paraId="1050A84B" w14:textId="16B9C35B" w:rsidR="000272CB" w:rsidRPr="00925F7D" w:rsidRDefault="00D03EE4" w:rsidP="00925F7D">
      <w:pPr>
        <w:spacing w:after="0" w:line="480" w:lineRule="auto"/>
        <w:divId w:val="762068598"/>
        <w:rPr>
          <w:rFonts w:ascii="Arial" w:hAnsi="Arial" w:cs="Arial"/>
          <w:color w:val="111111"/>
          <w:kern w:val="0"/>
          <w:lang w:bidi="hi-IN"/>
          <w14:ligatures w14:val="none"/>
        </w:rPr>
      </w:pPr>
      <w:r>
        <w:rPr>
          <w:rFonts w:ascii="Arial" w:hAnsi="Arial" w:cs="Arial"/>
          <w:color w:val="111111"/>
          <w:kern w:val="0"/>
          <w:lang w:bidi="hi-IN"/>
          <w14:ligatures w14:val="none"/>
        </w:rPr>
        <w:t>The stu</w:t>
      </w:r>
      <w:r w:rsidR="00E736F0">
        <w:rPr>
          <w:rFonts w:ascii="Arial" w:hAnsi="Arial" w:cs="Arial"/>
          <w:color w:val="111111"/>
          <w:kern w:val="0"/>
          <w:lang w:bidi="hi-IN"/>
          <w14:ligatures w14:val="none"/>
        </w:rPr>
        <w:t>dy has</w:t>
      </w:r>
      <w:r w:rsidR="000272CB" w:rsidRPr="000272CB">
        <w:rPr>
          <w:rFonts w:ascii="Arial" w:hAnsi="Arial" w:cs="Arial"/>
          <w:color w:val="111111"/>
          <w:kern w:val="0"/>
          <w:lang w:bidi="hi-IN"/>
          <w14:ligatures w14:val="none"/>
        </w:rPr>
        <w:t xml:space="preserve"> several limitations. The cross-sectional design limits causal interpretations, and although self-report measures may be prone to social desirability bias, the survey was anonymous and disclosure of name or gender was not mandatory, </w:t>
      </w:r>
      <w:r w:rsidR="00096FEC" w:rsidRPr="000272CB">
        <w:rPr>
          <w:rFonts w:ascii="Arial" w:hAnsi="Arial" w:cs="Arial"/>
          <w:color w:val="111111"/>
          <w:kern w:val="0"/>
          <w:lang w:bidi="hi-IN"/>
          <w14:ligatures w14:val="none"/>
        </w:rPr>
        <w:t>reducing</w:t>
      </w:r>
      <w:r w:rsidR="000272CB" w:rsidRPr="000272CB">
        <w:rPr>
          <w:rFonts w:ascii="Arial" w:hAnsi="Arial" w:cs="Arial"/>
          <w:color w:val="111111"/>
          <w:kern w:val="0"/>
          <w:lang w:bidi="hi-IN"/>
          <w14:ligatures w14:val="none"/>
        </w:rPr>
        <w:t xml:space="preserve"> response bias. The sample was predominantly urban, educated, and higher-income, which may limit </w:t>
      </w:r>
      <w:r w:rsidR="00096FEC" w:rsidRPr="000272CB">
        <w:rPr>
          <w:rFonts w:ascii="Arial" w:hAnsi="Arial" w:cs="Arial"/>
          <w:color w:val="111111"/>
          <w:kern w:val="0"/>
          <w:lang w:bidi="hi-IN"/>
          <w14:ligatures w14:val="none"/>
        </w:rPr>
        <w:t>generalisability</w:t>
      </w:r>
      <w:r w:rsidR="000272CB" w:rsidRPr="000272CB">
        <w:rPr>
          <w:rFonts w:ascii="Arial" w:hAnsi="Arial" w:cs="Arial"/>
          <w:color w:val="111111"/>
          <w:kern w:val="0"/>
          <w:lang w:bidi="hi-IN"/>
          <w14:ligatures w14:val="none"/>
        </w:rPr>
        <w:t xml:space="preserve"> to more diverse populations. Additionally, substance use data lacked detail on frequency and context. </w:t>
      </w:r>
    </w:p>
    <w:p w14:paraId="383B2E1C" w14:textId="77777777" w:rsidR="000272CB" w:rsidRPr="00925F7D" w:rsidRDefault="000272CB" w:rsidP="00925F7D">
      <w:pPr>
        <w:spacing w:after="0" w:line="480" w:lineRule="auto"/>
        <w:divId w:val="762068598"/>
        <w:rPr>
          <w:rFonts w:ascii="Arial" w:hAnsi="Arial" w:cs="Arial"/>
          <w:color w:val="111111"/>
          <w:kern w:val="0"/>
          <w:lang w:bidi="hi-IN"/>
          <w14:ligatures w14:val="none"/>
        </w:rPr>
      </w:pPr>
    </w:p>
    <w:p w14:paraId="1EDB3219" w14:textId="04E9BE69" w:rsidR="00925F7D" w:rsidRPr="00721D81" w:rsidRDefault="00925F7D" w:rsidP="00721D81">
      <w:pPr>
        <w:pStyle w:val="p1"/>
        <w:spacing w:line="480" w:lineRule="auto"/>
        <w:divId w:val="88476607"/>
        <w:rPr>
          <w:rFonts w:ascii="Arial" w:hAnsi="Arial" w:cs="Arial"/>
          <w:color w:val="111111"/>
          <w:sz w:val="24"/>
          <w:szCs w:val="24"/>
          <w:lang w:bidi="hi-IN"/>
        </w:rPr>
      </w:pPr>
      <w:r w:rsidRPr="001C0CAE">
        <w:rPr>
          <w:rFonts w:ascii="Arial" w:hAnsi="Arial" w:cs="Arial"/>
          <w:color w:val="111111"/>
          <w:sz w:val="24"/>
          <w:szCs w:val="24"/>
          <w:lang w:bidi="hi-IN"/>
        </w:rPr>
        <w:lastRenderedPageBreak/>
        <w:t xml:space="preserve">Future research should further investigate the roles of gender and substance use in shaping relational aggression among individuals with dark personality traits. Longitudinal studies </w:t>
      </w:r>
      <w:bookmarkStart w:id="1" w:name="_Int_UISiQmEz"/>
      <w:r w:rsidRPr="001C0CAE">
        <w:rPr>
          <w:rFonts w:ascii="Arial" w:hAnsi="Arial" w:cs="Arial"/>
          <w:color w:val="111111"/>
          <w:sz w:val="24"/>
          <w:szCs w:val="24"/>
          <w:lang w:bidi="hi-IN"/>
        </w:rPr>
        <w:t>are needed</w:t>
      </w:r>
      <w:bookmarkEnd w:id="1"/>
      <w:r w:rsidRPr="001C0CAE">
        <w:rPr>
          <w:rFonts w:ascii="Arial" w:hAnsi="Arial" w:cs="Arial"/>
          <w:color w:val="111111"/>
          <w:sz w:val="24"/>
          <w:szCs w:val="24"/>
          <w:lang w:bidi="hi-IN"/>
        </w:rPr>
        <w:t xml:space="preserve"> to examine how burnout and dark traits jointly evolve over time and whether recovery from burnout reactivates suppressed aggressive </w:t>
      </w:r>
      <w:r w:rsidR="00CD7305" w:rsidRPr="001C0CAE">
        <w:rPr>
          <w:rFonts w:ascii="Arial" w:hAnsi="Arial" w:cs="Arial"/>
          <w:color w:val="111111"/>
          <w:sz w:val="24"/>
          <w:szCs w:val="24"/>
          <w:lang w:bidi="hi-IN"/>
        </w:rPr>
        <w:t>behaviours</w:t>
      </w:r>
      <w:r w:rsidRPr="001C0CAE">
        <w:rPr>
          <w:rFonts w:ascii="Arial" w:hAnsi="Arial" w:cs="Arial"/>
          <w:color w:val="111111"/>
          <w:sz w:val="24"/>
          <w:szCs w:val="24"/>
          <w:lang w:bidi="hi-IN"/>
        </w:rPr>
        <w:t>.</w:t>
      </w:r>
      <w:r w:rsidR="000E368B" w:rsidRPr="001C0CAE">
        <w:rPr>
          <w:rFonts w:ascii="Arial" w:hAnsi="Arial" w:cs="Arial"/>
          <w:color w:val="111111"/>
          <w:sz w:val="24"/>
          <w:szCs w:val="24"/>
          <w:lang w:bidi="hi-IN"/>
        </w:rPr>
        <w:t xml:space="preserve"> Clinical intervention-based longitudinal studies are particularly warranted to evaluate how targeted therapeutic approaches can mitigate the expression of relational aggression in individuals with high levels of dark traits and burnout. </w:t>
      </w:r>
    </w:p>
    <w:p w14:paraId="1F99741A" w14:textId="77777777" w:rsidR="000272CB" w:rsidRPr="001C0CAE" w:rsidRDefault="000272CB" w:rsidP="001C0CAE">
      <w:pPr>
        <w:spacing w:after="0" w:line="480" w:lineRule="auto"/>
        <w:divId w:val="762068598"/>
        <w:rPr>
          <w:rFonts w:ascii="Arial" w:hAnsi="Arial" w:cs="Arial"/>
          <w:color w:val="111111"/>
          <w:kern w:val="0"/>
          <w:lang w:bidi="hi-IN"/>
          <w14:ligatures w14:val="none"/>
        </w:rPr>
      </w:pPr>
    </w:p>
    <w:p w14:paraId="0E252A12" w14:textId="4FE3E232" w:rsidR="00B30877" w:rsidRPr="00F04673" w:rsidRDefault="00FB35AA" w:rsidP="004B451B">
      <w:pPr>
        <w:spacing w:after="0" w:line="480" w:lineRule="auto"/>
        <w:divId w:val="937951505"/>
        <w:rPr>
          <w:rFonts w:ascii="Arial" w:hAnsi="Arial" w:cs="Arial"/>
          <w:b/>
          <w:bCs/>
          <w:color w:val="111111"/>
          <w:kern w:val="0"/>
          <w:sz w:val="28"/>
          <w:szCs w:val="28"/>
          <w:lang w:bidi="hi-IN"/>
          <w14:ligatures w14:val="none"/>
        </w:rPr>
      </w:pPr>
      <w:r w:rsidRPr="00F04673">
        <w:rPr>
          <w:rFonts w:ascii="Arial" w:hAnsi="Arial" w:cs="Arial"/>
          <w:b/>
          <w:bCs/>
          <w:color w:val="111111"/>
          <w:kern w:val="0"/>
          <w:sz w:val="28"/>
          <w:szCs w:val="28"/>
          <w:lang w:bidi="hi-IN"/>
          <w14:ligatures w14:val="none"/>
        </w:rPr>
        <w:t>Conclusion</w:t>
      </w:r>
    </w:p>
    <w:p w14:paraId="0BCD89EF" w14:textId="7D4F5BCD" w:rsidR="009813AE" w:rsidRPr="009813AE" w:rsidRDefault="009813AE" w:rsidP="009813AE">
      <w:pPr>
        <w:spacing w:after="0" w:line="480" w:lineRule="auto"/>
        <w:divId w:val="728261756"/>
        <w:rPr>
          <w:rFonts w:ascii="Arial" w:hAnsi="Arial" w:cs="Arial"/>
          <w:color w:val="111111"/>
          <w:kern w:val="0"/>
          <w:lang w:bidi="hi-IN"/>
          <w14:ligatures w14:val="none"/>
        </w:rPr>
      </w:pPr>
      <w:r w:rsidRPr="009813AE">
        <w:rPr>
          <w:rFonts w:ascii="Arial" w:hAnsi="Arial" w:cs="Arial"/>
          <w:color w:val="111111"/>
          <w:kern w:val="0"/>
          <w:lang w:bidi="hi-IN"/>
          <w14:ligatures w14:val="none"/>
        </w:rPr>
        <w:t xml:space="preserve">This study looked at how certain personality traits, emotional exhaustion (burnout), and indirect forms of aggression are related in young adults. It found that people with higher levels of traits like narcissism, </w:t>
      </w:r>
      <w:proofErr w:type="spellStart"/>
      <w:r w:rsidRPr="009813AE">
        <w:rPr>
          <w:rFonts w:ascii="Arial" w:hAnsi="Arial" w:cs="Arial"/>
          <w:color w:val="111111"/>
          <w:kern w:val="0"/>
          <w:lang w:bidi="hi-IN"/>
          <w14:ligatures w14:val="none"/>
        </w:rPr>
        <w:t>Machiavellianism</w:t>
      </w:r>
      <w:proofErr w:type="spellEnd"/>
      <w:r w:rsidRPr="009813AE">
        <w:rPr>
          <w:rFonts w:ascii="Arial" w:hAnsi="Arial" w:cs="Arial"/>
          <w:color w:val="111111"/>
          <w:kern w:val="0"/>
          <w:lang w:bidi="hi-IN"/>
          <w14:ligatures w14:val="none"/>
        </w:rPr>
        <w:t xml:space="preserve">, and psychopathy were more likely to show subtle aggressive </w:t>
      </w:r>
      <w:r w:rsidR="00CD7305" w:rsidRPr="009813AE">
        <w:rPr>
          <w:rFonts w:ascii="Arial" w:hAnsi="Arial" w:cs="Arial"/>
          <w:color w:val="111111"/>
          <w:kern w:val="0"/>
          <w:lang w:bidi="hi-IN"/>
          <w14:ligatures w14:val="none"/>
        </w:rPr>
        <w:t>behaviours</w:t>
      </w:r>
      <w:r w:rsidRPr="009813AE">
        <w:rPr>
          <w:rFonts w:ascii="Arial" w:hAnsi="Arial" w:cs="Arial"/>
          <w:color w:val="111111"/>
          <w:kern w:val="0"/>
          <w:lang w:bidi="hi-IN"/>
          <w14:ligatures w14:val="none"/>
        </w:rPr>
        <w:t xml:space="preserve">, such as excluding others, making hurtful jokes, or using guilt to manipulate. These </w:t>
      </w:r>
      <w:r w:rsidR="00CD7305" w:rsidRPr="009813AE">
        <w:rPr>
          <w:rFonts w:ascii="Arial" w:hAnsi="Arial" w:cs="Arial"/>
          <w:color w:val="111111"/>
          <w:kern w:val="0"/>
          <w:lang w:bidi="hi-IN"/>
          <w14:ligatures w14:val="none"/>
        </w:rPr>
        <w:t>behaviours</w:t>
      </w:r>
      <w:r w:rsidRPr="009813AE">
        <w:rPr>
          <w:rFonts w:ascii="Arial" w:hAnsi="Arial" w:cs="Arial"/>
          <w:color w:val="111111"/>
          <w:kern w:val="0"/>
          <w:lang w:bidi="hi-IN"/>
          <w14:ligatures w14:val="none"/>
        </w:rPr>
        <w:t xml:space="preserve"> were more common in males and in those who used substances like alcohol and cannabis.</w:t>
      </w:r>
    </w:p>
    <w:p w14:paraId="67315330" w14:textId="77777777" w:rsidR="009813AE" w:rsidRPr="009813AE" w:rsidRDefault="009813AE" w:rsidP="009813AE">
      <w:pPr>
        <w:spacing w:after="0" w:line="480" w:lineRule="auto"/>
        <w:divId w:val="728261756"/>
        <w:rPr>
          <w:rFonts w:ascii="Arial" w:hAnsi="Arial" w:cs="Arial"/>
          <w:color w:val="111111"/>
          <w:kern w:val="0"/>
          <w:lang w:bidi="hi-IN"/>
          <w14:ligatures w14:val="none"/>
        </w:rPr>
      </w:pPr>
    </w:p>
    <w:p w14:paraId="6A514F92" w14:textId="445C2B0C" w:rsidR="009813AE" w:rsidRPr="009813AE" w:rsidRDefault="009813AE" w:rsidP="009813AE">
      <w:pPr>
        <w:spacing w:after="0" w:line="480" w:lineRule="auto"/>
        <w:divId w:val="728261756"/>
        <w:rPr>
          <w:rFonts w:ascii="Arial" w:hAnsi="Arial" w:cs="Arial"/>
          <w:color w:val="111111"/>
          <w:kern w:val="0"/>
          <w:lang w:bidi="hi-IN"/>
          <w14:ligatures w14:val="none"/>
        </w:rPr>
      </w:pPr>
      <w:r w:rsidRPr="009813AE">
        <w:rPr>
          <w:rFonts w:ascii="Arial" w:hAnsi="Arial" w:cs="Arial"/>
          <w:color w:val="111111"/>
          <w:kern w:val="0"/>
          <w:lang w:bidi="hi-IN"/>
          <w14:ligatures w14:val="none"/>
        </w:rPr>
        <w:t xml:space="preserve">Interestingly, the study also found that emotional exhaustion </w:t>
      </w:r>
      <w:r w:rsidR="00CD7305" w:rsidRPr="009813AE">
        <w:rPr>
          <w:rFonts w:ascii="Arial" w:hAnsi="Arial" w:cs="Arial"/>
          <w:color w:val="111111"/>
          <w:kern w:val="0"/>
          <w:lang w:bidi="hi-IN"/>
          <w14:ligatures w14:val="none"/>
        </w:rPr>
        <w:t>reduced</w:t>
      </w:r>
      <w:r w:rsidRPr="009813AE">
        <w:rPr>
          <w:rFonts w:ascii="Arial" w:hAnsi="Arial" w:cs="Arial"/>
          <w:color w:val="111111"/>
          <w:kern w:val="0"/>
          <w:lang w:bidi="hi-IN"/>
          <w14:ligatures w14:val="none"/>
        </w:rPr>
        <w:t xml:space="preserve"> the chances of acting on these negative personality traits. People who had high dark traits but </w:t>
      </w:r>
      <w:bookmarkStart w:id="2" w:name="_Int_VVQxMMch"/>
      <w:r w:rsidRPr="009813AE">
        <w:rPr>
          <w:rFonts w:ascii="Arial" w:hAnsi="Arial" w:cs="Arial"/>
          <w:color w:val="111111"/>
          <w:kern w:val="0"/>
          <w:lang w:bidi="hi-IN"/>
          <w14:ligatures w14:val="none"/>
        </w:rPr>
        <w:t>were emotionally drained</w:t>
      </w:r>
      <w:bookmarkEnd w:id="2"/>
      <w:r w:rsidRPr="009813AE">
        <w:rPr>
          <w:rFonts w:ascii="Arial" w:hAnsi="Arial" w:cs="Arial"/>
          <w:color w:val="111111"/>
          <w:kern w:val="0"/>
          <w:lang w:bidi="hi-IN"/>
          <w14:ligatures w14:val="none"/>
        </w:rPr>
        <w:t xml:space="preserve"> showed less aggression than those who were not burned out. This suggests that burnout might temporarily hold back aggressive </w:t>
      </w:r>
      <w:r w:rsidR="00CD7305" w:rsidRPr="009813AE">
        <w:rPr>
          <w:rFonts w:ascii="Arial" w:hAnsi="Arial" w:cs="Arial"/>
          <w:color w:val="111111"/>
          <w:kern w:val="0"/>
          <w:lang w:bidi="hi-IN"/>
          <w14:ligatures w14:val="none"/>
        </w:rPr>
        <w:t>behaviour</w:t>
      </w:r>
      <w:r w:rsidRPr="009813AE">
        <w:rPr>
          <w:rFonts w:ascii="Arial" w:hAnsi="Arial" w:cs="Arial"/>
          <w:color w:val="111111"/>
          <w:kern w:val="0"/>
          <w:lang w:bidi="hi-IN"/>
          <w14:ligatures w14:val="none"/>
        </w:rPr>
        <w:t xml:space="preserve"> in some individuals.</w:t>
      </w:r>
    </w:p>
    <w:p w14:paraId="4C668CE6" w14:textId="77777777" w:rsidR="009813AE" w:rsidRPr="009813AE" w:rsidRDefault="009813AE" w:rsidP="009813AE">
      <w:pPr>
        <w:spacing w:after="0" w:line="480" w:lineRule="auto"/>
        <w:divId w:val="728261756"/>
        <w:rPr>
          <w:rFonts w:ascii="Arial" w:hAnsi="Arial" w:cs="Arial"/>
          <w:color w:val="111111"/>
          <w:kern w:val="0"/>
          <w:lang w:bidi="hi-IN"/>
          <w14:ligatures w14:val="none"/>
        </w:rPr>
      </w:pPr>
    </w:p>
    <w:p w14:paraId="15382CDF" w14:textId="0042A82A" w:rsidR="009813AE" w:rsidRPr="009813AE" w:rsidRDefault="009813AE" w:rsidP="009813AE">
      <w:pPr>
        <w:spacing w:after="0" w:line="480" w:lineRule="auto"/>
        <w:divId w:val="728261756"/>
        <w:rPr>
          <w:rFonts w:ascii="Arial" w:hAnsi="Arial" w:cs="Arial"/>
          <w:color w:val="111111"/>
          <w:kern w:val="0"/>
          <w:lang w:bidi="hi-IN"/>
          <w14:ligatures w14:val="none"/>
        </w:rPr>
      </w:pPr>
      <w:r w:rsidRPr="009813AE">
        <w:rPr>
          <w:rFonts w:ascii="Arial" w:hAnsi="Arial" w:cs="Arial"/>
          <w:color w:val="111111"/>
          <w:kern w:val="0"/>
          <w:lang w:bidi="hi-IN"/>
          <w14:ligatures w14:val="none"/>
        </w:rPr>
        <w:t xml:space="preserve">Overall, the findings highlight how both personality and emotional state play a role in how people treat others. Even in young adults who appear mentally healthy, certain </w:t>
      </w:r>
      <w:r w:rsidRPr="009813AE">
        <w:rPr>
          <w:rFonts w:ascii="Arial" w:hAnsi="Arial" w:cs="Arial"/>
          <w:color w:val="111111"/>
          <w:kern w:val="0"/>
          <w:lang w:bidi="hi-IN"/>
          <w14:ligatures w14:val="none"/>
        </w:rPr>
        <w:lastRenderedPageBreak/>
        <w:t xml:space="preserve">traits combined with low emotional control can lead to harmful </w:t>
      </w:r>
      <w:r w:rsidR="00CD7305" w:rsidRPr="009813AE">
        <w:rPr>
          <w:rFonts w:ascii="Arial" w:hAnsi="Arial" w:cs="Arial"/>
          <w:color w:val="111111"/>
          <w:kern w:val="0"/>
          <w:lang w:bidi="hi-IN"/>
          <w14:ligatures w14:val="none"/>
        </w:rPr>
        <w:t>behaviour</w:t>
      </w:r>
      <w:r w:rsidRPr="009813AE">
        <w:rPr>
          <w:rFonts w:ascii="Arial" w:hAnsi="Arial" w:cs="Arial"/>
          <w:color w:val="111111"/>
          <w:kern w:val="0"/>
          <w:lang w:bidi="hi-IN"/>
          <w14:ligatures w14:val="none"/>
        </w:rPr>
        <w:t>. Paying attention to both personality and emotional well-being can help in understanding and preventing such issues.</w:t>
      </w:r>
    </w:p>
    <w:p w14:paraId="5025D49F" w14:textId="77777777" w:rsidR="004167B3" w:rsidRPr="009813AE" w:rsidRDefault="004167B3" w:rsidP="009813AE">
      <w:pPr>
        <w:pStyle w:val="p1"/>
        <w:spacing w:line="480" w:lineRule="auto"/>
        <w:divId w:val="1948732320"/>
        <w:rPr>
          <w:rStyle w:val="s1"/>
          <w:rFonts w:ascii="Arial" w:hAnsi="Arial" w:cs="Arial"/>
          <w:color w:val="191919" w:themeColor="text1" w:themeTint="E6"/>
          <w:sz w:val="24"/>
          <w:szCs w:val="24"/>
        </w:rPr>
      </w:pPr>
    </w:p>
    <w:p w14:paraId="5EAA719E" w14:textId="77777777" w:rsidR="00C34549" w:rsidRDefault="00C34549" w:rsidP="0017010D">
      <w:pPr>
        <w:pStyle w:val="p1"/>
        <w:spacing w:line="480" w:lineRule="auto"/>
        <w:divId w:val="1948732320"/>
        <w:rPr>
          <w:rStyle w:val="s1"/>
          <w:rFonts w:ascii="Arial" w:hAnsi="Arial" w:cs="Arial"/>
          <w:b/>
          <w:bCs/>
          <w:color w:val="191919" w:themeColor="text1" w:themeTint="E6"/>
          <w:sz w:val="24"/>
          <w:szCs w:val="24"/>
        </w:rPr>
      </w:pPr>
    </w:p>
    <w:p w14:paraId="75D47934" w14:textId="0DF95843" w:rsidR="004C3C05" w:rsidRPr="004167B3" w:rsidRDefault="00A36818" w:rsidP="0017010D">
      <w:pPr>
        <w:pStyle w:val="p1"/>
        <w:spacing w:line="480" w:lineRule="auto"/>
        <w:divId w:val="1948732320"/>
        <w:rPr>
          <w:rStyle w:val="s1"/>
          <w:rFonts w:ascii="Arial" w:hAnsi="Arial" w:cs="Arial"/>
          <w:b/>
          <w:bCs/>
          <w:color w:val="191919" w:themeColor="text1" w:themeTint="E6"/>
          <w:sz w:val="28"/>
          <w:szCs w:val="28"/>
        </w:rPr>
      </w:pPr>
      <w:r w:rsidRPr="004167B3">
        <w:rPr>
          <w:rStyle w:val="s1"/>
          <w:rFonts w:ascii="Arial" w:hAnsi="Arial" w:cs="Arial"/>
          <w:b/>
          <w:bCs/>
          <w:color w:val="191919" w:themeColor="text1" w:themeTint="E6"/>
          <w:sz w:val="28"/>
          <w:szCs w:val="28"/>
        </w:rPr>
        <w:t>References</w:t>
      </w:r>
    </w:p>
    <w:p w14:paraId="226438A9" w14:textId="77777777" w:rsidR="004C3C05" w:rsidRPr="00D84212" w:rsidRDefault="004C3C05" w:rsidP="0017010D">
      <w:pPr>
        <w:pStyle w:val="p1"/>
        <w:spacing w:line="480" w:lineRule="auto"/>
        <w:divId w:val="1948732320"/>
        <w:rPr>
          <w:rStyle w:val="s1"/>
          <w:rFonts w:ascii="Arial" w:hAnsi="Arial" w:cs="Arial"/>
          <w:color w:val="191919" w:themeColor="text1" w:themeTint="E6"/>
          <w:sz w:val="24"/>
          <w:szCs w:val="24"/>
        </w:rPr>
      </w:pPr>
    </w:p>
    <w:p w14:paraId="67768E4E" w14:textId="4ABD5C1B" w:rsidR="004C3C05" w:rsidRPr="00D84212" w:rsidRDefault="004C3C05" w:rsidP="004C3C05">
      <w:pPr>
        <w:pStyle w:val="p1"/>
        <w:numPr>
          <w:ilvl w:val="0"/>
          <w:numId w:val="1"/>
        </w:numPr>
        <w:spacing w:line="480" w:lineRule="auto"/>
        <w:divId w:val="1948732320"/>
        <w:rPr>
          <w:rFonts w:ascii="Arial" w:hAnsi="Arial" w:cs="Arial"/>
          <w:color w:val="191919" w:themeColor="text1" w:themeTint="E6"/>
          <w:sz w:val="24"/>
          <w:szCs w:val="24"/>
        </w:rPr>
      </w:pPr>
      <w:proofErr w:type="spellStart"/>
      <w:r w:rsidRPr="00D84212">
        <w:rPr>
          <w:rFonts w:ascii="Arial" w:hAnsi="Arial" w:cs="Arial"/>
          <w:color w:val="191919" w:themeColor="text1" w:themeTint="E6"/>
          <w:sz w:val="24"/>
          <w:szCs w:val="24"/>
        </w:rPr>
        <w:t>Schaufeli</w:t>
      </w:r>
      <w:proofErr w:type="spellEnd"/>
      <w:r w:rsidRPr="00D84212">
        <w:rPr>
          <w:rFonts w:ascii="Arial" w:hAnsi="Arial" w:cs="Arial"/>
          <w:color w:val="191919" w:themeColor="text1" w:themeTint="E6"/>
          <w:sz w:val="24"/>
          <w:szCs w:val="24"/>
        </w:rPr>
        <w:t xml:space="preserve">, W. B., Martínez, I. M., Pinto, A. M., </w:t>
      </w:r>
      <w:proofErr w:type="spellStart"/>
      <w:r w:rsidRPr="00D84212">
        <w:rPr>
          <w:rFonts w:ascii="Arial" w:hAnsi="Arial" w:cs="Arial"/>
          <w:color w:val="191919" w:themeColor="text1" w:themeTint="E6"/>
          <w:sz w:val="24"/>
          <w:szCs w:val="24"/>
        </w:rPr>
        <w:t>Salanova</w:t>
      </w:r>
      <w:proofErr w:type="spellEnd"/>
      <w:r w:rsidRPr="00D84212">
        <w:rPr>
          <w:rFonts w:ascii="Arial" w:hAnsi="Arial" w:cs="Arial"/>
          <w:color w:val="191919" w:themeColor="text1" w:themeTint="E6"/>
          <w:sz w:val="24"/>
          <w:szCs w:val="24"/>
        </w:rPr>
        <w:t>, M., &amp; Bakker, A. B. (2002). Burnout and Engagement in University Students: A Cross-National Study. Journal of Cross-Cultural Psychology, 33(5), 464-481. https://doi.org/10.1177/0022022102033005003 (Original work published 2002)</w:t>
      </w:r>
    </w:p>
    <w:p w14:paraId="357FBFCD" w14:textId="7834F694" w:rsidR="00E93536" w:rsidRPr="00D84212" w:rsidRDefault="009E3D4F" w:rsidP="004C3C05">
      <w:pPr>
        <w:pStyle w:val="p1"/>
        <w:numPr>
          <w:ilvl w:val="0"/>
          <w:numId w:val="1"/>
        </w:numPr>
        <w:spacing w:line="480" w:lineRule="auto"/>
        <w:divId w:val="1948732320"/>
        <w:rPr>
          <w:rFonts w:ascii="Arial" w:hAnsi="Arial" w:cs="Arial"/>
          <w:color w:val="191919" w:themeColor="text1" w:themeTint="E6"/>
          <w:sz w:val="24"/>
          <w:szCs w:val="24"/>
        </w:rPr>
      </w:pPr>
      <w:proofErr w:type="spellStart"/>
      <w:r w:rsidRPr="00D84212">
        <w:rPr>
          <w:rFonts w:ascii="Arial" w:eastAsia="Times New Roman" w:hAnsi="Arial" w:cs="Arial"/>
          <w:color w:val="212121"/>
          <w:sz w:val="24"/>
          <w:szCs w:val="24"/>
          <w:shd w:val="clear" w:color="auto" w:fill="FFFFFF"/>
        </w:rPr>
        <w:t>Demerouti</w:t>
      </w:r>
      <w:proofErr w:type="spellEnd"/>
      <w:r w:rsidRPr="00D84212">
        <w:rPr>
          <w:rFonts w:ascii="Arial" w:eastAsia="Times New Roman" w:hAnsi="Arial" w:cs="Arial"/>
          <w:color w:val="212121"/>
          <w:sz w:val="24"/>
          <w:szCs w:val="24"/>
          <w:shd w:val="clear" w:color="auto" w:fill="FFFFFF"/>
        </w:rPr>
        <w:t xml:space="preserve"> E, Bakker AB, </w:t>
      </w:r>
      <w:proofErr w:type="spellStart"/>
      <w:r w:rsidRPr="00D84212">
        <w:rPr>
          <w:rFonts w:ascii="Arial" w:eastAsia="Times New Roman" w:hAnsi="Arial" w:cs="Arial"/>
          <w:color w:val="212121"/>
          <w:sz w:val="24"/>
          <w:szCs w:val="24"/>
          <w:shd w:val="clear" w:color="auto" w:fill="FFFFFF"/>
        </w:rPr>
        <w:t>Nachreiner</w:t>
      </w:r>
      <w:proofErr w:type="spellEnd"/>
      <w:r w:rsidRPr="00D84212">
        <w:rPr>
          <w:rFonts w:ascii="Arial" w:eastAsia="Times New Roman" w:hAnsi="Arial" w:cs="Arial"/>
          <w:color w:val="212121"/>
          <w:sz w:val="24"/>
          <w:szCs w:val="24"/>
          <w:shd w:val="clear" w:color="auto" w:fill="FFFFFF"/>
        </w:rPr>
        <w:t xml:space="preserve"> F, </w:t>
      </w:r>
      <w:proofErr w:type="spellStart"/>
      <w:r w:rsidRPr="00D84212">
        <w:rPr>
          <w:rFonts w:ascii="Arial" w:eastAsia="Times New Roman" w:hAnsi="Arial" w:cs="Arial"/>
          <w:color w:val="212121"/>
          <w:sz w:val="24"/>
          <w:szCs w:val="24"/>
          <w:shd w:val="clear" w:color="auto" w:fill="FFFFFF"/>
        </w:rPr>
        <w:t>Schaufeli</w:t>
      </w:r>
      <w:proofErr w:type="spellEnd"/>
      <w:r w:rsidRPr="00D84212">
        <w:rPr>
          <w:rFonts w:ascii="Arial" w:eastAsia="Times New Roman" w:hAnsi="Arial" w:cs="Arial"/>
          <w:color w:val="212121"/>
          <w:sz w:val="24"/>
          <w:szCs w:val="24"/>
          <w:shd w:val="clear" w:color="auto" w:fill="FFFFFF"/>
        </w:rPr>
        <w:t xml:space="preserve"> WB. The job demands-resources model of burnout. J </w:t>
      </w:r>
      <w:proofErr w:type="spellStart"/>
      <w:r w:rsidRPr="00D84212">
        <w:rPr>
          <w:rFonts w:ascii="Arial" w:eastAsia="Times New Roman" w:hAnsi="Arial" w:cs="Arial"/>
          <w:color w:val="212121"/>
          <w:sz w:val="24"/>
          <w:szCs w:val="24"/>
          <w:shd w:val="clear" w:color="auto" w:fill="FFFFFF"/>
        </w:rPr>
        <w:t>Appl</w:t>
      </w:r>
      <w:proofErr w:type="spellEnd"/>
      <w:r w:rsidRPr="00D84212">
        <w:rPr>
          <w:rFonts w:ascii="Arial" w:eastAsia="Times New Roman" w:hAnsi="Arial" w:cs="Arial"/>
          <w:color w:val="212121"/>
          <w:sz w:val="24"/>
          <w:szCs w:val="24"/>
          <w:shd w:val="clear" w:color="auto" w:fill="FFFFFF"/>
        </w:rPr>
        <w:t xml:space="preserve"> </w:t>
      </w:r>
      <w:proofErr w:type="spellStart"/>
      <w:r w:rsidRPr="00D84212">
        <w:rPr>
          <w:rFonts w:ascii="Arial" w:eastAsia="Times New Roman" w:hAnsi="Arial" w:cs="Arial"/>
          <w:color w:val="212121"/>
          <w:sz w:val="24"/>
          <w:szCs w:val="24"/>
          <w:shd w:val="clear" w:color="auto" w:fill="FFFFFF"/>
        </w:rPr>
        <w:t>Psychol</w:t>
      </w:r>
      <w:proofErr w:type="spellEnd"/>
      <w:r w:rsidRPr="00D84212">
        <w:rPr>
          <w:rFonts w:ascii="Arial" w:eastAsia="Times New Roman" w:hAnsi="Arial" w:cs="Arial"/>
          <w:color w:val="212121"/>
          <w:sz w:val="24"/>
          <w:szCs w:val="24"/>
          <w:shd w:val="clear" w:color="auto" w:fill="FFFFFF"/>
        </w:rPr>
        <w:t xml:space="preserve">. 2001 </w:t>
      </w:r>
      <w:proofErr w:type="spellStart"/>
      <w:r w:rsidRPr="00D84212">
        <w:rPr>
          <w:rFonts w:ascii="Arial" w:eastAsia="Times New Roman" w:hAnsi="Arial" w:cs="Arial"/>
          <w:color w:val="212121"/>
          <w:sz w:val="24"/>
          <w:szCs w:val="24"/>
          <w:shd w:val="clear" w:color="auto" w:fill="FFFFFF"/>
        </w:rPr>
        <w:t>Jun;86</w:t>
      </w:r>
      <w:proofErr w:type="spellEnd"/>
      <w:r w:rsidRPr="00D84212">
        <w:rPr>
          <w:rFonts w:ascii="Arial" w:eastAsia="Times New Roman" w:hAnsi="Arial" w:cs="Arial"/>
          <w:color w:val="212121"/>
          <w:sz w:val="24"/>
          <w:szCs w:val="24"/>
          <w:shd w:val="clear" w:color="auto" w:fill="FFFFFF"/>
        </w:rPr>
        <w:t>(3):499-512. PMID: 11419809.</w:t>
      </w:r>
    </w:p>
    <w:p w14:paraId="120433A6" w14:textId="3BA7A2C7" w:rsidR="009E3D4F" w:rsidRPr="00D84212" w:rsidRDefault="00995577" w:rsidP="004C3C05">
      <w:pPr>
        <w:pStyle w:val="p1"/>
        <w:numPr>
          <w:ilvl w:val="0"/>
          <w:numId w:val="1"/>
        </w:numPr>
        <w:spacing w:line="480" w:lineRule="auto"/>
        <w:divId w:val="1948732320"/>
        <w:rPr>
          <w:rFonts w:ascii="Arial" w:hAnsi="Arial" w:cs="Arial"/>
          <w:color w:val="191919" w:themeColor="text1" w:themeTint="E6"/>
          <w:sz w:val="24"/>
          <w:szCs w:val="24"/>
        </w:rPr>
      </w:pPr>
      <w:proofErr w:type="spellStart"/>
      <w:r w:rsidRPr="00D84212">
        <w:rPr>
          <w:rFonts w:ascii="Arial" w:eastAsia="Times New Roman" w:hAnsi="Arial" w:cs="Arial"/>
          <w:color w:val="232323"/>
          <w:sz w:val="24"/>
          <w:szCs w:val="24"/>
          <w:shd w:val="clear" w:color="auto" w:fill="FFFFFF"/>
        </w:rPr>
        <w:t>Maslach</w:t>
      </w:r>
      <w:proofErr w:type="spellEnd"/>
      <w:r w:rsidRPr="00D84212">
        <w:rPr>
          <w:rFonts w:ascii="Arial" w:eastAsia="Times New Roman" w:hAnsi="Arial" w:cs="Arial"/>
          <w:color w:val="232323"/>
          <w:sz w:val="24"/>
          <w:szCs w:val="24"/>
          <w:shd w:val="clear" w:color="auto" w:fill="FFFFFF"/>
        </w:rPr>
        <w:t xml:space="preserve">, C. and Jackson, S.E. (1981) The Measurement of Experienced Burnout. Journal of </w:t>
      </w:r>
      <w:proofErr w:type="spellStart"/>
      <w:r w:rsidRPr="00D84212">
        <w:rPr>
          <w:rFonts w:ascii="Arial" w:eastAsia="Times New Roman" w:hAnsi="Arial" w:cs="Arial"/>
          <w:color w:val="232323"/>
          <w:sz w:val="24"/>
          <w:szCs w:val="24"/>
          <w:shd w:val="clear" w:color="auto" w:fill="FFFFFF"/>
        </w:rPr>
        <w:t>Organizational</w:t>
      </w:r>
      <w:proofErr w:type="spellEnd"/>
      <w:r w:rsidRPr="00D84212">
        <w:rPr>
          <w:rFonts w:ascii="Arial" w:eastAsia="Times New Roman" w:hAnsi="Arial" w:cs="Arial"/>
          <w:color w:val="232323"/>
          <w:sz w:val="24"/>
          <w:szCs w:val="24"/>
          <w:shd w:val="clear" w:color="auto" w:fill="FFFFFF"/>
        </w:rPr>
        <w:t xml:space="preserve"> </w:t>
      </w:r>
      <w:proofErr w:type="spellStart"/>
      <w:r w:rsidRPr="00D84212">
        <w:rPr>
          <w:rFonts w:ascii="Arial" w:eastAsia="Times New Roman" w:hAnsi="Arial" w:cs="Arial"/>
          <w:color w:val="232323"/>
          <w:sz w:val="24"/>
          <w:szCs w:val="24"/>
          <w:shd w:val="clear" w:color="auto" w:fill="FFFFFF"/>
        </w:rPr>
        <w:t>Behavior</w:t>
      </w:r>
      <w:proofErr w:type="spellEnd"/>
      <w:r w:rsidRPr="00D84212">
        <w:rPr>
          <w:rFonts w:ascii="Arial" w:eastAsia="Times New Roman" w:hAnsi="Arial" w:cs="Arial"/>
          <w:color w:val="232323"/>
          <w:sz w:val="24"/>
          <w:szCs w:val="24"/>
          <w:shd w:val="clear" w:color="auto" w:fill="FFFFFF"/>
        </w:rPr>
        <w:t>, 2, 99-113.</w:t>
      </w:r>
      <w:r w:rsidRPr="00D84212">
        <w:rPr>
          <w:rStyle w:val="apple-converted-space"/>
          <w:rFonts w:ascii="Arial" w:eastAsia="Times New Roman" w:hAnsi="Arial" w:cs="Arial"/>
          <w:color w:val="232323"/>
          <w:sz w:val="24"/>
          <w:szCs w:val="24"/>
          <w:shd w:val="clear" w:color="auto" w:fill="FFFFFF"/>
        </w:rPr>
        <w:t> </w:t>
      </w:r>
      <w:r w:rsidRPr="00D84212">
        <w:rPr>
          <w:rFonts w:ascii="Arial" w:eastAsia="Times New Roman" w:hAnsi="Arial" w:cs="Arial"/>
          <w:color w:val="232323"/>
          <w:sz w:val="24"/>
          <w:szCs w:val="24"/>
        </w:rPr>
        <w:br/>
      </w:r>
      <w:hyperlink r:id="rId8" w:history="1">
        <w:r w:rsidRPr="00D84212">
          <w:rPr>
            <w:rStyle w:val="Hyperlink"/>
            <w:rFonts w:ascii="Arial" w:eastAsia="Times New Roman" w:hAnsi="Arial" w:cs="Arial"/>
            <w:sz w:val="24"/>
            <w:szCs w:val="24"/>
            <w:shd w:val="clear" w:color="auto" w:fill="FFFFFF"/>
          </w:rPr>
          <w:t>http://dx.doi.org/10.1002/job.4030020205</w:t>
        </w:r>
      </w:hyperlink>
    </w:p>
    <w:p w14:paraId="2C9FC7E0" w14:textId="10F9FAEC" w:rsidR="00995577" w:rsidRPr="00D84212" w:rsidRDefault="009C501F" w:rsidP="004C3C05">
      <w:pPr>
        <w:pStyle w:val="p1"/>
        <w:numPr>
          <w:ilvl w:val="0"/>
          <w:numId w:val="1"/>
        </w:numPr>
        <w:spacing w:line="480" w:lineRule="auto"/>
        <w:divId w:val="1948732320"/>
        <w:rPr>
          <w:rFonts w:ascii="Arial" w:hAnsi="Arial" w:cs="Arial"/>
          <w:color w:val="191919" w:themeColor="text1" w:themeTint="E6"/>
          <w:sz w:val="24"/>
          <w:szCs w:val="24"/>
        </w:rPr>
      </w:pPr>
      <w:proofErr w:type="spellStart"/>
      <w:r w:rsidRPr="00D84212">
        <w:rPr>
          <w:rFonts w:ascii="Arial" w:eastAsia="Times New Roman" w:hAnsi="Arial" w:cs="Arial"/>
          <w:color w:val="333333"/>
          <w:sz w:val="24"/>
          <w:szCs w:val="24"/>
          <w:shd w:val="clear" w:color="auto" w:fill="FFFFFF"/>
        </w:rPr>
        <w:t>Paulhus</w:t>
      </w:r>
      <w:proofErr w:type="spellEnd"/>
      <w:r w:rsidRPr="00D84212">
        <w:rPr>
          <w:rFonts w:ascii="Arial" w:eastAsia="Times New Roman" w:hAnsi="Arial" w:cs="Arial"/>
          <w:color w:val="333333"/>
          <w:sz w:val="24"/>
          <w:szCs w:val="24"/>
          <w:shd w:val="clear" w:color="auto" w:fill="FFFFFF"/>
        </w:rPr>
        <w:t xml:space="preserve">, D. L., &amp; Williams, K. M. (2002). The Dark Triad of personality: Narcissism, </w:t>
      </w:r>
      <w:proofErr w:type="spellStart"/>
      <w:r w:rsidRPr="00D84212">
        <w:rPr>
          <w:rFonts w:ascii="Arial" w:eastAsia="Times New Roman" w:hAnsi="Arial" w:cs="Arial"/>
          <w:color w:val="333333"/>
          <w:sz w:val="24"/>
          <w:szCs w:val="24"/>
          <w:shd w:val="clear" w:color="auto" w:fill="FFFFFF"/>
        </w:rPr>
        <w:t>Machiavellianism</w:t>
      </w:r>
      <w:proofErr w:type="spellEnd"/>
      <w:r w:rsidRPr="00D84212">
        <w:rPr>
          <w:rFonts w:ascii="Arial" w:eastAsia="Times New Roman" w:hAnsi="Arial" w:cs="Arial"/>
          <w:color w:val="333333"/>
          <w:sz w:val="24"/>
          <w:szCs w:val="24"/>
          <w:shd w:val="clear" w:color="auto" w:fill="FFFFFF"/>
        </w:rPr>
        <w:t xml:space="preserve"> and psychopathy. </w:t>
      </w:r>
      <w:r w:rsidRPr="00D84212">
        <w:rPr>
          <w:rFonts w:ascii="Arial" w:eastAsia="Times New Roman" w:hAnsi="Arial" w:cs="Arial"/>
          <w:color w:val="333333"/>
          <w:sz w:val="24"/>
          <w:szCs w:val="24"/>
        </w:rPr>
        <w:t>Journal of Research in Personality, 36</w:t>
      </w:r>
      <w:r w:rsidRPr="00D84212">
        <w:rPr>
          <w:rFonts w:ascii="Arial" w:eastAsia="Times New Roman" w:hAnsi="Arial" w:cs="Arial"/>
          <w:color w:val="333333"/>
          <w:sz w:val="24"/>
          <w:szCs w:val="24"/>
          <w:shd w:val="clear" w:color="auto" w:fill="FFFFFF"/>
        </w:rPr>
        <w:t>(6), 556–563. </w:t>
      </w:r>
      <w:hyperlink r:id="rId9" w:tgtFrame="_blank" w:history="1">
        <w:r w:rsidRPr="00D84212">
          <w:rPr>
            <w:rFonts w:ascii="Arial" w:eastAsia="Times New Roman" w:hAnsi="Arial" w:cs="Arial"/>
            <w:color w:val="2C72B7"/>
            <w:sz w:val="24"/>
            <w:szCs w:val="24"/>
          </w:rPr>
          <w:t>https://doi.org/10.1016/S0092-6566(02)00505-6</w:t>
        </w:r>
      </w:hyperlink>
    </w:p>
    <w:p w14:paraId="142870FD" w14:textId="7247BC5B" w:rsidR="00B462AA" w:rsidRPr="00D84212" w:rsidRDefault="00B462AA" w:rsidP="00E26DDA">
      <w:pPr>
        <w:pStyle w:val="ListParagraph"/>
        <w:numPr>
          <w:ilvl w:val="0"/>
          <w:numId w:val="1"/>
        </w:numPr>
        <w:spacing w:after="0" w:line="480" w:lineRule="auto"/>
        <w:divId w:val="719132567"/>
        <w:rPr>
          <w:rFonts w:ascii="Arial" w:eastAsia="Times New Roman" w:hAnsi="Arial" w:cs="Arial"/>
          <w:color w:val="333333"/>
          <w:kern w:val="0"/>
          <w14:ligatures w14:val="none"/>
        </w:rPr>
      </w:pPr>
      <w:r w:rsidRPr="00D84212">
        <w:rPr>
          <w:rFonts w:ascii="Arial" w:eastAsia="Times New Roman" w:hAnsi="Arial" w:cs="Arial"/>
          <w:color w:val="333333"/>
          <w:kern w:val="0"/>
          <w14:ligatures w14:val="none"/>
        </w:rPr>
        <w:t>Bushman, B. J., &amp; Baumeister, R. F. (1998). Threatened egotism, narcissism, self-esteem, and direct and displaced aggression: Does self-love or self-hate lead to violence? Journal of Personality and Social Psychology, 75(1), 219–229. </w:t>
      </w:r>
      <w:hyperlink r:id="rId10" w:tgtFrame="_blank" w:history="1">
        <w:r w:rsidRPr="00D84212">
          <w:rPr>
            <w:rFonts w:ascii="Arial" w:eastAsia="Times New Roman" w:hAnsi="Arial" w:cs="Arial"/>
            <w:color w:val="2C72B7"/>
            <w:kern w:val="0"/>
            <w14:ligatures w14:val="none"/>
          </w:rPr>
          <w:t>https://doi.org/10.1037/0022-3514.75.1.219</w:t>
        </w:r>
      </w:hyperlink>
    </w:p>
    <w:p w14:paraId="04B1048A" w14:textId="77777777" w:rsidR="00EC45DA" w:rsidRPr="00D84212" w:rsidRDefault="00EC45DA" w:rsidP="00E26DDA">
      <w:pPr>
        <w:pStyle w:val="ListParagraph"/>
        <w:numPr>
          <w:ilvl w:val="0"/>
          <w:numId w:val="1"/>
        </w:numPr>
        <w:spacing w:after="0" w:line="480" w:lineRule="auto"/>
        <w:divId w:val="264777559"/>
        <w:rPr>
          <w:rFonts w:ascii="Arial" w:hAnsi="Arial" w:cs="Arial"/>
          <w:color w:val="111111"/>
          <w:kern w:val="0"/>
          <w14:ligatures w14:val="none"/>
        </w:rPr>
      </w:pPr>
      <w:r w:rsidRPr="00D84212">
        <w:rPr>
          <w:rFonts w:ascii="Arial" w:hAnsi="Arial" w:cs="Arial"/>
          <w:color w:val="111111"/>
          <w:kern w:val="0"/>
          <w14:ligatures w14:val="none"/>
        </w:rPr>
        <w:lastRenderedPageBreak/>
        <w:t xml:space="preserve">Christie, R., &amp; </w:t>
      </w:r>
      <w:proofErr w:type="spellStart"/>
      <w:r w:rsidRPr="00D84212">
        <w:rPr>
          <w:rFonts w:ascii="Arial" w:hAnsi="Arial" w:cs="Arial"/>
          <w:color w:val="111111"/>
          <w:kern w:val="0"/>
          <w14:ligatures w14:val="none"/>
        </w:rPr>
        <w:t>Geis</w:t>
      </w:r>
      <w:proofErr w:type="spellEnd"/>
      <w:r w:rsidRPr="00D84212">
        <w:rPr>
          <w:rFonts w:ascii="Arial" w:hAnsi="Arial" w:cs="Arial"/>
          <w:color w:val="111111"/>
          <w:kern w:val="0"/>
          <w14:ligatures w14:val="none"/>
        </w:rPr>
        <w:t xml:space="preserve">, F. L. (1970). Studies in </w:t>
      </w:r>
      <w:proofErr w:type="spellStart"/>
      <w:r w:rsidRPr="00D84212">
        <w:rPr>
          <w:rFonts w:ascii="Arial" w:hAnsi="Arial" w:cs="Arial"/>
          <w:color w:val="111111"/>
          <w:kern w:val="0"/>
          <w14:ligatures w14:val="none"/>
        </w:rPr>
        <w:t>Machiavellianism</w:t>
      </w:r>
      <w:proofErr w:type="spellEnd"/>
      <w:r w:rsidRPr="00D84212">
        <w:rPr>
          <w:rFonts w:ascii="Arial" w:hAnsi="Arial" w:cs="Arial"/>
          <w:color w:val="111111"/>
          <w:kern w:val="0"/>
          <w14:ligatures w14:val="none"/>
        </w:rPr>
        <w:t>. Academic Press.</w:t>
      </w:r>
    </w:p>
    <w:p w14:paraId="3364FA6B" w14:textId="77777777" w:rsidR="00126BBC" w:rsidRPr="00D84212" w:rsidRDefault="00126BBC" w:rsidP="00E26DDA">
      <w:pPr>
        <w:pStyle w:val="ListParagraph"/>
        <w:numPr>
          <w:ilvl w:val="0"/>
          <w:numId w:val="1"/>
        </w:numPr>
        <w:spacing w:after="0" w:line="480" w:lineRule="auto"/>
        <w:divId w:val="1684168976"/>
        <w:rPr>
          <w:rFonts w:ascii="Arial" w:hAnsi="Arial" w:cs="Arial"/>
          <w:color w:val="111111"/>
          <w:kern w:val="0"/>
          <w14:ligatures w14:val="none"/>
        </w:rPr>
      </w:pPr>
      <w:r w:rsidRPr="00D84212">
        <w:rPr>
          <w:rFonts w:ascii="Arial" w:hAnsi="Arial" w:cs="Arial"/>
          <w:color w:val="111111"/>
          <w:kern w:val="0"/>
          <w14:ligatures w14:val="none"/>
        </w:rPr>
        <w:t>Hare, R. D. (1999). Without conscience: The disturbing world of the psychopaths among us. Guilford Press.</w:t>
      </w:r>
    </w:p>
    <w:p w14:paraId="57709912" w14:textId="7D782697" w:rsidR="00B0273E" w:rsidRPr="00D84212" w:rsidRDefault="00676598" w:rsidP="00E26DDA">
      <w:pPr>
        <w:pStyle w:val="ListParagraph"/>
        <w:numPr>
          <w:ilvl w:val="0"/>
          <w:numId w:val="1"/>
        </w:numPr>
        <w:spacing w:after="0" w:line="480" w:lineRule="auto"/>
        <w:divId w:val="1684168976"/>
        <w:rPr>
          <w:rFonts w:ascii="Arial" w:hAnsi="Arial" w:cs="Arial"/>
          <w:color w:val="111111"/>
          <w:kern w:val="0"/>
          <w14:ligatures w14:val="none"/>
        </w:rPr>
      </w:pPr>
      <w:r w:rsidRPr="00D84212">
        <w:rPr>
          <w:rFonts w:ascii="Arial" w:eastAsia="Times New Roman" w:hAnsi="Arial" w:cs="Arial"/>
          <w:color w:val="212121"/>
          <w:shd w:val="clear" w:color="auto" w:fill="FFFFFF"/>
        </w:rPr>
        <w:t xml:space="preserve">Crick NR, </w:t>
      </w:r>
      <w:proofErr w:type="spellStart"/>
      <w:r w:rsidRPr="00D84212">
        <w:rPr>
          <w:rFonts w:ascii="Arial" w:eastAsia="Times New Roman" w:hAnsi="Arial" w:cs="Arial"/>
          <w:color w:val="212121"/>
          <w:shd w:val="clear" w:color="auto" w:fill="FFFFFF"/>
        </w:rPr>
        <w:t>Grotpeter</w:t>
      </w:r>
      <w:proofErr w:type="spellEnd"/>
      <w:r w:rsidRPr="00D84212">
        <w:rPr>
          <w:rFonts w:ascii="Arial" w:eastAsia="Times New Roman" w:hAnsi="Arial" w:cs="Arial"/>
          <w:color w:val="212121"/>
          <w:shd w:val="clear" w:color="auto" w:fill="FFFFFF"/>
        </w:rPr>
        <w:t xml:space="preserve"> JK. Relational aggression, gender, and social-psychological adjustment. Child Dev. 1995 </w:t>
      </w:r>
      <w:proofErr w:type="spellStart"/>
      <w:r w:rsidRPr="00D84212">
        <w:rPr>
          <w:rFonts w:ascii="Arial" w:eastAsia="Times New Roman" w:hAnsi="Arial" w:cs="Arial"/>
          <w:color w:val="212121"/>
          <w:shd w:val="clear" w:color="auto" w:fill="FFFFFF"/>
        </w:rPr>
        <w:t>Jun;66</w:t>
      </w:r>
      <w:proofErr w:type="spellEnd"/>
      <w:r w:rsidRPr="00D84212">
        <w:rPr>
          <w:rFonts w:ascii="Arial" w:eastAsia="Times New Roman" w:hAnsi="Arial" w:cs="Arial"/>
          <w:color w:val="212121"/>
          <w:shd w:val="clear" w:color="auto" w:fill="FFFFFF"/>
        </w:rPr>
        <w:t xml:space="preserve">(3):710-22. </w:t>
      </w:r>
      <w:proofErr w:type="spellStart"/>
      <w:r w:rsidRPr="00D84212">
        <w:rPr>
          <w:rFonts w:ascii="Arial" w:eastAsia="Times New Roman" w:hAnsi="Arial" w:cs="Arial"/>
          <w:color w:val="212121"/>
          <w:shd w:val="clear" w:color="auto" w:fill="FFFFFF"/>
        </w:rPr>
        <w:t>doi</w:t>
      </w:r>
      <w:proofErr w:type="spellEnd"/>
      <w:r w:rsidRPr="00D84212">
        <w:rPr>
          <w:rFonts w:ascii="Arial" w:eastAsia="Times New Roman" w:hAnsi="Arial" w:cs="Arial"/>
          <w:color w:val="212121"/>
          <w:shd w:val="clear" w:color="auto" w:fill="FFFFFF"/>
        </w:rPr>
        <w:t>: 10.1111/j.1467-</w:t>
      </w:r>
      <w:proofErr w:type="spellStart"/>
      <w:r w:rsidRPr="00D84212">
        <w:rPr>
          <w:rFonts w:ascii="Arial" w:eastAsia="Times New Roman" w:hAnsi="Arial" w:cs="Arial"/>
          <w:color w:val="212121"/>
          <w:shd w:val="clear" w:color="auto" w:fill="FFFFFF"/>
        </w:rPr>
        <w:t>8624.1995.tb00900.x</w:t>
      </w:r>
      <w:proofErr w:type="spellEnd"/>
      <w:r w:rsidRPr="00D84212">
        <w:rPr>
          <w:rFonts w:ascii="Arial" w:eastAsia="Times New Roman" w:hAnsi="Arial" w:cs="Arial"/>
          <w:color w:val="212121"/>
          <w:shd w:val="clear" w:color="auto" w:fill="FFFFFF"/>
        </w:rPr>
        <w:t>. PMID: 7789197.</w:t>
      </w:r>
    </w:p>
    <w:p w14:paraId="5C84C9F7" w14:textId="17FBCD5A" w:rsidR="00B462AA" w:rsidRPr="000F2DDA" w:rsidRDefault="0044349D" w:rsidP="00E26DDA">
      <w:pPr>
        <w:pStyle w:val="ListParagraph"/>
        <w:numPr>
          <w:ilvl w:val="0"/>
          <w:numId w:val="1"/>
        </w:numPr>
        <w:spacing w:after="0" w:line="480" w:lineRule="auto"/>
        <w:divId w:val="719132567"/>
        <w:rPr>
          <w:rFonts w:ascii="Arial" w:eastAsia="Times New Roman" w:hAnsi="Arial" w:cs="Arial"/>
          <w:color w:val="333333"/>
          <w:kern w:val="0"/>
          <w14:ligatures w14:val="none"/>
        </w:rPr>
      </w:pPr>
      <w:r w:rsidRPr="00D84212">
        <w:rPr>
          <w:rFonts w:ascii="Arial" w:eastAsia="Times New Roman" w:hAnsi="Arial" w:cs="Arial"/>
          <w:color w:val="212121"/>
          <w:shd w:val="clear" w:color="auto" w:fill="FFFFFF"/>
        </w:rPr>
        <w:t xml:space="preserve">Archer J, </w:t>
      </w:r>
      <w:proofErr w:type="spellStart"/>
      <w:r w:rsidRPr="00D84212">
        <w:rPr>
          <w:rFonts w:ascii="Arial" w:eastAsia="Times New Roman" w:hAnsi="Arial" w:cs="Arial"/>
          <w:color w:val="212121"/>
          <w:shd w:val="clear" w:color="auto" w:fill="FFFFFF"/>
        </w:rPr>
        <w:t>Coyne</w:t>
      </w:r>
      <w:proofErr w:type="spellEnd"/>
      <w:r w:rsidRPr="00D84212">
        <w:rPr>
          <w:rFonts w:ascii="Arial" w:eastAsia="Times New Roman" w:hAnsi="Arial" w:cs="Arial"/>
          <w:color w:val="212121"/>
          <w:shd w:val="clear" w:color="auto" w:fill="FFFFFF"/>
        </w:rPr>
        <w:t xml:space="preserve"> SM. An integrated review of indirect, relational, and social aggression. Pers </w:t>
      </w:r>
      <w:proofErr w:type="spellStart"/>
      <w:r w:rsidRPr="00D84212">
        <w:rPr>
          <w:rFonts w:ascii="Arial" w:eastAsia="Times New Roman" w:hAnsi="Arial" w:cs="Arial"/>
          <w:color w:val="212121"/>
          <w:shd w:val="clear" w:color="auto" w:fill="FFFFFF"/>
        </w:rPr>
        <w:t>Soc</w:t>
      </w:r>
      <w:proofErr w:type="spellEnd"/>
      <w:r w:rsidRPr="00D84212">
        <w:rPr>
          <w:rFonts w:ascii="Arial" w:eastAsia="Times New Roman" w:hAnsi="Arial" w:cs="Arial"/>
          <w:color w:val="212121"/>
          <w:shd w:val="clear" w:color="auto" w:fill="FFFFFF"/>
        </w:rPr>
        <w:t xml:space="preserve"> </w:t>
      </w:r>
      <w:proofErr w:type="spellStart"/>
      <w:r w:rsidRPr="00D84212">
        <w:rPr>
          <w:rFonts w:ascii="Arial" w:eastAsia="Times New Roman" w:hAnsi="Arial" w:cs="Arial"/>
          <w:color w:val="212121"/>
          <w:shd w:val="clear" w:color="auto" w:fill="FFFFFF"/>
        </w:rPr>
        <w:t>Psychol</w:t>
      </w:r>
      <w:proofErr w:type="spellEnd"/>
      <w:r w:rsidRPr="00D84212">
        <w:rPr>
          <w:rFonts w:ascii="Arial" w:eastAsia="Times New Roman" w:hAnsi="Arial" w:cs="Arial"/>
          <w:color w:val="212121"/>
          <w:shd w:val="clear" w:color="auto" w:fill="FFFFFF"/>
        </w:rPr>
        <w:t xml:space="preserve"> Rev. 2005;9(3):212-30. </w:t>
      </w:r>
      <w:proofErr w:type="spellStart"/>
      <w:r w:rsidRPr="00D84212">
        <w:rPr>
          <w:rFonts w:ascii="Arial" w:eastAsia="Times New Roman" w:hAnsi="Arial" w:cs="Arial"/>
          <w:color w:val="212121"/>
          <w:shd w:val="clear" w:color="auto" w:fill="FFFFFF"/>
        </w:rPr>
        <w:t>doi</w:t>
      </w:r>
      <w:proofErr w:type="spellEnd"/>
      <w:r w:rsidRPr="00D84212">
        <w:rPr>
          <w:rFonts w:ascii="Arial" w:eastAsia="Times New Roman" w:hAnsi="Arial" w:cs="Arial"/>
          <w:color w:val="212121"/>
          <w:shd w:val="clear" w:color="auto" w:fill="FFFFFF"/>
        </w:rPr>
        <w:t>: 10.1207/</w:t>
      </w:r>
      <w:proofErr w:type="spellStart"/>
      <w:r w:rsidRPr="00D84212">
        <w:rPr>
          <w:rFonts w:ascii="Arial" w:eastAsia="Times New Roman" w:hAnsi="Arial" w:cs="Arial"/>
          <w:color w:val="212121"/>
          <w:shd w:val="clear" w:color="auto" w:fill="FFFFFF"/>
        </w:rPr>
        <w:t>s15327957pspr0903_2</w:t>
      </w:r>
      <w:proofErr w:type="spellEnd"/>
      <w:r w:rsidRPr="00D84212">
        <w:rPr>
          <w:rFonts w:ascii="Arial" w:eastAsia="Times New Roman" w:hAnsi="Arial" w:cs="Arial"/>
          <w:color w:val="212121"/>
          <w:shd w:val="clear" w:color="auto" w:fill="FFFFFF"/>
        </w:rPr>
        <w:t>. PMID: 16083361.</w:t>
      </w:r>
    </w:p>
    <w:p w14:paraId="6E86A329" w14:textId="77777777" w:rsidR="000F2DDA" w:rsidRPr="00064E86" w:rsidRDefault="000F2DDA" w:rsidP="00BB34AD">
      <w:pPr>
        <w:pStyle w:val="ListParagraph"/>
        <w:numPr>
          <w:ilvl w:val="0"/>
          <w:numId w:val="1"/>
        </w:numPr>
        <w:spacing w:after="0" w:line="240" w:lineRule="auto"/>
        <w:rPr>
          <w:rFonts w:ascii="Times New Roman" w:eastAsia="Times New Roman" w:hAnsi="Times New Roman" w:cs="Times New Roman"/>
          <w:kern w:val="0"/>
          <w:lang w:bidi="hi-IN"/>
          <w14:ligatures w14:val="none"/>
        </w:rPr>
      </w:pPr>
      <w:r>
        <w:rPr>
          <w:rFonts w:ascii="Segoe UI" w:eastAsia="Times New Roman" w:hAnsi="Segoe UI" w:cs="Segoe UI"/>
          <w:color w:val="212121"/>
          <w:shd w:val="clear" w:color="auto" w:fill="FFFFFF"/>
          <w:lang w:bidi="hi-IN"/>
        </w:rPr>
        <w:t xml:space="preserve">Bianchi R, </w:t>
      </w:r>
      <w:proofErr w:type="spellStart"/>
      <w:r>
        <w:rPr>
          <w:rFonts w:ascii="Segoe UI" w:eastAsia="Times New Roman" w:hAnsi="Segoe UI" w:cs="Segoe UI"/>
          <w:color w:val="212121"/>
          <w:shd w:val="clear" w:color="auto" w:fill="FFFFFF"/>
          <w:lang w:bidi="hi-IN"/>
        </w:rPr>
        <w:t>Schonfeld</w:t>
      </w:r>
      <w:proofErr w:type="spellEnd"/>
      <w:r>
        <w:rPr>
          <w:rFonts w:ascii="Segoe UI" w:eastAsia="Times New Roman" w:hAnsi="Segoe UI" w:cs="Segoe UI"/>
          <w:color w:val="212121"/>
          <w:shd w:val="clear" w:color="auto" w:fill="FFFFFF"/>
          <w:lang w:bidi="hi-IN"/>
        </w:rPr>
        <w:t xml:space="preserve"> IS, Laurent E. Burnout-depression overlap: a review. </w:t>
      </w:r>
      <w:proofErr w:type="spellStart"/>
      <w:r>
        <w:rPr>
          <w:rFonts w:ascii="Segoe UI" w:eastAsia="Times New Roman" w:hAnsi="Segoe UI" w:cs="Segoe UI"/>
          <w:color w:val="212121"/>
          <w:shd w:val="clear" w:color="auto" w:fill="FFFFFF"/>
          <w:lang w:bidi="hi-IN"/>
        </w:rPr>
        <w:t>Clin</w:t>
      </w:r>
      <w:proofErr w:type="spellEnd"/>
      <w:r>
        <w:rPr>
          <w:rFonts w:ascii="Segoe UI" w:eastAsia="Times New Roman" w:hAnsi="Segoe UI" w:cs="Segoe UI"/>
          <w:color w:val="212121"/>
          <w:shd w:val="clear" w:color="auto" w:fill="FFFFFF"/>
          <w:lang w:bidi="hi-IN"/>
        </w:rPr>
        <w:t xml:space="preserve"> </w:t>
      </w:r>
      <w:proofErr w:type="spellStart"/>
      <w:r>
        <w:rPr>
          <w:rFonts w:ascii="Segoe UI" w:eastAsia="Times New Roman" w:hAnsi="Segoe UI" w:cs="Segoe UI"/>
          <w:color w:val="212121"/>
          <w:shd w:val="clear" w:color="auto" w:fill="FFFFFF"/>
          <w:lang w:bidi="hi-IN"/>
        </w:rPr>
        <w:t>Psychol</w:t>
      </w:r>
      <w:proofErr w:type="spellEnd"/>
      <w:r>
        <w:rPr>
          <w:rFonts w:ascii="Segoe UI" w:eastAsia="Times New Roman" w:hAnsi="Segoe UI" w:cs="Segoe UI"/>
          <w:color w:val="212121"/>
          <w:shd w:val="clear" w:color="auto" w:fill="FFFFFF"/>
          <w:lang w:bidi="hi-IN"/>
        </w:rPr>
        <w:t xml:space="preserve"> Rev. 2015 Mar;36:28-41. </w:t>
      </w:r>
      <w:proofErr w:type="spellStart"/>
      <w:r>
        <w:rPr>
          <w:rFonts w:ascii="Segoe UI" w:eastAsia="Times New Roman" w:hAnsi="Segoe UI" w:cs="Segoe UI"/>
          <w:color w:val="212121"/>
          <w:shd w:val="clear" w:color="auto" w:fill="FFFFFF"/>
          <w:lang w:bidi="hi-IN"/>
        </w:rPr>
        <w:t>doi</w:t>
      </w:r>
      <w:proofErr w:type="spellEnd"/>
      <w:r>
        <w:rPr>
          <w:rFonts w:ascii="Segoe UI" w:eastAsia="Times New Roman" w:hAnsi="Segoe UI" w:cs="Segoe UI"/>
          <w:color w:val="212121"/>
          <w:shd w:val="clear" w:color="auto" w:fill="FFFFFF"/>
          <w:lang w:bidi="hi-IN"/>
        </w:rPr>
        <w:t>: 10.1016/</w:t>
      </w:r>
      <w:proofErr w:type="spellStart"/>
      <w:r>
        <w:rPr>
          <w:rFonts w:ascii="Segoe UI" w:eastAsia="Times New Roman" w:hAnsi="Segoe UI" w:cs="Segoe UI"/>
          <w:color w:val="212121"/>
          <w:shd w:val="clear" w:color="auto" w:fill="FFFFFF"/>
          <w:lang w:bidi="hi-IN"/>
        </w:rPr>
        <w:t>j.cpr.2015.01.004</w:t>
      </w:r>
      <w:proofErr w:type="spellEnd"/>
      <w:r>
        <w:rPr>
          <w:rFonts w:ascii="Segoe UI" w:eastAsia="Times New Roman" w:hAnsi="Segoe UI" w:cs="Segoe UI"/>
          <w:color w:val="212121"/>
          <w:shd w:val="clear" w:color="auto" w:fill="FFFFFF"/>
          <w:lang w:bidi="hi-IN"/>
        </w:rPr>
        <w:t xml:space="preserve">. </w:t>
      </w:r>
      <w:proofErr w:type="spellStart"/>
      <w:r>
        <w:rPr>
          <w:rFonts w:ascii="Segoe UI" w:eastAsia="Times New Roman" w:hAnsi="Segoe UI" w:cs="Segoe UI"/>
          <w:color w:val="212121"/>
          <w:shd w:val="clear" w:color="auto" w:fill="FFFFFF"/>
          <w:lang w:bidi="hi-IN"/>
        </w:rPr>
        <w:t>Epub</w:t>
      </w:r>
      <w:proofErr w:type="spellEnd"/>
      <w:r>
        <w:rPr>
          <w:rFonts w:ascii="Segoe UI" w:eastAsia="Times New Roman" w:hAnsi="Segoe UI" w:cs="Segoe UI"/>
          <w:color w:val="212121"/>
          <w:shd w:val="clear" w:color="auto" w:fill="FFFFFF"/>
          <w:lang w:bidi="hi-IN"/>
        </w:rPr>
        <w:t xml:space="preserve"> 2015 Jan 17. PMID: 25638755.</w:t>
      </w:r>
    </w:p>
    <w:p w14:paraId="4EAE22DB" w14:textId="77777777" w:rsidR="00796027" w:rsidRPr="00BC6AFF" w:rsidRDefault="00796027" w:rsidP="00BB34AD">
      <w:pPr>
        <w:pStyle w:val="ListParagraph"/>
        <w:numPr>
          <w:ilvl w:val="0"/>
          <w:numId w:val="1"/>
        </w:numPr>
        <w:spacing w:after="0" w:line="240" w:lineRule="auto"/>
        <w:rPr>
          <w:rFonts w:ascii="Arial" w:eastAsia="Times New Roman" w:hAnsi="Arial" w:cs="Arial"/>
          <w:color w:val="333333"/>
          <w:kern w:val="0"/>
          <w:lang w:bidi="hi-IN"/>
          <w14:ligatures w14:val="none"/>
        </w:rPr>
      </w:pPr>
      <w:proofErr w:type="spellStart"/>
      <w:r w:rsidRPr="00BC6AFF">
        <w:rPr>
          <w:rFonts w:ascii="Arial" w:eastAsia="Times New Roman" w:hAnsi="Arial" w:cs="Arial"/>
          <w:color w:val="333333"/>
          <w:kern w:val="0"/>
          <w:lang w:bidi="hi-IN"/>
          <w14:ligatures w14:val="none"/>
        </w:rPr>
        <w:t>Schaufeli</w:t>
      </w:r>
      <w:proofErr w:type="spellEnd"/>
      <w:r w:rsidRPr="00BC6AFF">
        <w:rPr>
          <w:rFonts w:ascii="Arial" w:eastAsia="Times New Roman" w:hAnsi="Arial" w:cs="Arial"/>
          <w:color w:val="333333"/>
          <w:kern w:val="0"/>
          <w:lang w:bidi="hi-IN"/>
          <w14:ligatures w14:val="none"/>
        </w:rPr>
        <w:t xml:space="preserve">, W. B., &amp; </w:t>
      </w:r>
      <w:proofErr w:type="spellStart"/>
      <w:r w:rsidRPr="00BC6AFF">
        <w:rPr>
          <w:rFonts w:ascii="Arial" w:eastAsia="Times New Roman" w:hAnsi="Arial" w:cs="Arial"/>
          <w:color w:val="333333"/>
          <w:kern w:val="0"/>
          <w:lang w:bidi="hi-IN"/>
          <w14:ligatures w14:val="none"/>
        </w:rPr>
        <w:t>Taris</w:t>
      </w:r>
      <w:proofErr w:type="spellEnd"/>
      <w:r w:rsidRPr="00BC6AFF">
        <w:rPr>
          <w:rFonts w:ascii="Arial" w:eastAsia="Times New Roman" w:hAnsi="Arial" w:cs="Arial"/>
          <w:color w:val="333333"/>
          <w:kern w:val="0"/>
          <w:lang w:bidi="hi-IN"/>
          <w14:ligatures w14:val="none"/>
        </w:rPr>
        <w:t xml:space="preserve">, T. W. (2005). The </w:t>
      </w:r>
      <w:proofErr w:type="spellStart"/>
      <w:r w:rsidRPr="00BC6AFF">
        <w:rPr>
          <w:rFonts w:ascii="Arial" w:eastAsia="Times New Roman" w:hAnsi="Arial" w:cs="Arial"/>
          <w:color w:val="333333"/>
          <w:kern w:val="0"/>
          <w:lang w:bidi="hi-IN"/>
          <w14:ligatures w14:val="none"/>
        </w:rPr>
        <w:t>conceptualization</w:t>
      </w:r>
      <w:proofErr w:type="spellEnd"/>
      <w:r w:rsidRPr="00BC6AFF">
        <w:rPr>
          <w:rFonts w:ascii="Arial" w:eastAsia="Times New Roman" w:hAnsi="Arial" w:cs="Arial"/>
          <w:color w:val="333333"/>
          <w:kern w:val="0"/>
          <w:lang w:bidi="hi-IN"/>
          <w14:ligatures w14:val="none"/>
        </w:rPr>
        <w:t xml:space="preserve"> and measurement of burnout: Common ground and worlds apart. </w:t>
      </w:r>
      <w:r w:rsidRPr="00BC6AFF">
        <w:rPr>
          <w:rFonts w:ascii="Arial" w:eastAsia="Times New Roman" w:hAnsi="Arial" w:cs="Arial"/>
          <w:i/>
          <w:iCs/>
          <w:color w:val="333333"/>
          <w:kern w:val="0"/>
          <w:lang w:bidi="hi-IN"/>
          <w14:ligatures w14:val="none"/>
        </w:rPr>
        <w:t>Work &amp; Stress, 19</w:t>
      </w:r>
      <w:r w:rsidRPr="00BC6AFF">
        <w:rPr>
          <w:rFonts w:ascii="Arial" w:eastAsia="Times New Roman" w:hAnsi="Arial" w:cs="Arial"/>
          <w:color w:val="333333"/>
          <w:kern w:val="0"/>
          <w:lang w:bidi="hi-IN"/>
          <w14:ligatures w14:val="none"/>
        </w:rPr>
        <w:t>(3), 256–262. </w:t>
      </w:r>
      <w:hyperlink r:id="rId11" w:tgtFrame="_blank" w:history="1">
        <w:r w:rsidRPr="00BC6AFF">
          <w:rPr>
            <w:rFonts w:ascii="Arial" w:eastAsia="Times New Roman" w:hAnsi="Arial" w:cs="Arial"/>
            <w:color w:val="2C72B7"/>
            <w:kern w:val="0"/>
            <w:lang w:bidi="hi-IN"/>
            <w14:ligatures w14:val="none"/>
          </w:rPr>
          <w:t>https://doi.org/10.1080/02678370500385913</w:t>
        </w:r>
      </w:hyperlink>
    </w:p>
    <w:p w14:paraId="1C6BCC3B" w14:textId="79381061" w:rsidR="000F2DDA" w:rsidRPr="00D84212" w:rsidRDefault="004541FC" w:rsidP="00E26DDA">
      <w:pPr>
        <w:pStyle w:val="ListParagraph"/>
        <w:numPr>
          <w:ilvl w:val="0"/>
          <w:numId w:val="1"/>
        </w:numPr>
        <w:spacing w:after="0" w:line="480" w:lineRule="auto"/>
        <w:divId w:val="719132567"/>
        <w:rPr>
          <w:rFonts w:ascii="Arial" w:eastAsia="Times New Roman" w:hAnsi="Arial" w:cs="Arial"/>
          <w:color w:val="333333"/>
          <w:kern w:val="0"/>
          <w14:ligatures w14:val="none"/>
        </w:rPr>
      </w:pPr>
      <w:r>
        <w:rPr>
          <w:rFonts w:ascii="Segoe UI" w:eastAsia="Times New Roman" w:hAnsi="Segoe UI" w:cs="Segoe UI"/>
          <w:color w:val="212121"/>
          <w:shd w:val="clear" w:color="auto" w:fill="FFFFFF"/>
          <w:lang w:bidi="hi-IN"/>
        </w:rPr>
        <w:t xml:space="preserve">Moeller FG, </w:t>
      </w:r>
      <w:proofErr w:type="spellStart"/>
      <w:r>
        <w:rPr>
          <w:rFonts w:ascii="Segoe UI" w:eastAsia="Times New Roman" w:hAnsi="Segoe UI" w:cs="Segoe UI"/>
          <w:color w:val="212121"/>
          <w:shd w:val="clear" w:color="auto" w:fill="FFFFFF"/>
          <w:lang w:bidi="hi-IN"/>
        </w:rPr>
        <w:t>Barratt</w:t>
      </w:r>
      <w:proofErr w:type="spellEnd"/>
      <w:r>
        <w:rPr>
          <w:rFonts w:ascii="Segoe UI" w:eastAsia="Times New Roman" w:hAnsi="Segoe UI" w:cs="Segoe UI"/>
          <w:color w:val="212121"/>
          <w:shd w:val="clear" w:color="auto" w:fill="FFFFFF"/>
          <w:lang w:bidi="hi-IN"/>
        </w:rPr>
        <w:t xml:space="preserve"> ES, Dougherty DM, Schmitz JM, Swann AC. Psychiatric aspects of impulsivity. Am J Psychiatry. 2001 </w:t>
      </w:r>
      <w:proofErr w:type="spellStart"/>
      <w:r>
        <w:rPr>
          <w:rFonts w:ascii="Segoe UI" w:eastAsia="Times New Roman" w:hAnsi="Segoe UI" w:cs="Segoe UI"/>
          <w:color w:val="212121"/>
          <w:shd w:val="clear" w:color="auto" w:fill="FFFFFF"/>
          <w:lang w:bidi="hi-IN"/>
        </w:rPr>
        <w:t>Nov;158</w:t>
      </w:r>
      <w:proofErr w:type="spellEnd"/>
      <w:r>
        <w:rPr>
          <w:rFonts w:ascii="Segoe UI" w:eastAsia="Times New Roman" w:hAnsi="Segoe UI" w:cs="Segoe UI"/>
          <w:color w:val="212121"/>
          <w:shd w:val="clear" w:color="auto" w:fill="FFFFFF"/>
          <w:lang w:bidi="hi-IN"/>
        </w:rPr>
        <w:t xml:space="preserve">(11):1783-93. </w:t>
      </w:r>
      <w:proofErr w:type="spellStart"/>
      <w:r>
        <w:rPr>
          <w:rFonts w:ascii="Segoe UI" w:eastAsia="Times New Roman" w:hAnsi="Segoe UI" w:cs="Segoe UI"/>
          <w:color w:val="212121"/>
          <w:shd w:val="clear" w:color="auto" w:fill="FFFFFF"/>
          <w:lang w:bidi="hi-IN"/>
        </w:rPr>
        <w:t>doi</w:t>
      </w:r>
      <w:proofErr w:type="spellEnd"/>
      <w:r>
        <w:rPr>
          <w:rFonts w:ascii="Segoe UI" w:eastAsia="Times New Roman" w:hAnsi="Segoe UI" w:cs="Segoe UI"/>
          <w:color w:val="212121"/>
          <w:shd w:val="clear" w:color="auto" w:fill="FFFFFF"/>
          <w:lang w:bidi="hi-IN"/>
        </w:rPr>
        <w:t>: 10.1176/</w:t>
      </w:r>
      <w:proofErr w:type="spellStart"/>
      <w:r>
        <w:rPr>
          <w:rFonts w:ascii="Segoe UI" w:eastAsia="Times New Roman" w:hAnsi="Segoe UI" w:cs="Segoe UI"/>
          <w:color w:val="212121"/>
          <w:shd w:val="clear" w:color="auto" w:fill="FFFFFF"/>
          <w:lang w:bidi="hi-IN"/>
        </w:rPr>
        <w:t>appi.ajp.158.11.1783</w:t>
      </w:r>
      <w:proofErr w:type="spellEnd"/>
      <w:r>
        <w:rPr>
          <w:rFonts w:ascii="Segoe UI" w:eastAsia="Times New Roman" w:hAnsi="Segoe UI" w:cs="Segoe UI"/>
          <w:color w:val="212121"/>
          <w:shd w:val="clear" w:color="auto" w:fill="FFFFFF"/>
          <w:lang w:bidi="hi-IN"/>
        </w:rPr>
        <w:t>. PMID: 11691682.</w:t>
      </w:r>
    </w:p>
    <w:p w14:paraId="0DB1E0E2" w14:textId="77777777" w:rsidR="00D84212" w:rsidRPr="00D84212" w:rsidRDefault="00D84212" w:rsidP="00E26DDA">
      <w:pPr>
        <w:pStyle w:val="NormalWeb"/>
        <w:numPr>
          <w:ilvl w:val="0"/>
          <w:numId w:val="1"/>
        </w:numPr>
        <w:spacing w:before="0" w:beforeAutospacing="0" w:after="0" w:afterAutospacing="0" w:line="480" w:lineRule="auto"/>
        <w:rPr>
          <w:rStyle w:val="url"/>
          <w:rFonts w:ascii="Arial" w:hAnsi="Arial" w:cs="Arial"/>
          <w:color w:val="000000"/>
        </w:rPr>
      </w:pPr>
      <w:r w:rsidRPr="00D84212">
        <w:rPr>
          <w:rFonts w:ascii="Arial" w:hAnsi="Arial" w:cs="Arial"/>
          <w:color w:val="000000"/>
        </w:rPr>
        <w:t xml:space="preserve">Jones, D. N., </w:t>
      </w:r>
      <w:proofErr w:type="spellStart"/>
      <w:r w:rsidRPr="00D84212">
        <w:rPr>
          <w:rFonts w:ascii="Arial" w:hAnsi="Arial" w:cs="Arial"/>
          <w:color w:val="000000"/>
        </w:rPr>
        <w:t>Paulhus</w:t>
      </w:r>
      <w:proofErr w:type="spellEnd"/>
      <w:r w:rsidRPr="00D84212">
        <w:rPr>
          <w:rFonts w:ascii="Arial" w:hAnsi="Arial" w:cs="Arial"/>
          <w:color w:val="000000"/>
        </w:rPr>
        <w:t>, D. L., &amp; The Author(s). (2014). Introducing the short dark triad (SD3): a brief measure of dark personality traits. In</w:t>
      </w:r>
      <w:r w:rsidRPr="00D84212">
        <w:rPr>
          <w:rStyle w:val="apple-converted-space"/>
          <w:rFonts w:ascii="Arial" w:hAnsi="Arial" w:cs="Arial"/>
          <w:color w:val="000000"/>
        </w:rPr>
        <w:t> </w:t>
      </w:r>
      <w:r w:rsidRPr="00D84212">
        <w:rPr>
          <w:rFonts w:ascii="Arial" w:hAnsi="Arial" w:cs="Arial"/>
          <w:color w:val="000000"/>
        </w:rPr>
        <w:t>Assessment</w:t>
      </w:r>
      <w:r w:rsidRPr="00D84212">
        <w:rPr>
          <w:rStyle w:val="apple-converted-space"/>
          <w:rFonts w:ascii="Arial" w:hAnsi="Arial" w:cs="Arial"/>
          <w:color w:val="000000"/>
        </w:rPr>
        <w:t> </w:t>
      </w:r>
      <w:r w:rsidRPr="00D84212">
        <w:rPr>
          <w:rFonts w:ascii="Arial" w:hAnsi="Arial" w:cs="Arial"/>
          <w:color w:val="000000"/>
        </w:rPr>
        <w:t>(Issue 1, pp. 28–41).</w:t>
      </w:r>
      <w:r w:rsidRPr="00D84212">
        <w:rPr>
          <w:rStyle w:val="apple-converted-space"/>
          <w:rFonts w:ascii="Arial" w:hAnsi="Arial" w:cs="Arial"/>
          <w:color w:val="000000"/>
        </w:rPr>
        <w:t> </w:t>
      </w:r>
      <w:hyperlink r:id="rId12" w:history="1">
        <w:r w:rsidRPr="00D84212">
          <w:rPr>
            <w:rStyle w:val="Hyperlink"/>
            <w:rFonts w:ascii="Arial" w:hAnsi="Arial" w:cs="Arial"/>
          </w:rPr>
          <w:t>https://doi.org/10.1177/1073191113514105</w:t>
        </w:r>
      </w:hyperlink>
    </w:p>
    <w:p w14:paraId="3841D5CB" w14:textId="08AEFE76" w:rsidR="00D84212" w:rsidRPr="00D84212" w:rsidRDefault="00D84212" w:rsidP="00E26DDA">
      <w:pPr>
        <w:pStyle w:val="NormalWeb"/>
        <w:numPr>
          <w:ilvl w:val="0"/>
          <w:numId w:val="1"/>
        </w:numPr>
        <w:spacing w:before="0" w:beforeAutospacing="0" w:after="0" w:afterAutospacing="0" w:line="480" w:lineRule="auto"/>
        <w:rPr>
          <w:rFonts w:ascii="Arial" w:hAnsi="Arial" w:cs="Arial"/>
          <w:color w:val="000000"/>
        </w:rPr>
      </w:pPr>
      <w:r w:rsidRPr="00D84212">
        <w:rPr>
          <w:rStyle w:val="url"/>
          <w:rFonts w:ascii="Arial" w:hAnsi="Arial" w:cs="Arial"/>
          <w:color w:val="000000"/>
        </w:rPr>
        <w:t xml:space="preserve"> </w:t>
      </w:r>
      <w:proofErr w:type="spellStart"/>
      <w:r w:rsidRPr="00D84212">
        <w:rPr>
          <w:rFonts w:ascii="Arial" w:hAnsi="Arial" w:cs="Arial"/>
          <w:color w:val="000000"/>
        </w:rPr>
        <w:t>Delgadillo</w:t>
      </w:r>
      <w:proofErr w:type="spellEnd"/>
      <w:r w:rsidRPr="00D84212">
        <w:rPr>
          <w:rFonts w:ascii="Arial" w:hAnsi="Arial" w:cs="Arial"/>
          <w:color w:val="000000"/>
        </w:rPr>
        <w:t xml:space="preserve">, D., Saxon, D., </w:t>
      </w:r>
      <w:proofErr w:type="spellStart"/>
      <w:r w:rsidRPr="00D84212">
        <w:rPr>
          <w:rFonts w:ascii="Arial" w:hAnsi="Arial" w:cs="Arial"/>
          <w:color w:val="000000"/>
        </w:rPr>
        <w:t>Delgadillo</w:t>
      </w:r>
      <w:proofErr w:type="spellEnd"/>
      <w:r w:rsidRPr="00D84212">
        <w:rPr>
          <w:rFonts w:ascii="Arial" w:hAnsi="Arial" w:cs="Arial"/>
          <w:color w:val="000000"/>
        </w:rPr>
        <w:t xml:space="preserve">, J., et al., </w:t>
      </w:r>
      <w:proofErr w:type="spellStart"/>
      <w:r w:rsidRPr="00D84212">
        <w:rPr>
          <w:rFonts w:ascii="Arial" w:hAnsi="Arial" w:cs="Arial"/>
          <w:color w:val="000000"/>
        </w:rPr>
        <w:t>Demerouti</w:t>
      </w:r>
      <w:proofErr w:type="spellEnd"/>
      <w:r w:rsidRPr="00D84212">
        <w:rPr>
          <w:rFonts w:ascii="Arial" w:hAnsi="Arial" w:cs="Arial"/>
          <w:color w:val="000000"/>
        </w:rPr>
        <w:t xml:space="preserve">, E., et al., Peterson, U., et al., </w:t>
      </w:r>
      <w:proofErr w:type="spellStart"/>
      <w:r w:rsidRPr="00D84212">
        <w:rPr>
          <w:rFonts w:ascii="Arial" w:hAnsi="Arial" w:cs="Arial"/>
          <w:color w:val="000000"/>
        </w:rPr>
        <w:t>Demerouti</w:t>
      </w:r>
      <w:proofErr w:type="spellEnd"/>
      <w:r w:rsidRPr="00D84212">
        <w:rPr>
          <w:rFonts w:ascii="Arial" w:hAnsi="Arial" w:cs="Arial"/>
          <w:color w:val="000000"/>
        </w:rPr>
        <w:t>, E., &amp; et al. (2018). Oldenburg burnout inventory. In</w:t>
      </w:r>
      <w:r w:rsidRPr="00D84212">
        <w:rPr>
          <w:rStyle w:val="apple-converted-space"/>
          <w:rFonts w:ascii="Arial" w:hAnsi="Arial" w:cs="Arial"/>
          <w:color w:val="000000"/>
        </w:rPr>
        <w:t> </w:t>
      </w:r>
      <w:r w:rsidRPr="00D84212">
        <w:rPr>
          <w:rFonts w:ascii="Arial" w:hAnsi="Arial" w:cs="Arial"/>
          <w:color w:val="000000"/>
        </w:rPr>
        <w:t>Depression and Anxiety.</w:t>
      </w:r>
      <w:r w:rsidRPr="00D84212">
        <w:rPr>
          <w:rStyle w:val="apple-converted-space"/>
          <w:rFonts w:ascii="Arial" w:hAnsi="Arial" w:cs="Arial"/>
          <w:color w:val="000000"/>
        </w:rPr>
        <w:t> </w:t>
      </w:r>
      <w:hyperlink r:id="rId13" w:history="1">
        <w:r w:rsidRPr="00D84212">
          <w:rPr>
            <w:rStyle w:val="Hyperlink"/>
            <w:rFonts w:ascii="Arial" w:hAnsi="Arial" w:cs="Arial"/>
          </w:rPr>
          <w:t>https://www.goodmedicine.org.uk/sites/default/files/assessment%2C%20burnout%2C%20olbi.pdf</w:t>
        </w:r>
      </w:hyperlink>
    </w:p>
    <w:p w14:paraId="68C74ACD" w14:textId="4A896175" w:rsidR="00922310" w:rsidRDefault="00D84212" w:rsidP="00922310">
      <w:pPr>
        <w:pStyle w:val="NormalWeb"/>
        <w:numPr>
          <w:ilvl w:val="0"/>
          <w:numId w:val="1"/>
        </w:numPr>
        <w:spacing w:before="0" w:beforeAutospacing="0" w:after="0" w:afterAutospacing="0" w:line="480" w:lineRule="auto"/>
        <w:rPr>
          <w:rFonts w:ascii="Arial" w:hAnsi="Arial" w:cs="Arial"/>
          <w:color w:val="000000"/>
        </w:rPr>
      </w:pPr>
      <w:r w:rsidRPr="00D84212">
        <w:rPr>
          <w:rFonts w:ascii="Arial" w:hAnsi="Arial" w:cs="Arial"/>
          <w:color w:val="000000"/>
        </w:rPr>
        <w:lastRenderedPageBreak/>
        <w:t xml:space="preserve"> Forrest, S., </w:t>
      </w:r>
      <w:proofErr w:type="spellStart"/>
      <w:r w:rsidRPr="00D84212">
        <w:rPr>
          <w:rFonts w:ascii="Arial" w:hAnsi="Arial" w:cs="Arial"/>
          <w:color w:val="000000"/>
        </w:rPr>
        <w:t>Eatough</w:t>
      </w:r>
      <w:proofErr w:type="spellEnd"/>
      <w:r w:rsidRPr="00D84212">
        <w:rPr>
          <w:rFonts w:ascii="Arial" w:hAnsi="Arial" w:cs="Arial"/>
          <w:color w:val="000000"/>
        </w:rPr>
        <w:t xml:space="preserve">, V., &amp; </w:t>
      </w:r>
      <w:proofErr w:type="spellStart"/>
      <w:r w:rsidRPr="00D84212">
        <w:rPr>
          <w:rFonts w:ascii="Arial" w:hAnsi="Arial" w:cs="Arial"/>
          <w:color w:val="000000"/>
        </w:rPr>
        <w:t>Shevlin</w:t>
      </w:r>
      <w:proofErr w:type="spellEnd"/>
      <w:r w:rsidRPr="00D84212">
        <w:rPr>
          <w:rFonts w:ascii="Arial" w:hAnsi="Arial" w:cs="Arial"/>
          <w:color w:val="000000"/>
        </w:rPr>
        <w:t>, M. (2004). Measuring adult indirect aggression: The development and psychometric assessment of the indirect aggression scales.</w:t>
      </w:r>
      <w:r w:rsidRPr="00D84212">
        <w:rPr>
          <w:rStyle w:val="apple-converted-space"/>
          <w:rFonts w:ascii="Arial" w:hAnsi="Arial" w:cs="Arial"/>
          <w:color w:val="000000"/>
        </w:rPr>
        <w:t> </w:t>
      </w:r>
      <w:r w:rsidRPr="00D84212">
        <w:rPr>
          <w:rFonts w:ascii="Arial" w:hAnsi="Arial" w:cs="Arial"/>
          <w:color w:val="000000"/>
        </w:rPr>
        <w:t xml:space="preserve">Aggressive </w:t>
      </w:r>
      <w:proofErr w:type="spellStart"/>
      <w:r w:rsidRPr="00D84212">
        <w:rPr>
          <w:rFonts w:ascii="Arial" w:hAnsi="Arial" w:cs="Arial"/>
          <w:color w:val="000000"/>
        </w:rPr>
        <w:t>Behavior</w:t>
      </w:r>
      <w:proofErr w:type="spellEnd"/>
      <w:r w:rsidRPr="00D84212">
        <w:rPr>
          <w:rFonts w:ascii="Arial" w:hAnsi="Arial" w:cs="Arial"/>
          <w:color w:val="000000"/>
        </w:rPr>
        <w:t>,</w:t>
      </w:r>
      <w:r w:rsidRPr="00D84212">
        <w:rPr>
          <w:rStyle w:val="apple-converted-space"/>
          <w:rFonts w:ascii="Arial" w:hAnsi="Arial" w:cs="Arial"/>
          <w:color w:val="000000"/>
        </w:rPr>
        <w:t> </w:t>
      </w:r>
      <w:r w:rsidRPr="00D84212">
        <w:rPr>
          <w:rFonts w:ascii="Arial" w:hAnsi="Arial" w:cs="Arial"/>
          <w:color w:val="000000"/>
        </w:rPr>
        <w:t>31(1), 84–97.</w:t>
      </w:r>
      <w:r w:rsidRPr="00D84212">
        <w:rPr>
          <w:rStyle w:val="apple-converted-space"/>
          <w:rFonts w:ascii="Arial" w:hAnsi="Arial" w:cs="Arial"/>
          <w:color w:val="000000"/>
        </w:rPr>
        <w:t> </w:t>
      </w:r>
      <w:hyperlink r:id="rId14" w:history="1">
        <w:r w:rsidRPr="00D84212">
          <w:rPr>
            <w:rStyle w:val="Hyperlink"/>
            <w:rFonts w:ascii="Arial" w:hAnsi="Arial" w:cs="Arial"/>
          </w:rPr>
          <w:t>https://doi.org/10.1002/ab.20074</w:t>
        </w:r>
      </w:hyperlink>
    </w:p>
    <w:p w14:paraId="3F2E95C0" w14:textId="399E77AC" w:rsidR="00D84212" w:rsidRPr="0025494C" w:rsidRDefault="00922310" w:rsidP="00922310">
      <w:pPr>
        <w:pStyle w:val="NormalWeb"/>
        <w:numPr>
          <w:ilvl w:val="0"/>
          <w:numId w:val="1"/>
        </w:numPr>
        <w:spacing w:before="0" w:beforeAutospacing="0" w:after="0" w:afterAutospacing="0" w:line="480" w:lineRule="auto"/>
        <w:rPr>
          <w:rFonts w:ascii="Arial" w:hAnsi="Arial" w:cs="Arial"/>
          <w:color w:val="000000"/>
        </w:rPr>
      </w:pPr>
      <w:r>
        <w:rPr>
          <w:rFonts w:ascii="Arial" w:hAnsi="Arial" w:cs="Arial"/>
          <w:color w:val="000000"/>
        </w:rPr>
        <w:t xml:space="preserve"> </w:t>
      </w:r>
      <w:proofErr w:type="spellStart"/>
      <w:r w:rsidR="0025494C" w:rsidRPr="0025494C">
        <w:rPr>
          <w:rFonts w:ascii="Arial" w:eastAsia="Times New Roman" w:hAnsi="Arial" w:cs="Arial"/>
          <w:color w:val="333333"/>
          <w:sz w:val="21"/>
          <w:szCs w:val="21"/>
          <w:shd w:val="clear" w:color="auto" w:fill="FFFFFF"/>
          <w:lang w:bidi="hi-IN"/>
        </w:rPr>
        <w:t>Jonason</w:t>
      </w:r>
      <w:proofErr w:type="spellEnd"/>
      <w:r w:rsidR="0025494C" w:rsidRPr="0025494C">
        <w:rPr>
          <w:rFonts w:ascii="Arial" w:eastAsia="Times New Roman" w:hAnsi="Arial" w:cs="Arial"/>
          <w:color w:val="333333"/>
          <w:sz w:val="21"/>
          <w:szCs w:val="21"/>
          <w:shd w:val="clear" w:color="auto" w:fill="FFFFFF"/>
          <w:lang w:bidi="hi-IN"/>
        </w:rPr>
        <w:t>, P. K., &amp; Webster, G. D. (2010). The dirty dozen: A concise measure of the dark triad. </w:t>
      </w:r>
      <w:r w:rsidR="0025494C" w:rsidRPr="0025494C">
        <w:rPr>
          <w:rFonts w:ascii="Arial" w:eastAsia="Times New Roman" w:hAnsi="Arial" w:cs="Arial"/>
          <w:i/>
          <w:iCs/>
          <w:color w:val="333333"/>
          <w:sz w:val="21"/>
          <w:szCs w:val="21"/>
          <w:lang w:bidi="hi-IN"/>
        </w:rPr>
        <w:t>Psychological Assessment, 22</w:t>
      </w:r>
      <w:r w:rsidR="0025494C" w:rsidRPr="0025494C">
        <w:rPr>
          <w:rFonts w:ascii="Arial" w:eastAsia="Times New Roman" w:hAnsi="Arial" w:cs="Arial"/>
          <w:color w:val="333333"/>
          <w:sz w:val="21"/>
          <w:szCs w:val="21"/>
          <w:shd w:val="clear" w:color="auto" w:fill="FFFFFF"/>
          <w:lang w:bidi="hi-IN"/>
        </w:rPr>
        <w:t>(2), 420–432. </w:t>
      </w:r>
      <w:hyperlink r:id="rId15" w:tgtFrame="_blank" w:history="1">
        <w:r w:rsidR="0025494C" w:rsidRPr="0025494C">
          <w:rPr>
            <w:rFonts w:ascii="Arial" w:eastAsia="Times New Roman" w:hAnsi="Arial" w:cs="Arial"/>
            <w:color w:val="2C72B7"/>
            <w:sz w:val="21"/>
            <w:szCs w:val="21"/>
            <w:lang w:bidi="hi-IN"/>
          </w:rPr>
          <w:t>https://doi.org/10.1037/a0019265</w:t>
        </w:r>
      </w:hyperlink>
    </w:p>
    <w:p w14:paraId="7BE80105" w14:textId="257F5C28" w:rsidR="0025494C" w:rsidRPr="00002ECF" w:rsidRDefault="00002ECF" w:rsidP="00922310">
      <w:pPr>
        <w:pStyle w:val="NormalWeb"/>
        <w:numPr>
          <w:ilvl w:val="0"/>
          <w:numId w:val="1"/>
        </w:numPr>
        <w:spacing w:before="0" w:beforeAutospacing="0" w:after="0" w:afterAutospacing="0" w:line="480" w:lineRule="auto"/>
        <w:rPr>
          <w:rFonts w:ascii="Arial" w:hAnsi="Arial" w:cs="Arial"/>
          <w:color w:val="000000"/>
        </w:rPr>
      </w:pPr>
      <w:r>
        <w:rPr>
          <w:rFonts w:ascii="Segoe UI" w:eastAsia="Times New Roman" w:hAnsi="Segoe UI" w:cs="Segoe UI"/>
          <w:color w:val="212121"/>
          <w:shd w:val="clear" w:color="auto" w:fill="FFFFFF"/>
          <w:lang w:bidi="hi-IN"/>
        </w:rPr>
        <w:t xml:space="preserve">Kumar S, </w:t>
      </w:r>
      <w:proofErr w:type="spellStart"/>
      <w:r>
        <w:rPr>
          <w:rFonts w:ascii="Segoe UI" w:eastAsia="Times New Roman" w:hAnsi="Segoe UI" w:cs="Segoe UI"/>
          <w:color w:val="212121"/>
          <w:shd w:val="clear" w:color="auto" w:fill="FFFFFF"/>
          <w:lang w:bidi="hi-IN"/>
        </w:rPr>
        <w:t>Dagli</w:t>
      </w:r>
      <w:proofErr w:type="spellEnd"/>
      <w:r>
        <w:rPr>
          <w:rFonts w:ascii="Segoe UI" w:eastAsia="Times New Roman" w:hAnsi="Segoe UI" w:cs="Segoe UI"/>
          <w:color w:val="212121"/>
          <w:shd w:val="clear" w:color="auto" w:fill="FFFFFF"/>
          <w:lang w:bidi="hi-IN"/>
        </w:rPr>
        <w:t xml:space="preserve"> RJ, Mathur A, Jain M, </w:t>
      </w:r>
      <w:proofErr w:type="spellStart"/>
      <w:r>
        <w:rPr>
          <w:rFonts w:ascii="Segoe UI" w:eastAsia="Times New Roman" w:hAnsi="Segoe UI" w:cs="Segoe UI"/>
          <w:color w:val="212121"/>
          <w:shd w:val="clear" w:color="auto" w:fill="FFFFFF"/>
          <w:lang w:bidi="hi-IN"/>
        </w:rPr>
        <w:t>Prabu</w:t>
      </w:r>
      <w:proofErr w:type="spellEnd"/>
      <w:r>
        <w:rPr>
          <w:rFonts w:ascii="Segoe UI" w:eastAsia="Times New Roman" w:hAnsi="Segoe UI" w:cs="Segoe UI"/>
          <w:color w:val="212121"/>
          <w:shd w:val="clear" w:color="auto" w:fill="FFFFFF"/>
          <w:lang w:bidi="hi-IN"/>
        </w:rPr>
        <w:t xml:space="preserve"> D, Kulkarni S. Perceived sources of stress amongst Indian dental students. </w:t>
      </w:r>
      <w:proofErr w:type="spellStart"/>
      <w:r>
        <w:rPr>
          <w:rFonts w:ascii="Segoe UI" w:eastAsia="Times New Roman" w:hAnsi="Segoe UI" w:cs="Segoe UI"/>
          <w:color w:val="212121"/>
          <w:shd w:val="clear" w:color="auto" w:fill="FFFFFF"/>
          <w:lang w:bidi="hi-IN"/>
        </w:rPr>
        <w:t>Eur</w:t>
      </w:r>
      <w:proofErr w:type="spellEnd"/>
      <w:r>
        <w:rPr>
          <w:rFonts w:ascii="Segoe UI" w:eastAsia="Times New Roman" w:hAnsi="Segoe UI" w:cs="Segoe UI"/>
          <w:color w:val="212121"/>
          <w:shd w:val="clear" w:color="auto" w:fill="FFFFFF"/>
          <w:lang w:bidi="hi-IN"/>
        </w:rPr>
        <w:t xml:space="preserve"> J Dent </w:t>
      </w:r>
      <w:proofErr w:type="spellStart"/>
      <w:r>
        <w:rPr>
          <w:rFonts w:ascii="Segoe UI" w:eastAsia="Times New Roman" w:hAnsi="Segoe UI" w:cs="Segoe UI"/>
          <w:color w:val="212121"/>
          <w:shd w:val="clear" w:color="auto" w:fill="FFFFFF"/>
          <w:lang w:bidi="hi-IN"/>
        </w:rPr>
        <w:t>Educ</w:t>
      </w:r>
      <w:proofErr w:type="spellEnd"/>
      <w:r>
        <w:rPr>
          <w:rFonts w:ascii="Segoe UI" w:eastAsia="Times New Roman" w:hAnsi="Segoe UI" w:cs="Segoe UI"/>
          <w:color w:val="212121"/>
          <w:shd w:val="clear" w:color="auto" w:fill="FFFFFF"/>
          <w:lang w:bidi="hi-IN"/>
        </w:rPr>
        <w:t xml:space="preserve">. 2009 </w:t>
      </w:r>
      <w:proofErr w:type="spellStart"/>
      <w:r>
        <w:rPr>
          <w:rFonts w:ascii="Segoe UI" w:eastAsia="Times New Roman" w:hAnsi="Segoe UI" w:cs="Segoe UI"/>
          <w:color w:val="212121"/>
          <w:shd w:val="clear" w:color="auto" w:fill="FFFFFF"/>
          <w:lang w:bidi="hi-IN"/>
        </w:rPr>
        <w:t>Feb;13</w:t>
      </w:r>
      <w:proofErr w:type="spellEnd"/>
      <w:r>
        <w:rPr>
          <w:rFonts w:ascii="Segoe UI" w:eastAsia="Times New Roman" w:hAnsi="Segoe UI" w:cs="Segoe UI"/>
          <w:color w:val="212121"/>
          <w:shd w:val="clear" w:color="auto" w:fill="FFFFFF"/>
          <w:lang w:bidi="hi-IN"/>
        </w:rPr>
        <w:t xml:space="preserve">(1):39-45. </w:t>
      </w:r>
      <w:proofErr w:type="spellStart"/>
      <w:r>
        <w:rPr>
          <w:rFonts w:ascii="Segoe UI" w:eastAsia="Times New Roman" w:hAnsi="Segoe UI" w:cs="Segoe UI"/>
          <w:color w:val="212121"/>
          <w:shd w:val="clear" w:color="auto" w:fill="FFFFFF"/>
          <w:lang w:bidi="hi-IN"/>
        </w:rPr>
        <w:t>doi</w:t>
      </w:r>
      <w:proofErr w:type="spellEnd"/>
      <w:r>
        <w:rPr>
          <w:rFonts w:ascii="Segoe UI" w:eastAsia="Times New Roman" w:hAnsi="Segoe UI" w:cs="Segoe UI"/>
          <w:color w:val="212121"/>
          <w:shd w:val="clear" w:color="auto" w:fill="FFFFFF"/>
          <w:lang w:bidi="hi-IN"/>
        </w:rPr>
        <w:t>: 10.1111/j.1600-0579.2008.00535.x. PMID: 19196292.</w:t>
      </w:r>
    </w:p>
    <w:p w14:paraId="1A263FB7" w14:textId="77777777" w:rsidR="00430B28" w:rsidRPr="00430B28" w:rsidRDefault="00430B28" w:rsidP="00430B28">
      <w:pPr>
        <w:pStyle w:val="ListParagraph"/>
        <w:numPr>
          <w:ilvl w:val="0"/>
          <w:numId w:val="1"/>
        </w:numPr>
        <w:spacing w:after="0" w:line="240" w:lineRule="auto"/>
        <w:divId w:val="1731683106"/>
        <w:rPr>
          <w:rFonts w:ascii="Arial" w:eastAsia="Times New Roman" w:hAnsi="Arial" w:cs="Arial"/>
          <w:color w:val="333333"/>
          <w:kern w:val="0"/>
          <w:lang w:bidi="hi-IN"/>
          <w14:ligatures w14:val="none"/>
        </w:rPr>
      </w:pPr>
      <w:proofErr w:type="spellStart"/>
      <w:r w:rsidRPr="00430B28">
        <w:rPr>
          <w:rFonts w:ascii="Arial" w:eastAsia="Times New Roman" w:hAnsi="Arial" w:cs="Arial"/>
          <w:color w:val="333333"/>
          <w:kern w:val="0"/>
          <w:lang w:bidi="hi-IN"/>
          <w14:ligatures w14:val="none"/>
        </w:rPr>
        <w:t>Schaufeli</w:t>
      </w:r>
      <w:proofErr w:type="spellEnd"/>
      <w:r w:rsidRPr="00430B28">
        <w:rPr>
          <w:rFonts w:ascii="Arial" w:eastAsia="Times New Roman" w:hAnsi="Arial" w:cs="Arial"/>
          <w:color w:val="333333"/>
          <w:kern w:val="0"/>
          <w:lang w:bidi="hi-IN"/>
          <w14:ligatures w14:val="none"/>
        </w:rPr>
        <w:t xml:space="preserve">, W. B., </w:t>
      </w:r>
      <w:proofErr w:type="spellStart"/>
      <w:r w:rsidRPr="00430B28">
        <w:rPr>
          <w:rFonts w:ascii="Arial" w:eastAsia="Times New Roman" w:hAnsi="Arial" w:cs="Arial"/>
          <w:color w:val="333333"/>
          <w:kern w:val="0"/>
          <w:lang w:bidi="hi-IN"/>
          <w14:ligatures w14:val="none"/>
        </w:rPr>
        <w:t>Leiter</w:t>
      </w:r>
      <w:proofErr w:type="spellEnd"/>
      <w:r w:rsidRPr="00430B28">
        <w:rPr>
          <w:rFonts w:ascii="Arial" w:eastAsia="Times New Roman" w:hAnsi="Arial" w:cs="Arial"/>
          <w:color w:val="333333"/>
          <w:kern w:val="0"/>
          <w:lang w:bidi="hi-IN"/>
          <w14:ligatures w14:val="none"/>
        </w:rPr>
        <w:t xml:space="preserve">, M. P., &amp; </w:t>
      </w:r>
      <w:proofErr w:type="spellStart"/>
      <w:r w:rsidRPr="00430B28">
        <w:rPr>
          <w:rFonts w:ascii="Arial" w:eastAsia="Times New Roman" w:hAnsi="Arial" w:cs="Arial"/>
          <w:color w:val="333333"/>
          <w:kern w:val="0"/>
          <w:lang w:bidi="hi-IN"/>
          <w14:ligatures w14:val="none"/>
        </w:rPr>
        <w:t>Maslach</w:t>
      </w:r>
      <w:proofErr w:type="spellEnd"/>
      <w:r w:rsidRPr="00430B28">
        <w:rPr>
          <w:rFonts w:ascii="Arial" w:eastAsia="Times New Roman" w:hAnsi="Arial" w:cs="Arial"/>
          <w:color w:val="333333"/>
          <w:kern w:val="0"/>
          <w:lang w:bidi="hi-IN"/>
          <w14:ligatures w14:val="none"/>
        </w:rPr>
        <w:t>, C. (2009). Burnout: 35 years of research and practice. </w:t>
      </w:r>
      <w:r w:rsidRPr="00430B28">
        <w:rPr>
          <w:rFonts w:ascii="Arial" w:eastAsia="Times New Roman" w:hAnsi="Arial" w:cs="Arial"/>
          <w:i/>
          <w:iCs/>
          <w:color w:val="333333"/>
          <w:kern w:val="0"/>
          <w:lang w:bidi="hi-IN"/>
          <w14:ligatures w14:val="none"/>
        </w:rPr>
        <w:t>The Career Development International, 14</w:t>
      </w:r>
      <w:r w:rsidRPr="00430B28">
        <w:rPr>
          <w:rFonts w:ascii="Arial" w:eastAsia="Times New Roman" w:hAnsi="Arial" w:cs="Arial"/>
          <w:color w:val="333333"/>
          <w:kern w:val="0"/>
          <w:lang w:bidi="hi-IN"/>
          <w14:ligatures w14:val="none"/>
        </w:rPr>
        <w:t>(3), 204–220. </w:t>
      </w:r>
      <w:hyperlink r:id="rId16" w:tgtFrame="_blank" w:history="1">
        <w:r w:rsidRPr="00430B28">
          <w:rPr>
            <w:rFonts w:ascii="Arial" w:eastAsia="Times New Roman" w:hAnsi="Arial" w:cs="Arial"/>
            <w:color w:val="2C72B7"/>
            <w:kern w:val="0"/>
            <w:lang w:bidi="hi-IN"/>
            <w14:ligatures w14:val="none"/>
          </w:rPr>
          <w:t>https://doi.org/10.1108/13620430910966406</w:t>
        </w:r>
      </w:hyperlink>
    </w:p>
    <w:p w14:paraId="797BC87C" w14:textId="211B2B6F" w:rsidR="00002ECF" w:rsidRDefault="00DF0877" w:rsidP="00430B28">
      <w:pPr>
        <w:pStyle w:val="ListParagraph"/>
        <w:numPr>
          <w:ilvl w:val="0"/>
          <w:numId w:val="1"/>
        </w:numPr>
        <w:spacing w:after="0" w:line="240" w:lineRule="auto"/>
        <w:divId w:val="1095712123"/>
        <w:rPr>
          <w:rFonts w:ascii="Times New Roman" w:eastAsia="Times New Roman" w:hAnsi="Times New Roman" w:cs="Times New Roman"/>
          <w:kern w:val="0"/>
          <w:lang w:bidi="hi-IN"/>
          <w14:ligatures w14:val="none"/>
        </w:rPr>
      </w:pPr>
      <w:r w:rsidRPr="00DF0877">
        <w:rPr>
          <w:rFonts w:ascii="Times New Roman" w:eastAsia="Times New Roman" w:hAnsi="Times New Roman" w:cs="Times New Roman"/>
          <w:kern w:val="0"/>
          <w:lang w:bidi="hi-IN"/>
          <w14:ligatures w14:val="none"/>
        </w:rPr>
        <w:t>Richardson, Deborah &amp; Brown, Laura. (2006). Direct and Indirect Aggression: Relationships as Social Context. Journal of Applied Social Psychology. 36. 2492 - 2508. 10.1111/j.0021-9029.2006.00114.x.</w:t>
      </w:r>
    </w:p>
    <w:p w14:paraId="2B5A77D4" w14:textId="36605C3E" w:rsidR="001939E5" w:rsidRDefault="001939E5" w:rsidP="00430B28">
      <w:pPr>
        <w:pStyle w:val="ListParagraph"/>
        <w:numPr>
          <w:ilvl w:val="0"/>
          <w:numId w:val="1"/>
        </w:numPr>
        <w:spacing w:after="0" w:line="240" w:lineRule="auto"/>
        <w:divId w:val="1095712123"/>
        <w:rPr>
          <w:rFonts w:ascii="Times New Roman" w:eastAsia="Times New Roman" w:hAnsi="Times New Roman" w:cs="Times New Roman"/>
          <w:kern w:val="0"/>
          <w:lang w:bidi="hi-IN"/>
          <w14:ligatures w14:val="none"/>
        </w:rPr>
      </w:pPr>
      <w:proofErr w:type="spellStart"/>
      <w:r w:rsidRPr="001939E5">
        <w:rPr>
          <w:rFonts w:ascii="Times New Roman" w:eastAsia="Times New Roman" w:hAnsi="Times New Roman" w:cs="Times New Roman"/>
          <w:kern w:val="0"/>
          <w:lang w:bidi="hi-IN"/>
          <w14:ligatures w14:val="none"/>
        </w:rPr>
        <w:t>Jonason</w:t>
      </w:r>
      <w:proofErr w:type="spellEnd"/>
      <w:r w:rsidRPr="001939E5">
        <w:rPr>
          <w:rFonts w:ascii="Times New Roman" w:eastAsia="Times New Roman" w:hAnsi="Times New Roman" w:cs="Times New Roman"/>
          <w:kern w:val="0"/>
          <w:lang w:bidi="hi-IN"/>
          <w14:ligatures w14:val="none"/>
        </w:rPr>
        <w:t>, Peter Karl &amp; Davis, Mark. (2018). A gender role view of the Dark Triad traits. Personality and Individual Differences. 125. 102-105. 10.1016/j.paid.2018.01.004.</w:t>
      </w:r>
    </w:p>
    <w:p w14:paraId="3126DE98" w14:textId="3D5E1E6C" w:rsidR="001939E5" w:rsidRPr="00956D59" w:rsidRDefault="00956D59" w:rsidP="00430B28">
      <w:pPr>
        <w:pStyle w:val="ListParagraph"/>
        <w:numPr>
          <w:ilvl w:val="0"/>
          <w:numId w:val="1"/>
        </w:numPr>
        <w:spacing w:after="0" w:line="240" w:lineRule="auto"/>
        <w:divId w:val="1095712123"/>
        <w:rPr>
          <w:rFonts w:ascii="Times New Roman" w:eastAsia="Times New Roman" w:hAnsi="Times New Roman" w:cs="Times New Roman"/>
          <w:kern w:val="0"/>
          <w:lang w:bidi="hi-IN"/>
          <w14:ligatures w14:val="none"/>
        </w:rPr>
      </w:pPr>
      <w:r>
        <w:rPr>
          <w:rFonts w:ascii="Segoe UI" w:eastAsia="Times New Roman" w:hAnsi="Segoe UI" w:cs="Segoe UI"/>
          <w:color w:val="212121"/>
          <w:shd w:val="clear" w:color="auto" w:fill="FFFFFF"/>
          <w:lang w:bidi="hi-IN"/>
        </w:rPr>
        <w:t xml:space="preserve">Cale EM, </w:t>
      </w:r>
      <w:proofErr w:type="spellStart"/>
      <w:r>
        <w:rPr>
          <w:rFonts w:ascii="Segoe UI" w:eastAsia="Times New Roman" w:hAnsi="Segoe UI" w:cs="Segoe UI"/>
          <w:color w:val="212121"/>
          <w:shd w:val="clear" w:color="auto" w:fill="FFFFFF"/>
          <w:lang w:bidi="hi-IN"/>
        </w:rPr>
        <w:t>Lilienfeld</w:t>
      </w:r>
      <w:proofErr w:type="spellEnd"/>
      <w:r>
        <w:rPr>
          <w:rFonts w:ascii="Segoe UI" w:eastAsia="Times New Roman" w:hAnsi="Segoe UI" w:cs="Segoe UI"/>
          <w:color w:val="212121"/>
          <w:shd w:val="clear" w:color="auto" w:fill="FFFFFF"/>
          <w:lang w:bidi="hi-IN"/>
        </w:rPr>
        <w:t xml:space="preserve"> SO. Sex differences in psychopathy and antisocial personality disorder. A review and integration. </w:t>
      </w:r>
      <w:proofErr w:type="spellStart"/>
      <w:r>
        <w:rPr>
          <w:rFonts w:ascii="Segoe UI" w:eastAsia="Times New Roman" w:hAnsi="Segoe UI" w:cs="Segoe UI"/>
          <w:color w:val="212121"/>
          <w:shd w:val="clear" w:color="auto" w:fill="FFFFFF"/>
          <w:lang w:bidi="hi-IN"/>
        </w:rPr>
        <w:t>Clin</w:t>
      </w:r>
      <w:proofErr w:type="spellEnd"/>
      <w:r>
        <w:rPr>
          <w:rFonts w:ascii="Segoe UI" w:eastAsia="Times New Roman" w:hAnsi="Segoe UI" w:cs="Segoe UI"/>
          <w:color w:val="212121"/>
          <w:shd w:val="clear" w:color="auto" w:fill="FFFFFF"/>
          <w:lang w:bidi="hi-IN"/>
        </w:rPr>
        <w:t xml:space="preserve"> </w:t>
      </w:r>
      <w:proofErr w:type="spellStart"/>
      <w:r>
        <w:rPr>
          <w:rFonts w:ascii="Segoe UI" w:eastAsia="Times New Roman" w:hAnsi="Segoe UI" w:cs="Segoe UI"/>
          <w:color w:val="212121"/>
          <w:shd w:val="clear" w:color="auto" w:fill="FFFFFF"/>
          <w:lang w:bidi="hi-IN"/>
        </w:rPr>
        <w:t>Psychol</w:t>
      </w:r>
      <w:proofErr w:type="spellEnd"/>
      <w:r>
        <w:rPr>
          <w:rFonts w:ascii="Segoe UI" w:eastAsia="Times New Roman" w:hAnsi="Segoe UI" w:cs="Segoe UI"/>
          <w:color w:val="212121"/>
          <w:shd w:val="clear" w:color="auto" w:fill="FFFFFF"/>
          <w:lang w:bidi="hi-IN"/>
        </w:rPr>
        <w:t xml:space="preserve"> Rev. 2002 </w:t>
      </w:r>
      <w:proofErr w:type="spellStart"/>
      <w:r>
        <w:rPr>
          <w:rFonts w:ascii="Segoe UI" w:eastAsia="Times New Roman" w:hAnsi="Segoe UI" w:cs="Segoe UI"/>
          <w:color w:val="212121"/>
          <w:shd w:val="clear" w:color="auto" w:fill="FFFFFF"/>
          <w:lang w:bidi="hi-IN"/>
        </w:rPr>
        <w:t>Nov;22</w:t>
      </w:r>
      <w:proofErr w:type="spellEnd"/>
      <w:r>
        <w:rPr>
          <w:rFonts w:ascii="Segoe UI" w:eastAsia="Times New Roman" w:hAnsi="Segoe UI" w:cs="Segoe UI"/>
          <w:color w:val="212121"/>
          <w:shd w:val="clear" w:color="auto" w:fill="FFFFFF"/>
          <w:lang w:bidi="hi-IN"/>
        </w:rPr>
        <w:t xml:space="preserve">(8):1179-207. </w:t>
      </w:r>
      <w:proofErr w:type="spellStart"/>
      <w:r>
        <w:rPr>
          <w:rFonts w:ascii="Segoe UI" w:eastAsia="Times New Roman" w:hAnsi="Segoe UI" w:cs="Segoe UI"/>
          <w:color w:val="212121"/>
          <w:shd w:val="clear" w:color="auto" w:fill="FFFFFF"/>
          <w:lang w:bidi="hi-IN"/>
        </w:rPr>
        <w:t>doi</w:t>
      </w:r>
      <w:proofErr w:type="spellEnd"/>
      <w:r>
        <w:rPr>
          <w:rFonts w:ascii="Segoe UI" w:eastAsia="Times New Roman" w:hAnsi="Segoe UI" w:cs="Segoe UI"/>
          <w:color w:val="212121"/>
          <w:shd w:val="clear" w:color="auto" w:fill="FFFFFF"/>
          <w:lang w:bidi="hi-IN"/>
        </w:rPr>
        <w:t>: 10.1016/s0272-7358(01)00125-8. PMID: 12436810.</w:t>
      </w:r>
    </w:p>
    <w:p w14:paraId="4ABC33CF" w14:textId="522DCF3D" w:rsidR="00956D59" w:rsidRPr="006C3304" w:rsidRDefault="006C3304" w:rsidP="00430B28">
      <w:pPr>
        <w:pStyle w:val="ListParagraph"/>
        <w:numPr>
          <w:ilvl w:val="0"/>
          <w:numId w:val="1"/>
        </w:numPr>
        <w:spacing w:after="0" w:line="240" w:lineRule="auto"/>
        <w:divId w:val="1095712123"/>
        <w:rPr>
          <w:rFonts w:ascii="Times New Roman" w:eastAsia="Times New Roman" w:hAnsi="Times New Roman" w:cs="Times New Roman"/>
          <w:kern w:val="0"/>
          <w:lang w:bidi="hi-IN"/>
          <w14:ligatures w14:val="none"/>
        </w:rPr>
      </w:pPr>
      <w:r>
        <w:rPr>
          <w:rFonts w:ascii="Segoe UI" w:eastAsia="Times New Roman" w:hAnsi="Segoe UI" w:cs="Segoe UI"/>
          <w:color w:val="212121"/>
          <w:shd w:val="clear" w:color="auto" w:fill="FFFFFF"/>
          <w:lang w:bidi="hi-IN"/>
        </w:rPr>
        <w:t xml:space="preserve">Scott JC, </w:t>
      </w:r>
      <w:proofErr w:type="spellStart"/>
      <w:r>
        <w:rPr>
          <w:rFonts w:ascii="Segoe UI" w:eastAsia="Times New Roman" w:hAnsi="Segoe UI" w:cs="Segoe UI"/>
          <w:color w:val="212121"/>
          <w:shd w:val="clear" w:color="auto" w:fill="FFFFFF"/>
          <w:lang w:bidi="hi-IN"/>
        </w:rPr>
        <w:t>Slomiak</w:t>
      </w:r>
      <w:proofErr w:type="spellEnd"/>
      <w:r>
        <w:rPr>
          <w:rFonts w:ascii="Segoe UI" w:eastAsia="Times New Roman" w:hAnsi="Segoe UI" w:cs="Segoe UI"/>
          <w:color w:val="212121"/>
          <w:shd w:val="clear" w:color="auto" w:fill="FFFFFF"/>
          <w:lang w:bidi="hi-IN"/>
        </w:rPr>
        <w:t xml:space="preserve"> ST, Jones JD, Rosen AFG, Moore TM, </w:t>
      </w:r>
      <w:proofErr w:type="spellStart"/>
      <w:r>
        <w:rPr>
          <w:rFonts w:ascii="Segoe UI" w:eastAsia="Times New Roman" w:hAnsi="Segoe UI" w:cs="Segoe UI"/>
          <w:color w:val="212121"/>
          <w:shd w:val="clear" w:color="auto" w:fill="FFFFFF"/>
          <w:lang w:bidi="hi-IN"/>
        </w:rPr>
        <w:t>Gur</w:t>
      </w:r>
      <w:proofErr w:type="spellEnd"/>
      <w:r>
        <w:rPr>
          <w:rFonts w:ascii="Segoe UI" w:eastAsia="Times New Roman" w:hAnsi="Segoe UI" w:cs="Segoe UI"/>
          <w:color w:val="212121"/>
          <w:shd w:val="clear" w:color="auto" w:fill="FFFFFF"/>
          <w:lang w:bidi="hi-IN"/>
        </w:rPr>
        <w:t xml:space="preserve"> RC. Association of Cannabis With Cognitive Functioning in Adolescents and Young Adults: A Systematic Review and Meta-analysis. JAMA Psychiatry. 2018 Jun 1;75(6):585-595. </w:t>
      </w:r>
      <w:proofErr w:type="spellStart"/>
      <w:r>
        <w:rPr>
          <w:rFonts w:ascii="Segoe UI" w:eastAsia="Times New Roman" w:hAnsi="Segoe UI" w:cs="Segoe UI"/>
          <w:color w:val="212121"/>
          <w:shd w:val="clear" w:color="auto" w:fill="FFFFFF"/>
          <w:lang w:bidi="hi-IN"/>
        </w:rPr>
        <w:t>doi</w:t>
      </w:r>
      <w:proofErr w:type="spellEnd"/>
      <w:r>
        <w:rPr>
          <w:rFonts w:ascii="Segoe UI" w:eastAsia="Times New Roman" w:hAnsi="Segoe UI" w:cs="Segoe UI"/>
          <w:color w:val="212121"/>
          <w:shd w:val="clear" w:color="auto" w:fill="FFFFFF"/>
          <w:lang w:bidi="hi-IN"/>
        </w:rPr>
        <w:t>: 10.1001/jamapsychiatry.2018.0335. PMID: 29710074; PMCID: PMC6137521.</w:t>
      </w:r>
    </w:p>
    <w:p w14:paraId="77CB004B" w14:textId="72755740" w:rsidR="006C3304" w:rsidRDefault="002E51CD" w:rsidP="00430B28">
      <w:pPr>
        <w:pStyle w:val="ListParagraph"/>
        <w:numPr>
          <w:ilvl w:val="0"/>
          <w:numId w:val="1"/>
        </w:numPr>
        <w:spacing w:after="0" w:line="240" w:lineRule="auto"/>
        <w:divId w:val="1095712123"/>
        <w:rPr>
          <w:rFonts w:ascii="Times New Roman" w:eastAsia="Times New Roman" w:hAnsi="Times New Roman" w:cs="Times New Roman"/>
          <w:kern w:val="0"/>
          <w:lang w:bidi="hi-IN"/>
          <w14:ligatures w14:val="none"/>
        </w:rPr>
      </w:pPr>
      <w:r w:rsidRPr="002E51CD">
        <w:rPr>
          <w:rFonts w:ascii="Times New Roman" w:eastAsia="Times New Roman" w:hAnsi="Times New Roman" w:cs="Times New Roman"/>
          <w:kern w:val="0"/>
          <w:lang w:bidi="hi-IN"/>
          <w14:ligatures w14:val="none"/>
        </w:rPr>
        <w:t>Srivastava, Shalini &amp; Jain, Ajay &amp; Sullivan, Sherry. (2019). Employee silence and burnout in India: the mediating role of emotional intelligence. Personnel Review. 48. 10.1108/PR-03-2018-0104.</w:t>
      </w:r>
    </w:p>
    <w:p w14:paraId="25B19F42" w14:textId="5732A4D0" w:rsidR="00064E86" w:rsidRPr="00EF3B51" w:rsidRDefault="0063773E" w:rsidP="00BC6AFF">
      <w:pPr>
        <w:pStyle w:val="ListParagraph"/>
        <w:numPr>
          <w:ilvl w:val="0"/>
          <w:numId w:val="1"/>
        </w:numPr>
        <w:spacing w:after="0" w:line="240" w:lineRule="auto"/>
        <w:divId w:val="1973906308"/>
        <w:rPr>
          <w:rFonts w:ascii="Times New Roman" w:eastAsia="Times New Roman" w:hAnsi="Times New Roman" w:cs="Times New Roman"/>
          <w:kern w:val="0"/>
          <w:lang w:bidi="hi-IN"/>
          <w14:ligatures w14:val="none"/>
        </w:rPr>
      </w:pPr>
      <w:proofErr w:type="spellStart"/>
      <w:r>
        <w:rPr>
          <w:rFonts w:ascii="Consolas" w:eastAsia="Times New Roman" w:hAnsi="Consolas"/>
          <w:color w:val="1B1B1B"/>
          <w:shd w:val="clear" w:color="auto" w:fill="FFFFFF"/>
          <w:lang w:bidi="hi-IN"/>
        </w:rPr>
        <w:t>Hopwood</w:t>
      </w:r>
      <w:proofErr w:type="spellEnd"/>
      <w:r>
        <w:rPr>
          <w:rFonts w:ascii="Consolas" w:eastAsia="Times New Roman" w:hAnsi="Consolas"/>
          <w:color w:val="1B1B1B"/>
          <w:shd w:val="clear" w:color="auto" w:fill="FFFFFF"/>
          <w:lang w:bidi="hi-IN"/>
        </w:rPr>
        <w:t xml:space="preserve"> CJ, Quigley BD, </w:t>
      </w:r>
      <w:proofErr w:type="spellStart"/>
      <w:r>
        <w:rPr>
          <w:rFonts w:ascii="Consolas" w:eastAsia="Times New Roman" w:hAnsi="Consolas"/>
          <w:color w:val="1B1B1B"/>
          <w:shd w:val="clear" w:color="auto" w:fill="FFFFFF"/>
          <w:lang w:bidi="hi-IN"/>
        </w:rPr>
        <w:t>Grilo</w:t>
      </w:r>
      <w:proofErr w:type="spellEnd"/>
      <w:r>
        <w:rPr>
          <w:rFonts w:ascii="Consolas" w:eastAsia="Times New Roman" w:hAnsi="Consolas"/>
          <w:color w:val="1B1B1B"/>
          <w:shd w:val="clear" w:color="auto" w:fill="FFFFFF"/>
          <w:lang w:bidi="hi-IN"/>
        </w:rPr>
        <w:t xml:space="preserve"> CM, </w:t>
      </w:r>
      <w:proofErr w:type="spellStart"/>
      <w:r>
        <w:rPr>
          <w:rFonts w:ascii="Consolas" w:eastAsia="Times New Roman" w:hAnsi="Consolas"/>
          <w:color w:val="1B1B1B"/>
          <w:shd w:val="clear" w:color="auto" w:fill="FFFFFF"/>
          <w:lang w:bidi="hi-IN"/>
        </w:rPr>
        <w:t>Sanislow</w:t>
      </w:r>
      <w:proofErr w:type="spellEnd"/>
      <w:r>
        <w:rPr>
          <w:rFonts w:ascii="Consolas" w:eastAsia="Times New Roman" w:hAnsi="Consolas"/>
          <w:color w:val="1B1B1B"/>
          <w:shd w:val="clear" w:color="auto" w:fill="FFFFFF"/>
          <w:lang w:bidi="hi-IN"/>
        </w:rPr>
        <w:t xml:space="preserve"> CA, </w:t>
      </w:r>
      <w:proofErr w:type="spellStart"/>
      <w:r>
        <w:rPr>
          <w:rFonts w:ascii="Consolas" w:eastAsia="Times New Roman" w:hAnsi="Consolas"/>
          <w:color w:val="1B1B1B"/>
          <w:shd w:val="clear" w:color="auto" w:fill="FFFFFF"/>
          <w:lang w:bidi="hi-IN"/>
        </w:rPr>
        <w:t>McGlashan</w:t>
      </w:r>
      <w:proofErr w:type="spellEnd"/>
      <w:r>
        <w:rPr>
          <w:rFonts w:ascii="Consolas" w:eastAsia="Times New Roman" w:hAnsi="Consolas"/>
          <w:color w:val="1B1B1B"/>
          <w:shd w:val="clear" w:color="auto" w:fill="FFFFFF"/>
          <w:lang w:bidi="hi-IN"/>
        </w:rPr>
        <w:t xml:space="preserve"> TH, Yen S, Shea MT, </w:t>
      </w:r>
      <w:proofErr w:type="spellStart"/>
      <w:r>
        <w:rPr>
          <w:rFonts w:ascii="Consolas" w:eastAsia="Times New Roman" w:hAnsi="Consolas"/>
          <w:color w:val="1B1B1B"/>
          <w:shd w:val="clear" w:color="auto" w:fill="FFFFFF"/>
          <w:lang w:bidi="hi-IN"/>
        </w:rPr>
        <w:t>Zanarini</w:t>
      </w:r>
      <w:proofErr w:type="spellEnd"/>
      <w:r>
        <w:rPr>
          <w:rFonts w:ascii="Consolas" w:eastAsia="Times New Roman" w:hAnsi="Consolas"/>
          <w:color w:val="1B1B1B"/>
          <w:shd w:val="clear" w:color="auto" w:fill="FFFFFF"/>
          <w:lang w:bidi="hi-IN"/>
        </w:rPr>
        <w:t xml:space="preserve"> MC, </w:t>
      </w:r>
      <w:proofErr w:type="spellStart"/>
      <w:r>
        <w:rPr>
          <w:rFonts w:ascii="Consolas" w:eastAsia="Times New Roman" w:hAnsi="Consolas"/>
          <w:color w:val="1B1B1B"/>
          <w:shd w:val="clear" w:color="auto" w:fill="FFFFFF"/>
          <w:lang w:bidi="hi-IN"/>
        </w:rPr>
        <w:t>Gunderson</w:t>
      </w:r>
      <w:proofErr w:type="spellEnd"/>
      <w:r>
        <w:rPr>
          <w:rFonts w:ascii="Consolas" w:eastAsia="Times New Roman" w:hAnsi="Consolas"/>
          <w:color w:val="1B1B1B"/>
          <w:shd w:val="clear" w:color="auto" w:fill="FFFFFF"/>
          <w:lang w:bidi="hi-IN"/>
        </w:rPr>
        <w:t xml:space="preserve"> JG, </w:t>
      </w:r>
      <w:proofErr w:type="spellStart"/>
      <w:r>
        <w:rPr>
          <w:rFonts w:ascii="Consolas" w:eastAsia="Times New Roman" w:hAnsi="Consolas"/>
          <w:color w:val="1B1B1B"/>
          <w:shd w:val="clear" w:color="auto" w:fill="FFFFFF"/>
          <w:lang w:bidi="hi-IN"/>
        </w:rPr>
        <w:t>Skodol</w:t>
      </w:r>
      <w:proofErr w:type="spellEnd"/>
      <w:r>
        <w:rPr>
          <w:rFonts w:ascii="Consolas" w:eastAsia="Times New Roman" w:hAnsi="Consolas"/>
          <w:color w:val="1B1B1B"/>
          <w:shd w:val="clear" w:color="auto" w:fill="FFFFFF"/>
          <w:lang w:bidi="hi-IN"/>
        </w:rPr>
        <w:t xml:space="preserve"> AE, Markowitz JC, </w:t>
      </w:r>
      <w:proofErr w:type="spellStart"/>
      <w:r>
        <w:rPr>
          <w:rFonts w:ascii="Consolas" w:eastAsia="Times New Roman" w:hAnsi="Consolas"/>
          <w:color w:val="1B1B1B"/>
          <w:shd w:val="clear" w:color="auto" w:fill="FFFFFF"/>
          <w:lang w:bidi="hi-IN"/>
        </w:rPr>
        <w:t>Morey</w:t>
      </w:r>
      <w:proofErr w:type="spellEnd"/>
      <w:r>
        <w:rPr>
          <w:rFonts w:ascii="Consolas" w:eastAsia="Times New Roman" w:hAnsi="Consolas"/>
          <w:color w:val="1B1B1B"/>
          <w:shd w:val="clear" w:color="auto" w:fill="FFFFFF"/>
          <w:lang w:bidi="hi-IN"/>
        </w:rPr>
        <w:t xml:space="preserve"> LC. Personality traits and mental health treatment </w:t>
      </w:r>
      <w:proofErr w:type="spellStart"/>
      <w:r>
        <w:rPr>
          <w:rFonts w:ascii="Consolas" w:eastAsia="Times New Roman" w:hAnsi="Consolas"/>
          <w:color w:val="1B1B1B"/>
          <w:shd w:val="clear" w:color="auto" w:fill="FFFFFF"/>
          <w:lang w:bidi="hi-IN"/>
        </w:rPr>
        <w:t>utilization</w:t>
      </w:r>
      <w:proofErr w:type="spellEnd"/>
      <w:r>
        <w:rPr>
          <w:rFonts w:ascii="Consolas" w:eastAsia="Times New Roman" w:hAnsi="Consolas"/>
          <w:color w:val="1B1B1B"/>
          <w:shd w:val="clear" w:color="auto" w:fill="FFFFFF"/>
          <w:lang w:bidi="hi-IN"/>
        </w:rPr>
        <w:t xml:space="preserve">. Personal Ment Health. 2008 </w:t>
      </w:r>
      <w:proofErr w:type="spellStart"/>
      <w:r>
        <w:rPr>
          <w:rFonts w:ascii="Consolas" w:eastAsia="Times New Roman" w:hAnsi="Consolas"/>
          <w:color w:val="1B1B1B"/>
          <w:shd w:val="clear" w:color="auto" w:fill="FFFFFF"/>
          <w:lang w:bidi="hi-IN"/>
        </w:rPr>
        <w:t>Nov;2</w:t>
      </w:r>
      <w:proofErr w:type="spellEnd"/>
      <w:r>
        <w:rPr>
          <w:rFonts w:ascii="Consolas" w:eastAsia="Times New Roman" w:hAnsi="Consolas"/>
          <w:color w:val="1B1B1B"/>
          <w:shd w:val="clear" w:color="auto" w:fill="FFFFFF"/>
          <w:lang w:bidi="hi-IN"/>
        </w:rPr>
        <w:t xml:space="preserve">(4):207-217. </w:t>
      </w:r>
      <w:proofErr w:type="spellStart"/>
      <w:r>
        <w:rPr>
          <w:rFonts w:ascii="Consolas" w:eastAsia="Times New Roman" w:hAnsi="Consolas"/>
          <w:color w:val="1B1B1B"/>
          <w:shd w:val="clear" w:color="auto" w:fill="FFFFFF"/>
          <w:lang w:bidi="hi-IN"/>
        </w:rPr>
        <w:t>doi</w:t>
      </w:r>
      <w:proofErr w:type="spellEnd"/>
      <w:r>
        <w:rPr>
          <w:rFonts w:ascii="Consolas" w:eastAsia="Times New Roman" w:hAnsi="Consolas"/>
          <w:color w:val="1B1B1B"/>
          <w:shd w:val="clear" w:color="auto" w:fill="FFFFFF"/>
          <w:lang w:bidi="hi-IN"/>
        </w:rPr>
        <w:t>: 10.1002/</w:t>
      </w:r>
      <w:proofErr w:type="spellStart"/>
      <w:r>
        <w:rPr>
          <w:rFonts w:ascii="Consolas" w:eastAsia="Times New Roman" w:hAnsi="Consolas"/>
          <w:color w:val="1B1B1B"/>
          <w:shd w:val="clear" w:color="auto" w:fill="FFFFFF"/>
          <w:lang w:bidi="hi-IN"/>
        </w:rPr>
        <w:t>pmh.51</w:t>
      </w:r>
      <w:proofErr w:type="spellEnd"/>
      <w:r>
        <w:rPr>
          <w:rFonts w:ascii="Consolas" w:eastAsia="Times New Roman" w:hAnsi="Consolas"/>
          <w:color w:val="1B1B1B"/>
          <w:shd w:val="clear" w:color="auto" w:fill="FFFFFF"/>
          <w:lang w:bidi="hi-IN"/>
        </w:rPr>
        <w:t>. PMID: 21151839; PMCID: PMC2998798.</w:t>
      </w:r>
    </w:p>
    <w:p w14:paraId="769B3D2C" w14:textId="09564A8E" w:rsidR="00EF3B51" w:rsidRPr="00C320F4" w:rsidRDefault="00C320F4" w:rsidP="00C320F4">
      <w:pPr>
        <w:pStyle w:val="ListParagraph"/>
        <w:numPr>
          <w:ilvl w:val="0"/>
          <w:numId w:val="1"/>
        </w:numPr>
        <w:spacing w:after="0" w:line="240" w:lineRule="auto"/>
        <w:divId w:val="208077729"/>
        <w:rPr>
          <w:rFonts w:ascii="Arial" w:eastAsia="Times New Roman" w:hAnsi="Arial" w:cs="Arial"/>
          <w:color w:val="333333"/>
          <w:kern w:val="0"/>
          <w:lang w:bidi="hi-IN"/>
          <w14:ligatures w14:val="none"/>
        </w:rPr>
      </w:pPr>
      <w:proofErr w:type="spellStart"/>
      <w:r w:rsidRPr="00C320F4">
        <w:rPr>
          <w:rFonts w:ascii="Arial" w:eastAsia="Times New Roman" w:hAnsi="Arial" w:cs="Arial"/>
          <w:color w:val="333333"/>
          <w:kern w:val="0"/>
          <w:lang w:bidi="hi-IN"/>
          <w14:ligatures w14:val="none"/>
        </w:rPr>
        <w:t>Linehan</w:t>
      </w:r>
      <w:proofErr w:type="spellEnd"/>
      <w:r w:rsidRPr="00C320F4">
        <w:rPr>
          <w:rFonts w:ascii="Arial" w:eastAsia="Times New Roman" w:hAnsi="Arial" w:cs="Arial"/>
          <w:color w:val="333333"/>
          <w:kern w:val="0"/>
          <w:lang w:bidi="hi-IN"/>
          <w14:ligatures w14:val="none"/>
        </w:rPr>
        <w:t>, M. M. (1993). </w:t>
      </w:r>
      <w:proofErr w:type="spellStart"/>
      <w:r w:rsidRPr="00C320F4">
        <w:rPr>
          <w:rFonts w:ascii="Arial" w:eastAsia="Times New Roman" w:hAnsi="Arial" w:cs="Arial"/>
          <w:i/>
          <w:iCs/>
          <w:color w:val="333333"/>
          <w:kern w:val="0"/>
          <w:lang w:bidi="hi-IN"/>
          <w14:ligatures w14:val="none"/>
        </w:rPr>
        <w:t>Cognitive-behavioral</w:t>
      </w:r>
      <w:proofErr w:type="spellEnd"/>
      <w:r w:rsidRPr="00C320F4">
        <w:rPr>
          <w:rFonts w:ascii="Arial" w:eastAsia="Times New Roman" w:hAnsi="Arial" w:cs="Arial"/>
          <w:i/>
          <w:iCs/>
          <w:color w:val="333333"/>
          <w:kern w:val="0"/>
          <w:lang w:bidi="hi-IN"/>
          <w14:ligatures w14:val="none"/>
        </w:rPr>
        <w:t xml:space="preserve"> treatment of borderline personality disorder.</w:t>
      </w:r>
      <w:r w:rsidRPr="00C320F4">
        <w:rPr>
          <w:rFonts w:ascii="Arial" w:eastAsia="Times New Roman" w:hAnsi="Arial" w:cs="Arial"/>
          <w:color w:val="333333"/>
          <w:kern w:val="0"/>
          <w:lang w:bidi="hi-IN"/>
          <w14:ligatures w14:val="none"/>
        </w:rPr>
        <w:t> Guilford Press. </w:t>
      </w:r>
    </w:p>
    <w:p w14:paraId="49101DEE" w14:textId="4AB8ABE3" w:rsidR="0063773E" w:rsidRPr="00C320F4" w:rsidRDefault="00EF3B51" w:rsidP="00BC6AFF">
      <w:pPr>
        <w:pStyle w:val="ListParagraph"/>
        <w:numPr>
          <w:ilvl w:val="0"/>
          <w:numId w:val="1"/>
        </w:numPr>
        <w:spacing w:after="0" w:line="240" w:lineRule="auto"/>
        <w:divId w:val="1973906308"/>
        <w:rPr>
          <w:rFonts w:ascii="Times New Roman" w:eastAsia="Times New Roman" w:hAnsi="Times New Roman" w:cs="Times New Roman"/>
          <w:kern w:val="0"/>
          <w:lang w:bidi="hi-IN"/>
          <w14:ligatures w14:val="none"/>
        </w:rPr>
      </w:pPr>
      <w:r>
        <w:rPr>
          <w:rFonts w:ascii="Verdana" w:eastAsia="Times New Roman" w:hAnsi="Verdana"/>
          <w:color w:val="232323"/>
          <w:sz w:val="21"/>
          <w:szCs w:val="21"/>
          <w:shd w:val="clear" w:color="auto" w:fill="FFFFFF"/>
          <w:lang w:bidi="hi-IN"/>
        </w:rPr>
        <w:t xml:space="preserve">Young, J. E., </w:t>
      </w:r>
      <w:proofErr w:type="spellStart"/>
      <w:r>
        <w:rPr>
          <w:rFonts w:ascii="Verdana" w:eastAsia="Times New Roman" w:hAnsi="Verdana"/>
          <w:color w:val="232323"/>
          <w:sz w:val="21"/>
          <w:szCs w:val="21"/>
          <w:shd w:val="clear" w:color="auto" w:fill="FFFFFF"/>
          <w:lang w:bidi="hi-IN"/>
        </w:rPr>
        <w:t>Klosko</w:t>
      </w:r>
      <w:proofErr w:type="spellEnd"/>
      <w:r>
        <w:rPr>
          <w:rFonts w:ascii="Verdana" w:eastAsia="Times New Roman" w:hAnsi="Verdana"/>
          <w:color w:val="232323"/>
          <w:sz w:val="21"/>
          <w:szCs w:val="21"/>
          <w:shd w:val="clear" w:color="auto" w:fill="FFFFFF"/>
          <w:lang w:bidi="hi-IN"/>
        </w:rPr>
        <w:t xml:space="preserve">, J. S. &amp; </w:t>
      </w:r>
      <w:proofErr w:type="spellStart"/>
      <w:r>
        <w:rPr>
          <w:rFonts w:ascii="Verdana" w:eastAsia="Times New Roman" w:hAnsi="Verdana"/>
          <w:color w:val="232323"/>
          <w:sz w:val="21"/>
          <w:szCs w:val="21"/>
          <w:shd w:val="clear" w:color="auto" w:fill="FFFFFF"/>
          <w:lang w:bidi="hi-IN"/>
        </w:rPr>
        <w:t>Weishaar</w:t>
      </w:r>
      <w:proofErr w:type="spellEnd"/>
      <w:r>
        <w:rPr>
          <w:rFonts w:ascii="Verdana" w:eastAsia="Times New Roman" w:hAnsi="Verdana"/>
          <w:color w:val="232323"/>
          <w:sz w:val="21"/>
          <w:szCs w:val="21"/>
          <w:shd w:val="clear" w:color="auto" w:fill="FFFFFF"/>
          <w:lang w:bidi="hi-IN"/>
        </w:rPr>
        <w:t>, M. E. (2003). Schema therapy: A practitioner’s guide. New York: Guilford Press.</w:t>
      </w:r>
    </w:p>
    <w:p w14:paraId="43F6DEDC" w14:textId="77777777" w:rsidR="00C320F4" w:rsidRPr="00BC6AFF" w:rsidRDefault="00C320F4" w:rsidP="004541FC">
      <w:pPr>
        <w:pStyle w:val="ListParagraph"/>
        <w:spacing w:after="0" w:line="240" w:lineRule="auto"/>
        <w:divId w:val="1973906308"/>
        <w:rPr>
          <w:rFonts w:ascii="Times New Roman" w:eastAsia="Times New Roman" w:hAnsi="Times New Roman" w:cs="Times New Roman"/>
          <w:kern w:val="0"/>
          <w:lang w:bidi="hi-IN"/>
          <w14:ligatures w14:val="none"/>
        </w:rPr>
      </w:pPr>
    </w:p>
    <w:sectPr w:rsidR="00C320F4" w:rsidRPr="00BC6A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DB7C9" w14:textId="77777777" w:rsidR="00855A6C" w:rsidRDefault="00855A6C" w:rsidP="00B131AD">
      <w:pPr>
        <w:spacing w:after="0" w:line="240" w:lineRule="auto"/>
      </w:pPr>
      <w:r>
        <w:separator/>
      </w:r>
    </w:p>
  </w:endnote>
  <w:endnote w:type="continuationSeparator" w:id="0">
    <w:p w14:paraId="1C7CE6B2" w14:textId="77777777" w:rsidR="00855A6C" w:rsidRDefault="00855A6C" w:rsidP="00B1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ItalicBody">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0DF6D" w14:textId="77777777" w:rsidR="00855A6C" w:rsidRDefault="00855A6C" w:rsidP="00B131AD">
      <w:pPr>
        <w:spacing w:after="0" w:line="240" w:lineRule="auto"/>
      </w:pPr>
      <w:r>
        <w:separator/>
      </w:r>
    </w:p>
  </w:footnote>
  <w:footnote w:type="continuationSeparator" w:id="0">
    <w:p w14:paraId="21E3C45D" w14:textId="77777777" w:rsidR="00855A6C" w:rsidRDefault="00855A6C" w:rsidP="00B131A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VQxMMch" int2:invalidationBookmarkName="" int2:hashCode="A0OFXlVwlYuX8f" int2:id="iWLDlcTJ">
      <int2:state int2:value="Rejected" int2:type="style"/>
    </int2:bookmark>
    <int2:bookmark int2:bookmarkName="_Int_UISiQmEz" int2:invalidationBookmarkName="" int2:hashCode="TSDQLFvmrERnju" int2:id="d86Hi83H">
      <int2:state int2:value="Rejected" int2:type="style"/>
    </int2:bookmark>
    <int2:bookmark int2:bookmarkName="_Int_WXT90rHt" int2:invalidationBookmarkName="" int2:hashCode="/EfiAJSQn8quPs" int2:id="5g1XQhJy">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37AB8"/>
    <w:multiLevelType w:val="hybridMultilevel"/>
    <w:tmpl w:val="8DCC2E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BEE2727"/>
    <w:multiLevelType w:val="hybridMultilevel"/>
    <w:tmpl w:val="8DCC2E5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7785765">
    <w:abstractNumId w:val="1"/>
  </w:num>
  <w:num w:numId="2" w16cid:durableId="106340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AD"/>
    <w:rsid w:val="00000652"/>
    <w:rsid w:val="00002632"/>
    <w:rsid w:val="00002ECF"/>
    <w:rsid w:val="000272CB"/>
    <w:rsid w:val="00041B30"/>
    <w:rsid w:val="00046349"/>
    <w:rsid w:val="00064E86"/>
    <w:rsid w:val="00086529"/>
    <w:rsid w:val="00096FEC"/>
    <w:rsid w:val="000C30B2"/>
    <w:rsid w:val="000D469D"/>
    <w:rsid w:val="000D4ABE"/>
    <w:rsid w:val="000E1BAC"/>
    <w:rsid w:val="000E368B"/>
    <w:rsid w:val="000E45EF"/>
    <w:rsid w:val="000F2DDA"/>
    <w:rsid w:val="00107A6B"/>
    <w:rsid w:val="001108D7"/>
    <w:rsid w:val="00126BBC"/>
    <w:rsid w:val="00130E13"/>
    <w:rsid w:val="00131189"/>
    <w:rsid w:val="0013640B"/>
    <w:rsid w:val="001378C4"/>
    <w:rsid w:val="00155D8F"/>
    <w:rsid w:val="0017010D"/>
    <w:rsid w:val="00174A70"/>
    <w:rsid w:val="00174B9F"/>
    <w:rsid w:val="00177230"/>
    <w:rsid w:val="00177ED7"/>
    <w:rsid w:val="00183195"/>
    <w:rsid w:val="00190670"/>
    <w:rsid w:val="001939E5"/>
    <w:rsid w:val="00196473"/>
    <w:rsid w:val="001B0020"/>
    <w:rsid w:val="001B207F"/>
    <w:rsid w:val="001B29E2"/>
    <w:rsid w:val="001C0CAE"/>
    <w:rsid w:val="001D243A"/>
    <w:rsid w:val="001D62B4"/>
    <w:rsid w:val="001E5C58"/>
    <w:rsid w:val="001F5419"/>
    <w:rsid w:val="001F7B12"/>
    <w:rsid w:val="0021539A"/>
    <w:rsid w:val="00220484"/>
    <w:rsid w:val="002260E0"/>
    <w:rsid w:val="00230D71"/>
    <w:rsid w:val="00231DE2"/>
    <w:rsid w:val="0025494C"/>
    <w:rsid w:val="00257BCE"/>
    <w:rsid w:val="0026075F"/>
    <w:rsid w:val="00275E9A"/>
    <w:rsid w:val="002A6EC8"/>
    <w:rsid w:val="002B3258"/>
    <w:rsid w:val="002B7105"/>
    <w:rsid w:val="002D0310"/>
    <w:rsid w:val="002D4EE0"/>
    <w:rsid w:val="002E51CD"/>
    <w:rsid w:val="002E71F6"/>
    <w:rsid w:val="00302846"/>
    <w:rsid w:val="00307ACA"/>
    <w:rsid w:val="00311D8A"/>
    <w:rsid w:val="003151E7"/>
    <w:rsid w:val="00327E05"/>
    <w:rsid w:val="003368FB"/>
    <w:rsid w:val="0035351C"/>
    <w:rsid w:val="003B0E4A"/>
    <w:rsid w:val="003B10AA"/>
    <w:rsid w:val="003C3456"/>
    <w:rsid w:val="0040181F"/>
    <w:rsid w:val="00404338"/>
    <w:rsid w:val="004167B3"/>
    <w:rsid w:val="0042338C"/>
    <w:rsid w:val="00430B28"/>
    <w:rsid w:val="00431DAD"/>
    <w:rsid w:val="00433B62"/>
    <w:rsid w:val="0044349D"/>
    <w:rsid w:val="004449A4"/>
    <w:rsid w:val="004541FC"/>
    <w:rsid w:val="004628D8"/>
    <w:rsid w:val="00463C72"/>
    <w:rsid w:val="004716DE"/>
    <w:rsid w:val="00471E9F"/>
    <w:rsid w:val="004732CE"/>
    <w:rsid w:val="0047483F"/>
    <w:rsid w:val="004909B9"/>
    <w:rsid w:val="004A2BBA"/>
    <w:rsid w:val="004A47C5"/>
    <w:rsid w:val="004A6886"/>
    <w:rsid w:val="004B451B"/>
    <w:rsid w:val="004C3C05"/>
    <w:rsid w:val="004C7106"/>
    <w:rsid w:val="004D4FBA"/>
    <w:rsid w:val="004E0254"/>
    <w:rsid w:val="004E6C32"/>
    <w:rsid w:val="004F6F6F"/>
    <w:rsid w:val="00510D4A"/>
    <w:rsid w:val="00511C16"/>
    <w:rsid w:val="00514A6A"/>
    <w:rsid w:val="00522A8B"/>
    <w:rsid w:val="0053357F"/>
    <w:rsid w:val="0054013E"/>
    <w:rsid w:val="005538CA"/>
    <w:rsid w:val="00580B63"/>
    <w:rsid w:val="00582A5C"/>
    <w:rsid w:val="005861A9"/>
    <w:rsid w:val="00592027"/>
    <w:rsid w:val="005A3229"/>
    <w:rsid w:val="005A7456"/>
    <w:rsid w:val="005C7F09"/>
    <w:rsid w:val="005D309E"/>
    <w:rsid w:val="005D3C87"/>
    <w:rsid w:val="005D621F"/>
    <w:rsid w:val="005F24F9"/>
    <w:rsid w:val="005F3D89"/>
    <w:rsid w:val="005F3FC8"/>
    <w:rsid w:val="005F70A2"/>
    <w:rsid w:val="00612A5A"/>
    <w:rsid w:val="00622251"/>
    <w:rsid w:val="00625622"/>
    <w:rsid w:val="006338B2"/>
    <w:rsid w:val="0063773E"/>
    <w:rsid w:val="00643E74"/>
    <w:rsid w:val="00661454"/>
    <w:rsid w:val="00676598"/>
    <w:rsid w:val="006A78E3"/>
    <w:rsid w:val="006C3304"/>
    <w:rsid w:val="006C37E5"/>
    <w:rsid w:val="006D16F4"/>
    <w:rsid w:val="006D2CCC"/>
    <w:rsid w:val="006D3286"/>
    <w:rsid w:val="006D610B"/>
    <w:rsid w:val="00716997"/>
    <w:rsid w:val="00721228"/>
    <w:rsid w:val="00721D81"/>
    <w:rsid w:val="00751009"/>
    <w:rsid w:val="00772821"/>
    <w:rsid w:val="00790D06"/>
    <w:rsid w:val="00791991"/>
    <w:rsid w:val="00796027"/>
    <w:rsid w:val="00796ED1"/>
    <w:rsid w:val="007A092F"/>
    <w:rsid w:val="007A2AAB"/>
    <w:rsid w:val="007A573C"/>
    <w:rsid w:val="007A5FDE"/>
    <w:rsid w:val="007C59D4"/>
    <w:rsid w:val="007C6A3F"/>
    <w:rsid w:val="007D26A2"/>
    <w:rsid w:val="007E6857"/>
    <w:rsid w:val="007F3537"/>
    <w:rsid w:val="0080127B"/>
    <w:rsid w:val="00802859"/>
    <w:rsid w:val="00810FA9"/>
    <w:rsid w:val="00823C8B"/>
    <w:rsid w:val="00855A6C"/>
    <w:rsid w:val="0086100F"/>
    <w:rsid w:val="0087611D"/>
    <w:rsid w:val="00877F4E"/>
    <w:rsid w:val="008849DE"/>
    <w:rsid w:val="008A4DDB"/>
    <w:rsid w:val="008A5D00"/>
    <w:rsid w:val="008B3317"/>
    <w:rsid w:val="008B6E59"/>
    <w:rsid w:val="008E1A4B"/>
    <w:rsid w:val="008E6EB4"/>
    <w:rsid w:val="008F298E"/>
    <w:rsid w:val="0091501A"/>
    <w:rsid w:val="00922310"/>
    <w:rsid w:val="00924D56"/>
    <w:rsid w:val="00925F7D"/>
    <w:rsid w:val="0094388C"/>
    <w:rsid w:val="009541C9"/>
    <w:rsid w:val="0095634A"/>
    <w:rsid w:val="00956D59"/>
    <w:rsid w:val="00961DEF"/>
    <w:rsid w:val="00966A7C"/>
    <w:rsid w:val="0097035C"/>
    <w:rsid w:val="0097464D"/>
    <w:rsid w:val="00975D77"/>
    <w:rsid w:val="009813AE"/>
    <w:rsid w:val="009819AB"/>
    <w:rsid w:val="009871B3"/>
    <w:rsid w:val="00995577"/>
    <w:rsid w:val="009B1FE6"/>
    <w:rsid w:val="009C501F"/>
    <w:rsid w:val="009D3415"/>
    <w:rsid w:val="009D37A4"/>
    <w:rsid w:val="009E3D4F"/>
    <w:rsid w:val="00A215A8"/>
    <w:rsid w:val="00A24804"/>
    <w:rsid w:val="00A36818"/>
    <w:rsid w:val="00A5158B"/>
    <w:rsid w:val="00A55D28"/>
    <w:rsid w:val="00A621B6"/>
    <w:rsid w:val="00A650C3"/>
    <w:rsid w:val="00A71828"/>
    <w:rsid w:val="00A77D2E"/>
    <w:rsid w:val="00AC01F2"/>
    <w:rsid w:val="00AC16DA"/>
    <w:rsid w:val="00AD0554"/>
    <w:rsid w:val="00AE3796"/>
    <w:rsid w:val="00AF6CC3"/>
    <w:rsid w:val="00B0273E"/>
    <w:rsid w:val="00B04B7A"/>
    <w:rsid w:val="00B131AD"/>
    <w:rsid w:val="00B13FD2"/>
    <w:rsid w:val="00B30877"/>
    <w:rsid w:val="00B36D8B"/>
    <w:rsid w:val="00B462AA"/>
    <w:rsid w:val="00B61D8C"/>
    <w:rsid w:val="00B843B5"/>
    <w:rsid w:val="00B930EF"/>
    <w:rsid w:val="00B97F66"/>
    <w:rsid w:val="00BA4E5E"/>
    <w:rsid w:val="00BB243F"/>
    <w:rsid w:val="00BB3C1D"/>
    <w:rsid w:val="00BB6954"/>
    <w:rsid w:val="00BC18D4"/>
    <w:rsid w:val="00BC3F7D"/>
    <w:rsid w:val="00BC6AFF"/>
    <w:rsid w:val="00BE1C29"/>
    <w:rsid w:val="00BE256A"/>
    <w:rsid w:val="00BE6E45"/>
    <w:rsid w:val="00BF07C6"/>
    <w:rsid w:val="00C05C85"/>
    <w:rsid w:val="00C06C89"/>
    <w:rsid w:val="00C26D96"/>
    <w:rsid w:val="00C30BB7"/>
    <w:rsid w:val="00C320F4"/>
    <w:rsid w:val="00C34549"/>
    <w:rsid w:val="00C561D7"/>
    <w:rsid w:val="00C61D7A"/>
    <w:rsid w:val="00C7688C"/>
    <w:rsid w:val="00C94166"/>
    <w:rsid w:val="00C96A16"/>
    <w:rsid w:val="00C96CEA"/>
    <w:rsid w:val="00CA4CDD"/>
    <w:rsid w:val="00CA587B"/>
    <w:rsid w:val="00CB4438"/>
    <w:rsid w:val="00CB492B"/>
    <w:rsid w:val="00CD7305"/>
    <w:rsid w:val="00D03AA5"/>
    <w:rsid w:val="00D03EE4"/>
    <w:rsid w:val="00D0454C"/>
    <w:rsid w:val="00D17B87"/>
    <w:rsid w:val="00D4494E"/>
    <w:rsid w:val="00D64B32"/>
    <w:rsid w:val="00D81E92"/>
    <w:rsid w:val="00D84212"/>
    <w:rsid w:val="00D9199F"/>
    <w:rsid w:val="00DB210F"/>
    <w:rsid w:val="00DC743B"/>
    <w:rsid w:val="00DE36B4"/>
    <w:rsid w:val="00DF0877"/>
    <w:rsid w:val="00DF0D1F"/>
    <w:rsid w:val="00DF1F72"/>
    <w:rsid w:val="00DF382A"/>
    <w:rsid w:val="00E07F40"/>
    <w:rsid w:val="00E15DDA"/>
    <w:rsid w:val="00E261B6"/>
    <w:rsid w:val="00E26DDA"/>
    <w:rsid w:val="00E27B04"/>
    <w:rsid w:val="00E36A2E"/>
    <w:rsid w:val="00E3761D"/>
    <w:rsid w:val="00E53F37"/>
    <w:rsid w:val="00E631EC"/>
    <w:rsid w:val="00E72197"/>
    <w:rsid w:val="00E736F0"/>
    <w:rsid w:val="00E74929"/>
    <w:rsid w:val="00E74964"/>
    <w:rsid w:val="00E77B24"/>
    <w:rsid w:val="00E93536"/>
    <w:rsid w:val="00E95048"/>
    <w:rsid w:val="00EC4213"/>
    <w:rsid w:val="00EC45DA"/>
    <w:rsid w:val="00ED5FE4"/>
    <w:rsid w:val="00EE4C36"/>
    <w:rsid w:val="00EF0316"/>
    <w:rsid w:val="00EF3B51"/>
    <w:rsid w:val="00EF4EBA"/>
    <w:rsid w:val="00F02EBE"/>
    <w:rsid w:val="00F04673"/>
    <w:rsid w:val="00F12D2E"/>
    <w:rsid w:val="00F15A29"/>
    <w:rsid w:val="00F31ADD"/>
    <w:rsid w:val="00F366B7"/>
    <w:rsid w:val="00F41852"/>
    <w:rsid w:val="00F51174"/>
    <w:rsid w:val="00F558BA"/>
    <w:rsid w:val="00F94839"/>
    <w:rsid w:val="00FA530A"/>
    <w:rsid w:val="00FA66F9"/>
    <w:rsid w:val="00FB35AA"/>
    <w:rsid w:val="00FD1CB6"/>
    <w:rsid w:val="00FE27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23A9BD98"/>
  <w15:chartTrackingRefBased/>
  <w15:docId w15:val="{D257B9F8-727A-8C49-A015-C30D912E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1AD"/>
    <w:rPr>
      <w:rFonts w:eastAsiaTheme="majorEastAsia" w:cstheme="majorBidi"/>
      <w:color w:val="272727" w:themeColor="text1" w:themeTint="D8"/>
    </w:rPr>
  </w:style>
  <w:style w:type="paragraph" w:styleId="Title">
    <w:name w:val="Title"/>
    <w:basedOn w:val="Normal"/>
    <w:next w:val="Normal"/>
    <w:link w:val="TitleChar"/>
    <w:uiPriority w:val="10"/>
    <w:qFormat/>
    <w:rsid w:val="00B13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1AD"/>
    <w:pPr>
      <w:spacing w:before="160"/>
      <w:jc w:val="center"/>
    </w:pPr>
    <w:rPr>
      <w:i/>
      <w:iCs/>
      <w:color w:val="404040" w:themeColor="text1" w:themeTint="BF"/>
    </w:rPr>
  </w:style>
  <w:style w:type="character" w:customStyle="1" w:styleId="QuoteChar">
    <w:name w:val="Quote Char"/>
    <w:basedOn w:val="DefaultParagraphFont"/>
    <w:link w:val="Quote"/>
    <w:uiPriority w:val="29"/>
    <w:rsid w:val="00B131AD"/>
    <w:rPr>
      <w:i/>
      <w:iCs/>
      <w:color w:val="404040" w:themeColor="text1" w:themeTint="BF"/>
    </w:rPr>
  </w:style>
  <w:style w:type="paragraph" w:styleId="ListParagraph">
    <w:name w:val="List Paragraph"/>
    <w:basedOn w:val="Normal"/>
    <w:uiPriority w:val="34"/>
    <w:qFormat/>
    <w:rsid w:val="00B131AD"/>
    <w:pPr>
      <w:ind w:left="720"/>
      <w:contextualSpacing/>
    </w:pPr>
  </w:style>
  <w:style w:type="character" w:styleId="IntenseEmphasis">
    <w:name w:val="Intense Emphasis"/>
    <w:basedOn w:val="DefaultParagraphFont"/>
    <w:uiPriority w:val="21"/>
    <w:qFormat/>
    <w:rsid w:val="00B131AD"/>
    <w:rPr>
      <w:i/>
      <w:iCs/>
      <w:color w:val="0F4761" w:themeColor="accent1" w:themeShade="BF"/>
    </w:rPr>
  </w:style>
  <w:style w:type="paragraph" w:styleId="IntenseQuote">
    <w:name w:val="Intense Quote"/>
    <w:basedOn w:val="Normal"/>
    <w:next w:val="Normal"/>
    <w:link w:val="IntenseQuoteChar"/>
    <w:uiPriority w:val="30"/>
    <w:qFormat/>
    <w:rsid w:val="00B13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1AD"/>
    <w:rPr>
      <w:i/>
      <w:iCs/>
      <w:color w:val="0F4761" w:themeColor="accent1" w:themeShade="BF"/>
    </w:rPr>
  </w:style>
  <w:style w:type="character" w:styleId="IntenseReference">
    <w:name w:val="Intense Reference"/>
    <w:basedOn w:val="DefaultParagraphFont"/>
    <w:uiPriority w:val="32"/>
    <w:qFormat/>
    <w:rsid w:val="00B131AD"/>
    <w:rPr>
      <w:b/>
      <w:bCs/>
      <w:smallCaps/>
      <w:color w:val="0F4761" w:themeColor="accent1" w:themeShade="BF"/>
      <w:spacing w:val="5"/>
    </w:rPr>
  </w:style>
  <w:style w:type="paragraph" w:customStyle="1" w:styleId="p1">
    <w:name w:val="p1"/>
    <w:basedOn w:val="Normal"/>
    <w:rsid w:val="00B131AD"/>
    <w:pPr>
      <w:spacing w:after="0" w:line="240" w:lineRule="auto"/>
    </w:pPr>
    <w:rPr>
      <w:rFonts w:ascii=".AppleSystemUIFont" w:hAnsi=".AppleSystemUIFont" w:cs="Times New Roman"/>
      <w:color w:val="FFFFFF"/>
      <w:kern w:val="0"/>
      <w:sz w:val="26"/>
      <w:szCs w:val="26"/>
      <w14:ligatures w14:val="none"/>
    </w:rPr>
  </w:style>
  <w:style w:type="paragraph" w:customStyle="1" w:styleId="p2">
    <w:name w:val="p2"/>
    <w:basedOn w:val="Normal"/>
    <w:rsid w:val="00B131AD"/>
    <w:pPr>
      <w:spacing w:after="0" w:line="240" w:lineRule="auto"/>
    </w:pPr>
    <w:rPr>
      <w:rFonts w:ascii=".AppleSystemUIFont" w:hAnsi=".AppleSystemUIFont" w:cs="Times New Roman"/>
      <w:color w:val="FFFFFF"/>
      <w:kern w:val="0"/>
      <w:sz w:val="26"/>
      <w:szCs w:val="26"/>
      <w14:ligatures w14:val="none"/>
    </w:rPr>
  </w:style>
  <w:style w:type="character" w:customStyle="1" w:styleId="s1">
    <w:name w:val="s1"/>
    <w:basedOn w:val="DefaultParagraphFont"/>
    <w:rsid w:val="00B131AD"/>
    <w:rPr>
      <w:rFonts w:ascii="UICTFontTextStyleBody" w:hAnsi="UICTFontTextStyleBody" w:hint="default"/>
      <w:b w:val="0"/>
      <w:bCs w:val="0"/>
      <w:i w:val="0"/>
      <w:iCs w:val="0"/>
      <w:sz w:val="26"/>
      <w:szCs w:val="26"/>
    </w:rPr>
  </w:style>
  <w:style w:type="paragraph" w:styleId="Header">
    <w:name w:val="header"/>
    <w:basedOn w:val="Normal"/>
    <w:link w:val="HeaderChar"/>
    <w:uiPriority w:val="99"/>
    <w:unhideWhenUsed/>
    <w:rsid w:val="00B13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1AD"/>
  </w:style>
  <w:style w:type="paragraph" w:styleId="Footer">
    <w:name w:val="footer"/>
    <w:basedOn w:val="Normal"/>
    <w:link w:val="FooterChar"/>
    <w:uiPriority w:val="99"/>
    <w:unhideWhenUsed/>
    <w:rsid w:val="00B13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1AD"/>
  </w:style>
  <w:style w:type="character" w:customStyle="1" w:styleId="s2">
    <w:name w:val="s2"/>
    <w:basedOn w:val="DefaultParagraphFont"/>
    <w:rsid w:val="00EC4213"/>
    <w:rPr>
      <w:rFonts w:ascii="UICTFontTextStyleBody" w:hAnsi="UICTFontTextStyleBody" w:hint="default"/>
      <w:b/>
      <w:bCs/>
      <w:i w:val="0"/>
      <w:iCs w:val="0"/>
      <w:sz w:val="26"/>
      <w:szCs w:val="26"/>
    </w:rPr>
  </w:style>
  <w:style w:type="character" w:customStyle="1" w:styleId="apple-converted-space">
    <w:name w:val="apple-converted-space"/>
    <w:basedOn w:val="DefaultParagraphFont"/>
    <w:rsid w:val="00EC4213"/>
  </w:style>
  <w:style w:type="character" w:styleId="Hyperlink">
    <w:name w:val="Hyperlink"/>
    <w:basedOn w:val="DefaultParagraphFont"/>
    <w:uiPriority w:val="99"/>
    <w:unhideWhenUsed/>
    <w:rsid w:val="00995577"/>
    <w:rPr>
      <w:color w:val="467886" w:themeColor="hyperlink"/>
      <w:u w:val="single"/>
    </w:rPr>
  </w:style>
  <w:style w:type="character" w:styleId="UnresolvedMention">
    <w:name w:val="Unresolved Mention"/>
    <w:basedOn w:val="DefaultParagraphFont"/>
    <w:uiPriority w:val="99"/>
    <w:semiHidden/>
    <w:unhideWhenUsed/>
    <w:rsid w:val="00995577"/>
    <w:rPr>
      <w:color w:val="605E5C"/>
      <w:shd w:val="clear" w:color="auto" w:fill="E1DFDD"/>
    </w:rPr>
  </w:style>
  <w:style w:type="character" w:styleId="Emphasis">
    <w:name w:val="Emphasis"/>
    <w:basedOn w:val="DefaultParagraphFont"/>
    <w:uiPriority w:val="20"/>
    <w:qFormat/>
    <w:rsid w:val="009C501F"/>
    <w:rPr>
      <w:i/>
      <w:iCs/>
    </w:rPr>
  </w:style>
  <w:style w:type="paragraph" w:customStyle="1" w:styleId="p3">
    <w:name w:val="p3"/>
    <w:basedOn w:val="Normal"/>
    <w:rsid w:val="00B0273E"/>
    <w:pPr>
      <w:spacing w:before="180" w:after="0" w:line="240" w:lineRule="auto"/>
      <w:ind w:left="345" w:hanging="345"/>
    </w:pPr>
    <w:rPr>
      <w:rFonts w:ascii=".AppleSystemUIFont" w:hAnsi=".AppleSystemUIFont" w:cs="Times New Roman"/>
      <w:color w:val="111111"/>
      <w:kern w:val="0"/>
      <w:sz w:val="26"/>
      <w:szCs w:val="26"/>
      <w14:ligatures w14:val="none"/>
    </w:rPr>
  </w:style>
  <w:style w:type="character" w:customStyle="1" w:styleId="apple-tab-span">
    <w:name w:val="apple-tab-span"/>
    <w:basedOn w:val="DefaultParagraphFont"/>
    <w:rsid w:val="00B0273E"/>
  </w:style>
  <w:style w:type="paragraph" w:styleId="NormalWeb">
    <w:name w:val="Normal (Web)"/>
    <w:basedOn w:val="Normal"/>
    <w:uiPriority w:val="99"/>
    <w:unhideWhenUsed/>
    <w:rsid w:val="00FE274D"/>
    <w:pPr>
      <w:spacing w:before="100" w:beforeAutospacing="1" w:after="100" w:afterAutospacing="1" w:line="240" w:lineRule="auto"/>
    </w:pPr>
    <w:rPr>
      <w:rFonts w:ascii="Times New Roman" w:hAnsi="Times New Roman" w:cs="Times New Roman"/>
      <w:kern w:val="0"/>
      <w14:ligatures w14:val="none"/>
    </w:rPr>
  </w:style>
  <w:style w:type="character" w:customStyle="1" w:styleId="url">
    <w:name w:val="url"/>
    <w:basedOn w:val="DefaultParagraphFont"/>
    <w:rsid w:val="00FE274D"/>
  </w:style>
  <w:style w:type="table" w:styleId="TableGrid">
    <w:name w:val="Table Grid"/>
    <w:basedOn w:val="TableNormal"/>
    <w:uiPriority w:val="59"/>
    <w:rsid w:val="00CB492B"/>
    <w:pPr>
      <w:spacing w:after="0" w:line="240" w:lineRule="auto"/>
    </w:pPr>
    <w:rPr>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Normal"/>
    <w:rsid w:val="009D3415"/>
    <w:pPr>
      <w:spacing w:before="100" w:beforeAutospacing="1" w:after="100" w:afterAutospacing="1" w:line="240" w:lineRule="auto"/>
    </w:pPr>
    <w:rPr>
      <w:rFonts w:ascii="Times New Roman" w:hAnsi="Times New Roman" w:cs="Times New Roman"/>
      <w:kern w:val="0"/>
      <w:lang w:bidi="hi-IN"/>
      <w14:ligatures w14:val="none"/>
    </w:rPr>
  </w:style>
  <w:style w:type="table" w:styleId="TableGridLight">
    <w:name w:val="Grid Table Light"/>
    <w:basedOn w:val="TableNormal"/>
    <w:uiPriority w:val="40"/>
    <w:rsid w:val="00877F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4">
    <w:name w:val="p4"/>
    <w:basedOn w:val="Normal"/>
    <w:rsid w:val="00471E9F"/>
    <w:pPr>
      <w:spacing w:before="180" w:after="0" w:line="240" w:lineRule="auto"/>
      <w:ind w:left="195" w:hanging="195"/>
    </w:pPr>
    <w:rPr>
      <w:rFonts w:ascii=".AppleSystemUIFont" w:hAnsi=".AppleSystemUIFont" w:cs="Times New Roman"/>
      <w:color w:val="111111"/>
      <w:kern w:val="0"/>
      <w:sz w:val="26"/>
      <w:szCs w:val="26"/>
      <w:lang w:bidi="hi-IN"/>
      <w14:ligatures w14:val="none"/>
    </w:rPr>
  </w:style>
  <w:style w:type="character" w:customStyle="1" w:styleId="s4">
    <w:name w:val="s4"/>
    <w:basedOn w:val="DefaultParagraphFont"/>
    <w:rsid w:val="00471E9F"/>
    <w:rPr>
      <w:rFonts w:ascii="UICTFontTextStyleItalicBody" w:hAnsi="UICTFontTextStyleItalicBody" w:hint="default"/>
      <w:b w:val="0"/>
      <w:bCs w:val="0"/>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7517">
      <w:bodyDiv w:val="1"/>
      <w:marLeft w:val="0"/>
      <w:marRight w:val="0"/>
      <w:marTop w:val="0"/>
      <w:marBottom w:val="0"/>
      <w:divBdr>
        <w:top w:val="none" w:sz="0" w:space="0" w:color="auto"/>
        <w:left w:val="none" w:sz="0" w:space="0" w:color="auto"/>
        <w:bottom w:val="none" w:sz="0" w:space="0" w:color="auto"/>
        <w:right w:val="none" w:sz="0" w:space="0" w:color="auto"/>
      </w:divBdr>
    </w:div>
    <w:div w:id="145129046">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4">
          <w:marLeft w:val="0"/>
          <w:marRight w:val="0"/>
          <w:marTop w:val="0"/>
          <w:marBottom w:val="0"/>
          <w:divBdr>
            <w:top w:val="none" w:sz="0" w:space="0" w:color="auto"/>
            <w:left w:val="none" w:sz="0" w:space="0" w:color="auto"/>
            <w:bottom w:val="none" w:sz="0" w:space="0" w:color="auto"/>
            <w:right w:val="none" w:sz="0" w:space="0" w:color="auto"/>
          </w:divBdr>
        </w:div>
        <w:div w:id="1267008722">
          <w:marLeft w:val="0"/>
          <w:marRight w:val="0"/>
          <w:marTop w:val="0"/>
          <w:marBottom w:val="0"/>
          <w:divBdr>
            <w:top w:val="none" w:sz="0" w:space="0" w:color="auto"/>
            <w:left w:val="none" w:sz="0" w:space="0" w:color="auto"/>
            <w:bottom w:val="none" w:sz="0" w:space="0" w:color="auto"/>
            <w:right w:val="none" w:sz="0" w:space="0" w:color="auto"/>
          </w:divBdr>
        </w:div>
        <w:div w:id="1874658716">
          <w:marLeft w:val="0"/>
          <w:marRight w:val="0"/>
          <w:marTop w:val="0"/>
          <w:marBottom w:val="0"/>
          <w:divBdr>
            <w:top w:val="none" w:sz="0" w:space="0" w:color="auto"/>
            <w:left w:val="none" w:sz="0" w:space="0" w:color="auto"/>
            <w:bottom w:val="none" w:sz="0" w:space="0" w:color="auto"/>
            <w:right w:val="none" w:sz="0" w:space="0" w:color="auto"/>
          </w:divBdr>
        </w:div>
        <w:div w:id="1111321895">
          <w:marLeft w:val="0"/>
          <w:marRight w:val="0"/>
          <w:marTop w:val="0"/>
          <w:marBottom w:val="0"/>
          <w:divBdr>
            <w:top w:val="none" w:sz="0" w:space="0" w:color="auto"/>
            <w:left w:val="none" w:sz="0" w:space="0" w:color="auto"/>
            <w:bottom w:val="none" w:sz="0" w:space="0" w:color="auto"/>
            <w:right w:val="none" w:sz="0" w:space="0" w:color="auto"/>
          </w:divBdr>
        </w:div>
        <w:div w:id="428546751">
          <w:marLeft w:val="0"/>
          <w:marRight w:val="0"/>
          <w:marTop w:val="0"/>
          <w:marBottom w:val="0"/>
          <w:divBdr>
            <w:top w:val="none" w:sz="0" w:space="0" w:color="auto"/>
            <w:left w:val="none" w:sz="0" w:space="0" w:color="auto"/>
            <w:bottom w:val="none" w:sz="0" w:space="0" w:color="auto"/>
            <w:right w:val="none" w:sz="0" w:space="0" w:color="auto"/>
          </w:divBdr>
        </w:div>
        <w:div w:id="420177292">
          <w:marLeft w:val="0"/>
          <w:marRight w:val="0"/>
          <w:marTop w:val="0"/>
          <w:marBottom w:val="0"/>
          <w:divBdr>
            <w:top w:val="none" w:sz="0" w:space="0" w:color="auto"/>
            <w:left w:val="none" w:sz="0" w:space="0" w:color="auto"/>
            <w:bottom w:val="none" w:sz="0" w:space="0" w:color="auto"/>
            <w:right w:val="none" w:sz="0" w:space="0" w:color="auto"/>
          </w:divBdr>
        </w:div>
        <w:div w:id="1097822660">
          <w:marLeft w:val="0"/>
          <w:marRight w:val="0"/>
          <w:marTop w:val="0"/>
          <w:marBottom w:val="0"/>
          <w:divBdr>
            <w:top w:val="none" w:sz="0" w:space="0" w:color="auto"/>
            <w:left w:val="none" w:sz="0" w:space="0" w:color="auto"/>
            <w:bottom w:val="none" w:sz="0" w:space="0" w:color="auto"/>
            <w:right w:val="none" w:sz="0" w:space="0" w:color="auto"/>
          </w:divBdr>
        </w:div>
        <w:div w:id="463352267">
          <w:marLeft w:val="0"/>
          <w:marRight w:val="0"/>
          <w:marTop w:val="0"/>
          <w:marBottom w:val="0"/>
          <w:divBdr>
            <w:top w:val="none" w:sz="0" w:space="0" w:color="auto"/>
            <w:left w:val="none" w:sz="0" w:space="0" w:color="auto"/>
            <w:bottom w:val="none" w:sz="0" w:space="0" w:color="auto"/>
            <w:right w:val="none" w:sz="0" w:space="0" w:color="auto"/>
          </w:divBdr>
        </w:div>
        <w:div w:id="1205752443">
          <w:marLeft w:val="0"/>
          <w:marRight w:val="0"/>
          <w:marTop w:val="0"/>
          <w:marBottom w:val="0"/>
          <w:divBdr>
            <w:top w:val="none" w:sz="0" w:space="0" w:color="auto"/>
            <w:left w:val="none" w:sz="0" w:space="0" w:color="auto"/>
            <w:bottom w:val="none" w:sz="0" w:space="0" w:color="auto"/>
            <w:right w:val="none" w:sz="0" w:space="0" w:color="auto"/>
          </w:divBdr>
        </w:div>
        <w:div w:id="1815179536">
          <w:marLeft w:val="0"/>
          <w:marRight w:val="0"/>
          <w:marTop w:val="0"/>
          <w:marBottom w:val="0"/>
          <w:divBdr>
            <w:top w:val="none" w:sz="0" w:space="0" w:color="auto"/>
            <w:left w:val="none" w:sz="0" w:space="0" w:color="auto"/>
            <w:bottom w:val="none" w:sz="0" w:space="0" w:color="auto"/>
            <w:right w:val="none" w:sz="0" w:space="0" w:color="auto"/>
          </w:divBdr>
        </w:div>
        <w:div w:id="588002075">
          <w:marLeft w:val="0"/>
          <w:marRight w:val="0"/>
          <w:marTop w:val="0"/>
          <w:marBottom w:val="0"/>
          <w:divBdr>
            <w:top w:val="none" w:sz="0" w:space="0" w:color="auto"/>
            <w:left w:val="none" w:sz="0" w:space="0" w:color="auto"/>
            <w:bottom w:val="none" w:sz="0" w:space="0" w:color="auto"/>
            <w:right w:val="none" w:sz="0" w:space="0" w:color="auto"/>
          </w:divBdr>
        </w:div>
        <w:div w:id="518081171">
          <w:marLeft w:val="0"/>
          <w:marRight w:val="0"/>
          <w:marTop w:val="0"/>
          <w:marBottom w:val="0"/>
          <w:divBdr>
            <w:top w:val="none" w:sz="0" w:space="0" w:color="auto"/>
            <w:left w:val="none" w:sz="0" w:space="0" w:color="auto"/>
            <w:bottom w:val="none" w:sz="0" w:space="0" w:color="auto"/>
            <w:right w:val="none" w:sz="0" w:space="0" w:color="auto"/>
          </w:divBdr>
        </w:div>
        <w:div w:id="158229249">
          <w:marLeft w:val="0"/>
          <w:marRight w:val="0"/>
          <w:marTop w:val="0"/>
          <w:marBottom w:val="0"/>
          <w:divBdr>
            <w:top w:val="none" w:sz="0" w:space="0" w:color="auto"/>
            <w:left w:val="none" w:sz="0" w:space="0" w:color="auto"/>
            <w:bottom w:val="none" w:sz="0" w:space="0" w:color="auto"/>
            <w:right w:val="none" w:sz="0" w:space="0" w:color="auto"/>
          </w:divBdr>
        </w:div>
        <w:div w:id="1110734981">
          <w:marLeft w:val="0"/>
          <w:marRight w:val="0"/>
          <w:marTop w:val="0"/>
          <w:marBottom w:val="0"/>
          <w:divBdr>
            <w:top w:val="none" w:sz="0" w:space="0" w:color="auto"/>
            <w:left w:val="none" w:sz="0" w:space="0" w:color="auto"/>
            <w:bottom w:val="none" w:sz="0" w:space="0" w:color="auto"/>
            <w:right w:val="none" w:sz="0" w:space="0" w:color="auto"/>
          </w:divBdr>
        </w:div>
        <w:div w:id="1066760731">
          <w:marLeft w:val="0"/>
          <w:marRight w:val="0"/>
          <w:marTop w:val="0"/>
          <w:marBottom w:val="0"/>
          <w:divBdr>
            <w:top w:val="none" w:sz="0" w:space="0" w:color="auto"/>
            <w:left w:val="none" w:sz="0" w:space="0" w:color="auto"/>
            <w:bottom w:val="none" w:sz="0" w:space="0" w:color="auto"/>
            <w:right w:val="none" w:sz="0" w:space="0" w:color="auto"/>
          </w:divBdr>
        </w:div>
        <w:div w:id="277760901">
          <w:marLeft w:val="0"/>
          <w:marRight w:val="0"/>
          <w:marTop w:val="0"/>
          <w:marBottom w:val="0"/>
          <w:divBdr>
            <w:top w:val="none" w:sz="0" w:space="0" w:color="auto"/>
            <w:left w:val="none" w:sz="0" w:space="0" w:color="auto"/>
            <w:bottom w:val="none" w:sz="0" w:space="0" w:color="auto"/>
            <w:right w:val="none" w:sz="0" w:space="0" w:color="auto"/>
          </w:divBdr>
        </w:div>
        <w:div w:id="1040858360">
          <w:marLeft w:val="0"/>
          <w:marRight w:val="0"/>
          <w:marTop w:val="0"/>
          <w:marBottom w:val="0"/>
          <w:divBdr>
            <w:top w:val="none" w:sz="0" w:space="0" w:color="auto"/>
            <w:left w:val="none" w:sz="0" w:space="0" w:color="auto"/>
            <w:bottom w:val="none" w:sz="0" w:space="0" w:color="auto"/>
            <w:right w:val="none" w:sz="0" w:space="0" w:color="auto"/>
          </w:divBdr>
        </w:div>
        <w:div w:id="124810047">
          <w:marLeft w:val="0"/>
          <w:marRight w:val="0"/>
          <w:marTop w:val="0"/>
          <w:marBottom w:val="0"/>
          <w:divBdr>
            <w:top w:val="none" w:sz="0" w:space="0" w:color="auto"/>
            <w:left w:val="none" w:sz="0" w:space="0" w:color="auto"/>
            <w:bottom w:val="none" w:sz="0" w:space="0" w:color="auto"/>
            <w:right w:val="none" w:sz="0" w:space="0" w:color="auto"/>
          </w:divBdr>
        </w:div>
        <w:div w:id="1477261555">
          <w:marLeft w:val="0"/>
          <w:marRight w:val="0"/>
          <w:marTop w:val="0"/>
          <w:marBottom w:val="0"/>
          <w:divBdr>
            <w:top w:val="none" w:sz="0" w:space="0" w:color="auto"/>
            <w:left w:val="none" w:sz="0" w:space="0" w:color="auto"/>
            <w:bottom w:val="none" w:sz="0" w:space="0" w:color="auto"/>
            <w:right w:val="none" w:sz="0" w:space="0" w:color="auto"/>
          </w:divBdr>
        </w:div>
        <w:div w:id="1795827947">
          <w:marLeft w:val="0"/>
          <w:marRight w:val="0"/>
          <w:marTop w:val="0"/>
          <w:marBottom w:val="0"/>
          <w:divBdr>
            <w:top w:val="none" w:sz="0" w:space="0" w:color="auto"/>
            <w:left w:val="none" w:sz="0" w:space="0" w:color="auto"/>
            <w:bottom w:val="none" w:sz="0" w:space="0" w:color="auto"/>
            <w:right w:val="none" w:sz="0" w:space="0" w:color="auto"/>
          </w:divBdr>
        </w:div>
        <w:div w:id="1111051884">
          <w:marLeft w:val="0"/>
          <w:marRight w:val="0"/>
          <w:marTop w:val="0"/>
          <w:marBottom w:val="0"/>
          <w:divBdr>
            <w:top w:val="none" w:sz="0" w:space="0" w:color="auto"/>
            <w:left w:val="none" w:sz="0" w:space="0" w:color="auto"/>
            <w:bottom w:val="none" w:sz="0" w:space="0" w:color="auto"/>
            <w:right w:val="none" w:sz="0" w:space="0" w:color="auto"/>
          </w:divBdr>
        </w:div>
        <w:div w:id="415785513">
          <w:marLeft w:val="0"/>
          <w:marRight w:val="0"/>
          <w:marTop w:val="0"/>
          <w:marBottom w:val="0"/>
          <w:divBdr>
            <w:top w:val="none" w:sz="0" w:space="0" w:color="auto"/>
            <w:left w:val="none" w:sz="0" w:space="0" w:color="auto"/>
            <w:bottom w:val="none" w:sz="0" w:space="0" w:color="auto"/>
            <w:right w:val="none" w:sz="0" w:space="0" w:color="auto"/>
          </w:divBdr>
        </w:div>
        <w:div w:id="1984965982">
          <w:marLeft w:val="0"/>
          <w:marRight w:val="0"/>
          <w:marTop w:val="0"/>
          <w:marBottom w:val="0"/>
          <w:divBdr>
            <w:top w:val="none" w:sz="0" w:space="0" w:color="auto"/>
            <w:left w:val="none" w:sz="0" w:space="0" w:color="auto"/>
            <w:bottom w:val="none" w:sz="0" w:space="0" w:color="auto"/>
            <w:right w:val="none" w:sz="0" w:space="0" w:color="auto"/>
          </w:divBdr>
        </w:div>
        <w:div w:id="299118888">
          <w:marLeft w:val="0"/>
          <w:marRight w:val="0"/>
          <w:marTop w:val="0"/>
          <w:marBottom w:val="0"/>
          <w:divBdr>
            <w:top w:val="none" w:sz="0" w:space="0" w:color="auto"/>
            <w:left w:val="none" w:sz="0" w:space="0" w:color="auto"/>
            <w:bottom w:val="none" w:sz="0" w:space="0" w:color="auto"/>
            <w:right w:val="none" w:sz="0" w:space="0" w:color="auto"/>
          </w:divBdr>
        </w:div>
        <w:div w:id="1798376878">
          <w:marLeft w:val="0"/>
          <w:marRight w:val="0"/>
          <w:marTop w:val="0"/>
          <w:marBottom w:val="0"/>
          <w:divBdr>
            <w:top w:val="none" w:sz="0" w:space="0" w:color="auto"/>
            <w:left w:val="none" w:sz="0" w:space="0" w:color="auto"/>
            <w:bottom w:val="none" w:sz="0" w:space="0" w:color="auto"/>
            <w:right w:val="none" w:sz="0" w:space="0" w:color="auto"/>
          </w:divBdr>
        </w:div>
        <w:div w:id="1730230096">
          <w:marLeft w:val="0"/>
          <w:marRight w:val="0"/>
          <w:marTop w:val="0"/>
          <w:marBottom w:val="0"/>
          <w:divBdr>
            <w:top w:val="none" w:sz="0" w:space="0" w:color="auto"/>
            <w:left w:val="none" w:sz="0" w:space="0" w:color="auto"/>
            <w:bottom w:val="none" w:sz="0" w:space="0" w:color="auto"/>
            <w:right w:val="none" w:sz="0" w:space="0" w:color="auto"/>
          </w:divBdr>
        </w:div>
        <w:div w:id="288508940">
          <w:marLeft w:val="0"/>
          <w:marRight w:val="0"/>
          <w:marTop w:val="0"/>
          <w:marBottom w:val="0"/>
          <w:divBdr>
            <w:top w:val="none" w:sz="0" w:space="0" w:color="auto"/>
            <w:left w:val="none" w:sz="0" w:space="0" w:color="auto"/>
            <w:bottom w:val="none" w:sz="0" w:space="0" w:color="auto"/>
            <w:right w:val="none" w:sz="0" w:space="0" w:color="auto"/>
          </w:divBdr>
        </w:div>
        <w:div w:id="98527473">
          <w:marLeft w:val="0"/>
          <w:marRight w:val="0"/>
          <w:marTop w:val="0"/>
          <w:marBottom w:val="0"/>
          <w:divBdr>
            <w:top w:val="none" w:sz="0" w:space="0" w:color="auto"/>
            <w:left w:val="none" w:sz="0" w:space="0" w:color="auto"/>
            <w:bottom w:val="none" w:sz="0" w:space="0" w:color="auto"/>
            <w:right w:val="none" w:sz="0" w:space="0" w:color="auto"/>
          </w:divBdr>
        </w:div>
        <w:div w:id="287707485">
          <w:marLeft w:val="0"/>
          <w:marRight w:val="0"/>
          <w:marTop w:val="0"/>
          <w:marBottom w:val="0"/>
          <w:divBdr>
            <w:top w:val="none" w:sz="0" w:space="0" w:color="auto"/>
            <w:left w:val="none" w:sz="0" w:space="0" w:color="auto"/>
            <w:bottom w:val="none" w:sz="0" w:space="0" w:color="auto"/>
            <w:right w:val="none" w:sz="0" w:space="0" w:color="auto"/>
          </w:divBdr>
        </w:div>
        <w:div w:id="929701287">
          <w:marLeft w:val="0"/>
          <w:marRight w:val="0"/>
          <w:marTop w:val="0"/>
          <w:marBottom w:val="0"/>
          <w:divBdr>
            <w:top w:val="none" w:sz="0" w:space="0" w:color="auto"/>
            <w:left w:val="none" w:sz="0" w:space="0" w:color="auto"/>
            <w:bottom w:val="none" w:sz="0" w:space="0" w:color="auto"/>
            <w:right w:val="none" w:sz="0" w:space="0" w:color="auto"/>
          </w:divBdr>
        </w:div>
      </w:divsChild>
    </w:div>
    <w:div w:id="226963133">
      <w:bodyDiv w:val="1"/>
      <w:marLeft w:val="0"/>
      <w:marRight w:val="0"/>
      <w:marTop w:val="0"/>
      <w:marBottom w:val="0"/>
      <w:divBdr>
        <w:top w:val="none" w:sz="0" w:space="0" w:color="auto"/>
        <w:left w:val="none" w:sz="0" w:space="0" w:color="auto"/>
        <w:bottom w:val="none" w:sz="0" w:space="0" w:color="auto"/>
        <w:right w:val="none" w:sz="0" w:space="0" w:color="auto"/>
      </w:divBdr>
    </w:div>
    <w:div w:id="266040534">
      <w:bodyDiv w:val="1"/>
      <w:marLeft w:val="0"/>
      <w:marRight w:val="0"/>
      <w:marTop w:val="0"/>
      <w:marBottom w:val="0"/>
      <w:divBdr>
        <w:top w:val="none" w:sz="0" w:space="0" w:color="auto"/>
        <w:left w:val="none" w:sz="0" w:space="0" w:color="auto"/>
        <w:bottom w:val="none" w:sz="0" w:space="0" w:color="auto"/>
        <w:right w:val="none" w:sz="0" w:space="0" w:color="auto"/>
      </w:divBdr>
    </w:div>
    <w:div w:id="361326854">
      <w:bodyDiv w:val="1"/>
      <w:marLeft w:val="0"/>
      <w:marRight w:val="0"/>
      <w:marTop w:val="0"/>
      <w:marBottom w:val="0"/>
      <w:divBdr>
        <w:top w:val="none" w:sz="0" w:space="0" w:color="auto"/>
        <w:left w:val="none" w:sz="0" w:space="0" w:color="auto"/>
        <w:bottom w:val="none" w:sz="0" w:space="0" w:color="auto"/>
        <w:right w:val="none" w:sz="0" w:space="0" w:color="auto"/>
      </w:divBdr>
    </w:div>
    <w:div w:id="563107142">
      <w:bodyDiv w:val="1"/>
      <w:marLeft w:val="0"/>
      <w:marRight w:val="0"/>
      <w:marTop w:val="0"/>
      <w:marBottom w:val="0"/>
      <w:divBdr>
        <w:top w:val="none" w:sz="0" w:space="0" w:color="auto"/>
        <w:left w:val="none" w:sz="0" w:space="0" w:color="auto"/>
        <w:bottom w:val="none" w:sz="0" w:space="0" w:color="auto"/>
        <w:right w:val="none" w:sz="0" w:space="0" w:color="auto"/>
      </w:divBdr>
    </w:div>
    <w:div w:id="790168615">
      <w:bodyDiv w:val="1"/>
      <w:marLeft w:val="0"/>
      <w:marRight w:val="0"/>
      <w:marTop w:val="0"/>
      <w:marBottom w:val="0"/>
      <w:divBdr>
        <w:top w:val="none" w:sz="0" w:space="0" w:color="auto"/>
        <w:left w:val="none" w:sz="0" w:space="0" w:color="auto"/>
        <w:bottom w:val="none" w:sz="0" w:space="0" w:color="auto"/>
        <w:right w:val="none" w:sz="0" w:space="0" w:color="auto"/>
      </w:divBdr>
      <w:divsChild>
        <w:div w:id="783574768">
          <w:marLeft w:val="0"/>
          <w:marRight w:val="0"/>
          <w:marTop w:val="0"/>
          <w:marBottom w:val="0"/>
          <w:divBdr>
            <w:top w:val="none" w:sz="0" w:space="0" w:color="auto"/>
            <w:left w:val="none" w:sz="0" w:space="0" w:color="auto"/>
            <w:bottom w:val="none" w:sz="0" w:space="0" w:color="auto"/>
            <w:right w:val="none" w:sz="0" w:space="0" w:color="auto"/>
          </w:divBdr>
        </w:div>
      </w:divsChild>
    </w:div>
    <w:div w:id="863397317">
      <w:bodyDiv w:val="1"/>
      <w:marLeft w:val="0"/>
      <w:marRight w:val="0"/>
      <w:marTop w:val="0"/>
      <w:marBottom w:val="0"/>
      <w:divBdr>
        <w:top w:val="none" w:sz="0" w:space="0" w:color="auto"/>
        <w:left w:val="none" w:sz="0" w:space="0" w:color="auto"/>
        <w:bottom w:val="none" w:sz="0" w:space="0" w:color="auto"/>
        <w:right w:val="none" w:sz="0" w:space="0" w:color="auto"/>
      </w:divBdr>
    </w:div>
    <w:div w:id="1001276952">
      <w:bodyDiv w:val="1"/>
      <w:marLeft w:val="0"/>
      <w:marRight w:val="0"/>
      <w:marTop w:val="0"/>
      <w:marBottom w:val="0"/>
      <w:divBdr>
        <w:top w:val="none" w:sz="0" w:space="0" w:color="auto"/>
        <w:left w:val="none" w:sz="0" w:space="0" w:color="auto"/>
        <w:bottom w:val="none" w:sz="0" w:space="0" w:color="auto"/>
        <w:right w:val="none" w:sz="0" w:space="0" w:color="auto"/>
      </w:divBdr>
    </w:div>
    <w:div w:id="1041125818">
      <w:bodyDiv w:val="1"/>
      <w:marLeft w:val="0"/>
      <w:marRight w:val="0"/>
      <w:marTop w:val="0"/>
      <w:marBottom w:val="0"/>
      <w:divBdr>
        <w:top w:val="none" w:sz="0" w:space="0" w:color="auto"/>
        <w:left w:val="none" w:sz="0" w:space="0" w:color="auto"/>
        <w:bottom w:val="none" w:sz="0" w:space="0" w:color="auto"/>
        <w:right w:val="none" w:sz="0" w:space="0" w:color="auto"/>
      </w:divBdr>
      <w:divsChild>
        <w:div w:id="1163744541">
          <w:marLeft w:val="0"/>
          <w:marRight w:val="0"/>
          <w:marTop w:val="0"/>
          <w:marBottom w:val="0"/>
          <w:divBdr>
            <w:top w:val="none" w:sz="0" w:space="0" w:color="auto"/>
            <w:left w:val="none" w:sz="0" w:space="0" w:color="auto"/>
            <w:bottom w:val="none" w:sz="0" w:space="0" w:color="auto"/>
            <w:right w:val="none" w:sz="0" w:space="0" w:color="auto"/>
          </w:divBdr>
        </w:div>
        <w:div w:id="1351057170">
          <w:marLeft w:val="0"/>
          <w:marRight w:val="0"/>
          <w:marTop w:val="0"/>
          <w:marBottom w:val="0"/>
          <w:divBdr>
            <w:top w:val="none" w:sz="0" w:space="0" w:color="auto"/>
            <w:left w:val="none" w:sz="0" w:space="0" w:color="auto"/>
            <w:bottom w:val="none" w:sz="0" w:space="0" w:color="auto"/>
            <w:right w:val="none" w:sz="0" w:space="0" w:color="auto"/>
          </w:divBdr>
        </w:div>
        <w:div w:id="1919943445">
          <w:marLeft w:val="0"/>
          <w:marRight w:val="0"/>
          <w:marTop w:val="0"/>
          <w:marBottom w:val="0"/>
          <w:divBdr>
            <w:top w:val="none" w:sz="0" w:space="0" w:color="auto"/>
            <w:left w:val="none" w:sz="0" w:space="0" w:color="auto"/>
            <w:bottom w:val="none" w:sz="0" w:space="0" w:color="auto"/>
            <w:right w:val="none" w:sz="0" w:space="0" w:color="auto"/>
          </w:divBdr>
        </w:div>
        <w:div w:id="1353457910">
          <w:marLeft w:val="0"/>
          <w:marRight w:val="0"/>
          <w:marTop w:val="0"/>
          <w:marBottom w:val="0"/>
          <w:divBdr>
            <w:top w:val="none" w:sz="0" w:space="0" w:color="auto"/>
            <w:left w:val="none" w:sz="0" w:space="0" w:color="auto"/>
            <w:bottom w:val="none" w:sz="0" w:space="0" w:color="auto"/>
            <w:right w:val="none" w:sz="0" w:space="0" w:color="auto"/>
          </w:divBdr>
        </w:div>
        <w:div w:id="354841654">
          <w:marLeft w:val="0"/>
          <w:marRight w:val="0"/>
          <w:marTop w:val="0"/>
          <w:marBottom w:val="0"/>
          <w:divBdr>
            <w:top w:val="none" w:sz="0" w:space="0" w:color="auto"/>
            <w:left w:val="none" w:sz="0" w:space="0" w:color="auto"/>
            <w:bottom w:val="none" w:sz="0" w:space="0" w:color="auto"/>
            <w:right w:val="none" w:sz="0" w:space="0" w:color="auto"/>
          </w:divBdr>
        </w:div>
        <w:div w:id="1685668550">
          <w:marLeft w:val="0"/>
          <w:marRight w:val="0"/>
          <w:marTop w:val="0"/>
          <w:marBottom w:val="0"/>
          <w:divBdr>
            <w:top w:val="none" w:sz="0" w:space="0" w:color="auto"/>
            <w:left w:val="none" w:sz="0" w:space="0" w:color="auto"/>
            <w:bottom w:val="none" w:sz="0" w:space="0" w:color="auto"/>
            <w:right w:val="none" w:sz="0" w:space="0" w:color="auto"/>
          </w:divBdr>
        </w:div>
        <w:div w:id="981693436">
          <w:marLeft w:val="0"/>
          <w:marRight w:val="0"/>
          <w:marTop w:val="0"/>
          <w:marBottom w:val="0"/>
          <w:divBdr>
            <w:top w:val="none" w:sz="0" w:space="0" w:color="auto"/>
            <w:left w:val="none" w:sz="0" w:space="0" w:color="auto"/>
            <w:bottom w:val="none" w:sz="0" w:space="0" w:color="auto"/>
            <w:right w:val="none" w:sz="0" w:space="0" w:color="auto"/>
          </w:divBdr>
        </w:div>
        <w:div w:id="621153859">
          <w:marLeft w:val="0"/>
          <w:marRight w:val="0"/>
          <w:marTop w:val="0"/>
          <w:marBottom w:val="0"/>
          <w:divBdr>
            <w:top w:val="none" w:sz="0" w:space="0" w:color="auto"/>
            <w:left w:val="none" w:sz="0" w:space="0" w:color="auto"/>
            <w:bottom w:val="none" w:sz="0" w:space="0" w:color="auto"/>
            <w:right w:val="none" w:sz="0" w:space="0" w:color="auto"/>
          </w:divBdr>
        </w:div>
        <w:div w:id="823738960">
          <w:marLeft w:val="0"/>
          <w:marRight w:val="0"/>
          <w:marTop w:val="0"/>
          <w:marBottom w:val="0"/>
          <w:divBdr>
            <w:top w:val="none" w:sz="0" w:space="0" w:color="auto"/>
            <w:left w:val="none" w:sz="0" w:space="0" w:color="auto"/>
            <w:bottom w:val="none" w:sz="0" w:space="0" w:color="auto"/>
            <w:right w:val="none" w:sz="0" w:space="0" w:color="auto"/>
          </w:divBdr>
        </w:div>
        <w:div w:id="231621732">
          <w:marLeft w:val="0"/>
          <w:marRight w:val="0"/>
          <w:marTop w:val="0"/>
          <w:marBottom w:val="0"/>
          <w:divBdr>
            <w:top w:val="none" w:sz="0" w:space="0" w:color="auto"/>
            <w:left w:val="none" w:sz="0" w:space="0" w:color="auto"/>
            <w:bottom w:val="none" w:sz="0" w:space="0" w:color="auto"/>
            <w:right w:val="none" w:sz="0" w:space="0" w:color="auto"/>
          </w:divBdr>
        </w:div>
        <w:div w:id="1166936399">
          <w:marLeft w:val="0"/>
          <w:marRight w:val="0"/>
          <w:marTop w:val="0"/>
          <w:marBottom w:val="0"/>
          <w:divBdr>
            <w:top w:val="none" w:sz="0" w:space="0" w:color="auto"/>
            <w:left w:val="none" w:sz="0" w:space="0" w:color="auto"/>
            <w:bottom w:val="none" w:sz="0" w:space="0" w:color="auto"/>
            <w:right w:val="none" w:sz="0" w:space="0" w:color="auto"/>
          </w:divBdr>
        </w:div>
        <w:div w:id="337317950">
          <w:marLeft w:val="0"/>
          <w:marRight w:val="0"/>
          <w:marTop w:val="0"/>
          <w:marBottom w:val="0"/>
          <w:divBdr>
            <w:top w:val="none" w:sz="0" w:space="0" w:color="auto"/>
            <w:left w:val="none" w:sz="0" w:space="0" w:color="auto"/>
            <w:bottom w:val="none" w:sz="0" w:space="0" w:color="auto"/>
            <w:right w:val="none" w:sz="0" w:space="0" w:color="auto"/>
          </w:divBdr>
        </w:div>
        <w:div w:id="598566386">
          <w:marLeft w:val="0"/>
          <w:marRight w:val="0"/>
          <w:marTop w:val="0"/>
          <w:marBottom w:val="0"/>
          <w:divBdr>
            <w:top w:val="none" w:sz="0" w:space="0" w:color="auto"/>
            <w:left w:val="none" w:sz="0" w:space="0" w:color="auto"/>
            <w:bottom w:val="none" w:sz="0" w:space="0" w:color="auto"/>
            <w:right w:val="none" w:sz="0" w:space="0" w:color="auto"/>
          </w:divBdr>
        </w:div>
        <w:div w:id="182019361">
          <w:marLeft w:val="0"/>
          <w:marRight w:val="0"/>
          <w:marTop w:val="0"/>
          <w:marBottom w:val="0"/>
          <w:divBdr>
            <w:top w:val="none" w:sz="0" w:space="0" w:color="auto"/>
            <w:left w:val="none" w:sz="0" w:space="0" w:color="auto"/>
            <w:bottom w:val="none" w:sz="0" w:space="0" w:color="auto"/>
            <w:right w:val="none" w:sz="0" w:space="0" w:color="auto"/>
          </w:divBdr>
        </w:div>
        <w:div w:id="1253782364">
          <w:marLeft w:val="0"/>
          <w:marRight w:val="0"/>
          <w:marTop w:val="0"/>
          <w:marBottom w:val="0"/>
          <w:divBdr>
            <w:top w:val="none" w:sz="0" w:space="0" w:color="auto"/>
            <w:left w:val="none" w:sz="0" w:space="0" w:color="auto"/>
            <w:bottom w:val="none" w:sz="0" w:space="0" w:color="auto"/>
            <w:right w:val="none" w:sz="0" w:space="0" w:color="auto"/>
          </w:divBdr>
        </w:div>
        <w:div w:id="1595626198">
          <w:marLeft w:val="0"/>
          <w:marRight w:val="0"/>
          <w:marTop w:val="0"/>
          <w:marBottom w:val="0"/>
          <w:divBdr>
            <w:top w:val="none" w:sz="0" w:space="0" w:color="auto"/>
            <w:left w:val="none" w:sz="0" w:space="0" w:color="auto"/>
            <w:bottom w:val="none" w:sz="0" w:space="0" w:color="auto"/>
            <w:right w:val="none" w:sz="0" w:space="0" w:color="auto"/>
          </w:divBdr>
        </w:div>
        <w:div w:id="2006126043">
          <w:marLeft w:val="0"/>
          <w:marRight w:val="0"/>
          <w:marTop w:val="0"/>
          <w:marBottom w:val="0"/>
          <w:divBdr>
            <w:top w:val="none" w:sz="0" w:space="0" w:color="auto"/>
            <w:left w:val="none" w:sz="0" w:space="0" w:color="auto"/>
            <w:bottom w:val="none" w:sz="0" w:space="0" w:color="auto"/>
            <w:right w:val="none" w:sz="0" w:space="0" w:color="auto"/>
          </w:divBdr>
        </w:div>
        <w:div w:id="461190205">
          <w:marLeft w:val="0"/>
          <w:marRight w:val="0"/>
          <w:marTop w:val="0"/>
          <w:marBottom w:val="0"/>
          <w:divBdr>
            <w:top w:val="none" w:sz="0" w:space="0" w:color="auto"/>
            <w:left w:val="none" w:sz="0" w:space="0" w:color="auto"/>
            <w:bottom w:val="none" w:sz="0" w:space="0" w:color="auto"/>
            <w:right w:val="none" w:sz="0" w:space="0" w:color="auto"/>
          </w:divBdr>
        </w:div>
        <w:div w:id="752818579">
          <w:marLeft w:val="0"/>
          <w:marRight w:val="0"/>
          <w:marTop w:val="0"/>
          <w:marBottom w:val="0"/>
          <w:divBdr>
            <w:top w:val="none" w:sz="0" w:space="0" w:color="auto"/>
            <w:left w:val="none" w:sz="0" w:space="0" w:color="auto"/>
            <w:bottom w:val="none" w:sz="0" w:space="0" w:color="auto"/>
            <w:right w:val="none" w:sz="0" w:space="0" w:color="auto"/>
          </w:divBdr>
        </w:div>
        <w:div w:id="1038821563">
          <w:marLeft w:val="0"/>
          <w:marRight w:val="0"/>
          <w:marTop w:val="0"/>
          <w:marBottom w:val="0"/>
          <w:divBdr>
            <w:top w:val="none" w:sz="0" w:space="0" w:color="auto"/>
            <w:left w:val="none" w:sz="0" w:space="0" w:color="auto"/>
            <w:bottom w:val="none" w:sz="0" w:space="0" w:color="auto"/>
            <w:right w:val="none" w:sz="0" w:space="0" w:color="auto"/>
          </w:divBdr>
        </w:div>
        <w:div w:id="560287307">
          <w:marLeft w:val="0"/>
          <w:marRight w:val="0"/>
          <w:marTop w:val="0"/>
          <w:marBottom w:val="0"/>
          <w:divBdr>
            <w:top w:val="none" w:sz="0" w:space="0" w:color="auto"/>
            <w:left w:val="none" w:sz="0" w:space="0" w:color="auto"/>
            <w:bottom w:val="none" w:sz="0" w:space="0" w:color="auto"/>
            <w:right w:val="none" w:sz="0" w:space="0" w:color="auto"/>
          </w:divBdr>
        </w:div>
        <w:div w:id="675183887">
          <w:marLeft w:val="0"/>
          <w:marRight w:val="0"/>
          <w:marTop w:val="0"/>
          <w:marBottom w:val="0"/>
          <w:divBdr>
            <w:top w:val="none" w:sz="0" w:space="0" w:color="auto"/>
            <w:left w:val="none" w:sz="0" w:space="0" w:color="auto"/>
            <w:bottom w:val="none" w:sz="0" w:space="0" w:color="auto"/>
            <w:right w:val="none" w:sz="0" w:space="0" w:color="auto"/>
          </w:divBdr>
        </w:div>
        <w:div w:id="1427767839">
          <w:marLeft w:val="0"/>
          <w:marRight w:val="0"/>
          <w:marTop w:val="0"/>
          <w:marBottom w:val="0"/>
          <w:divBdr>
            <w:top w:val="none" w:sz="0" w:space="0" w:color="auto"/>
            <w:left w:val="none" w:sz="0" w:space="0" w:color="auto"/>
            <w:bottom w:val="none" w:sz="0" w:space="0" w:color="auto"/>
            <w:right w:val="none" w:sz="0" w:space="0" w:color="auto"/>
          </w:divBdr>
        </w:div>
        <w:div w:id="1930036544">
          <w:marLeft w:val="0"/>
          <w:marRight w:val="0"/>
          <w:marTop w:val="0"/>
          <w:marBottom w:val="0"/>
          <w:divBdr>
            <w:top w:val="none" w:sz="0" w:space="0" w:color="auto"/>
            <w:left w:val="none" w:sz="0" w:space="0" w:color="auto"/>
            <w:bottom w:val="none" w:sz="0" w:space="0" w:color="auto"/>
            <w:right w:val="none" w:sz="0" w:space="0" w:color="auto"/>
          </w:divBdr>
        </w:div>
        <w:div w:id="17396374">
          <w:marLeft w:val="0"/>
          <w:marRight w:val="0"/>
          <w:marTop w:val="0"/>
          <w:marBottom w:val="0"/>
          <w:divBdr>
            <w:top w:val="none" w:sz="0" w:space="0" w:color="auto"/>
            <w:left w:val="none" w:sz="0" w:space="0" w:color="auto"/>
            <w:bottom w:val="none" w:sz="0" w:space="0" w:color="auto"/>
            <w:right w:val="none" w:sz="0" w:space="0" w:color="auto"/>
          </w:divBdr>
        </w:div>
        <w:div w:id="438572838">
          <w:marLeft w:val="0"/>
          <w:marRight w:val="0"/>
          <w:marTop w:val="0"/>
          <w:marBottom w:val="0"/>
          <w:divBdr>
            <w:top w:val="none" w:sz="0" w:space="0" w:color="auto"/>
            <w:left w:val="none" w:sz="0" w:space="0" w:color="auto"/>
            <w:bottom w:val="none" w:sz="0" w:space="0" w:color="auto"/>
            <w:right w:val="none" w:sz="0" w:space="0" w:color="auto"/>
          </w:divBdr>
        </w:div>
        <w:div w:id="630021029">
          <w:marLeft w:val="0"/>
          <w:marRight w:val="0"/>
          <w:marTop w:val="0"/>
          <w:marBottom w:val="0"/>
          <w:divBdr>
            <w:top w:val="none" w:sz="0" w:space="0" w:color="auto"/>
            <w:left w:val="none" w:sz="0" w:space="0" w:color="auto"/>
            <w:bottom w:val="none" w:sz="0" w:space="0" w:color="auto"/>
            <w:right w:val="none" w:sz="0" w:space="0" w:color="auto"/>
          </w:divBdr>
        </w:div>
        <w:div w:id="1831214070">
          <w:marLeft w:val="0"/>
          <w:marRight w:val="0"/>
          <w:marTop w:val="0"/>
          <w:marBottom w:val="0"/>
          <w:divBdr>
            <w:top w:val="none" w:sz="0" w:space="0" w:color="auto"/>
            <w:left w:val="none" w:sz="0" w:space="0" w:color="auto"/>
            <w:bottom w:val="none" w:sz="0" w:space="0" w:color="auto"/>
            <w:right w:val="none" w:sz="0" w:space="0" w:color="auto"/>
          </w:divBdr>
        </w:div>
      </w:divsChild>
    </w:div>
    <w:div w:id="1095712123">
      <w:bodyDiv w:val="1"/>
      <w:marLeft w:val="0"/>
      <w:marRight w:val="0"/>
      <w:marTop w:val="0"/>
      <w:marBottom w:val="0"/>
      <w:divBdr>
        <w:top w:val="none" w:sz="0" w:space="0" w:color="auto"/>
        <w:left w:val="none" w:sz="0" w:space="0" w:color="auto"/>
        <w:bottom w:val="none" w:sz="0" w:space="0" w:color="auto"/>
        <w:right w:val="none" w:sz="0" w:space="0" w:color="auto"/>
      </w:divBdr>
      <w:divsChild>
        <w:div w:id="1188255738">
          <w:marLeft w:val="0"/>
          <w:marRight w:val="0"/>
          <w:marTop w:val="0"/>
          <w:marBottom w:val="0"/>
          <w:divBdr>
            <w:top w:val="none" w:sz="0" w:space="0" w:color="auto"/>
            <w:left w:val="none" w:sz="0" w:space="0" w:color="auto"/>
            <w:bottom w:val="none" w:sz="0" w:space="0" w:color="auto"/>
            <w:right w:val="none" w:sz="0" w:space="0" w:color="auto"/>
          </w:divBdr>
          <w:divsChild>
            <w:div w:id="1102996285">
              <w:marLeft w:val="0"/>
              <w:marRight w:val="0"/>
              <w:marTop w:val="0"/>
              <w:marBottom w:val="0"/>
              <w:divBdr>
                <w:top w:val="none" w:sz="0" w:space="0" w:color="auto"/>
                <w:left w:val="none" w:sz="0" w:space="0" w:color="auto"/>
                <w:bottom w:val="none" w:sz="0" w:space="0" w:color="auto"/>
                <w:right w:val="none" w:sz="0" w:space="0" w:color="auto"/>
              </w:divBdr>
              <w:divsChild>
                <w:div w:id="1062026906">
                  <w:marLeft w:val="0"/>
                  <w:marRight w:val="0"/>
                  <w:marTop w:val="0"/>
                  <w:marBottom w:val="0"/>
                  <w:divBdr>
                    <w:top w:val="none" w:sz="0" w:space="0" w:color="auto"/>
                    <w:left w:val="none" w:sz="0" w:space="0" w:color="auto"/>
                    <w:bottom w:val="none" w:sz="0" w:space="0" w:color="auto"/>
                    <w:right w:val="none" w:sz="0" w:space="0" w:color="auto"/>
                  </w:divBdr>
                  <w:divsChild>
                    <w:div w:id="17316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6308">
          <w:marLeft w:val="0"/>
          <w:marRight w:val="0"/>
          <w:marTop w:val="0"/>
          <w:marBottom w:val="0"/>
          <w:divBdr>
            <w:top w:val="none" w:sz="0" w:space="0" w:color="auto"/>
            <w:left w:val="none" w:sz="0" w:space="0" w:color="auto"/>
            <w:bottom w:val="none" w:sz="0" w:space="0" w:color="auto"/>
            <w:right w:val="none" w:sz="0" w:space="0" w:color="auto"/>
          </w:divBdr>
          <w:divsChild>
            <w:div w:id="1236552362">
              <w:marLeft w:val="0"/>
              <w:marRight w:val="0"/>
              <w:marTop w:val="0"/>
              <w:marBottom w:val="0"/>
              <w:divBdr>
                <w:top w:val="none" w:sz="0" w:space="0" w:color="auto"/>
                <w:left w:val="none" w:sz="0" w:space="0" w:color="auto"/>
                <w:bottom w:val="none" w:sz="0" w:space="0" w:color="auto"/>
                <w:right w:val="none" w:sz="0" w:space="0" w:color="auto"/>
              </w:divBdr>
              <w:divsChild>
                <w:div w:id="1176575724">
                  <w:marLeft w:val="0"/>
                  <w:marRight w:val="0"/>
                  <w:marTop w:val="0"/>
                  <w:marBottom w:val="0"/>
                  <w:divBdr>
                    <w:top w:val="none" w:sz="0" w:space="0" w:color="auto"/>
                    <w:left w:val="none" w:sz="0" w:space="0" w:color="auto"/>
                    <w:bottom w:val="none" w:sz="0" w:space="0" w:color="auto"/>
                    <w:right w:val="none" w:sz="0" w:space="0" w:color="auto"/>
                  </w:divBdr>
                  <w:divsChild>
                    <w:div w:id="1594819176">
                      <w:marLeft w:val="0"/>
                      <w:marRight w:val="0"/>
                      <w:marTop w:val="0"/>
                      <w:marBottom w:val="0"/>
                      <w:divBdr>
                        <w:top w:val="none" w:sz="0" w:space="0" w:color="auto"/>
                        <w:left w:val="none" w:sz="0" w:space="0" w:color="auto"/>
                        <w:bottom w:val="none" w:sz="0" w:space="0" w:color="auto"/>
                        <w:right w:val="none" w:sz="0" w:space="0" w:color="auto"/>
                      </w:divBdr>
                      <w:divsChild>
                        <w:div w:id="1633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8411">
              <w:marLeft w:val="0"/>
              <w:marRight w:val="0"/>
              <w:marTop w:val="0"/>
              <w:marBottom w:val="0"/>
              <w:divBdr>
                <w:top w:val="none" w:sz="0" w:space="0" w:color="auto"/>
                <w:left w:val="none" w:sz="0" w:space="0" w:color="auto"/>
                <w:bottom w:val="none" w:sz="0" w:space="0" w:color="auto"/>
                <w:right w:val="none" w:sz="0" w:space="0" w:color="auto"/>
              </w:divBdr>
              <w:divsChild>
                <w:div w:id="1475563631">
                  <w:marLeft w:val="0"/>
                  <w:marRight w:val="0"/>
                  <w:marTop w:val="0"/>
                  <w:marBottom w:val="0"/>
                  <w:divBdr>
                    <w:top w:val="none" w:sz="0" w:space="0" w:color="auto"/>
                    <w:left w:val="none" w:sz="0" w:space="0" w:color="auto"/>
                    <w:bottom w:val="none" w:sz="0" w:space="0" w:color="auto"/>
                    <w:right w:val="none" w:sz="0" w:space="0" w:color="auto"/>
                  </w:divBdr>
                  <w:divsChild>
                    <w:div w:id="2145001863">
                      <w:marLeft w:val="0"/>
                      <w:marRight w:val="0"/>
                      <w:marTop w:val="0"/>
                      <w:marBottom w:val="0"/>
                      <w:divBdr>
                        <w:top w:val="none" w:sz="0" w:space="0" w:color="auto"/>
                        <w:left w:val="none" w:sz="0" w:space="0" w:color="auto"/>
                        <w:bottom w:val="none" w:sz="0" w:space="0" w:color="auto"/>
                        <w:right w:val="none" w:sz="0" w:space="0" w:color="auto"/>
                      </w:divBdr>
                      <w:divsChild>
                        <w:div w:id="1390155821">
                          <w:marLeft w:val="0"/>
                          <w:marRight w:val="0"/>
                          <w:marTop w:val="0"/>
                          <w:marBottom w:val="0"/>
                          <w:divBdr>
                            <w:top w:val="none" w:sz="0" w:space="0" w:color="auto"/>
                            <w:left w:val="none" w:sz="0" w:space="0" w:color="auto"/>
                            <w:bottom w:val="none" w:sz="0" w:space="0" w:color="auto"/>
                            <w:right w:val="none" w:sz="0" w:space="0" w:color="auto"/>
                          </w:divBdr>
                          <w:divsChild>
                            <w:div w:id="2080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10050">
      <w:bodyDiv w:val="1"/>
      <w:marLeft w:val="0"/>
      <w:marRight w:val="0"/>
      <w:marTop w:val="0"/>
      <w:marBottom w:val="0"/>
      <w:divBdr>
        <w:top w:val="none" w:sz="0" w:space="0" w:color="auto"/>
        <w:left w:val="none" w:sz="0" w:space="0" w:color="auto"/>
        <w:bottom w:val="none" w:sz="0" w:space="0" w:color="auto"/>
        <w:right w:val="none" w:sz="0" w:space="0" w:color="auto"/>
      </w:divBdr>
      <w:divsChild>
        <w:div w:id="1443841365">
          <w:marLeft w:val="0"/>
          <w:marRight w:val="0"/>
          <w:marTop w:val="0"/>
          <w:marBottom w:val="0"/>
          <w:divBdr>
            <w:top w:val="none" w:sz="0" w:space="0" w:color="auto"/>
            <w:left w:val="none" w:sz="0" w:space="0" w:color="auto"/>
            <w:bottom w:val="none" w:sz="0" w:space="0" w:color="auto"/>
            <w:right w:val="none" w:sz="0" w:space="0" w:color="auto"/>
          </w:divBdr>
        </w:div>
        <w:div w:id="1321039079">
          <w:marLeft w:val="0"/>
          <w:marRight w:val="0"/>
          <w:marTop w:val="0"/>
          <w:marBottom w:val="0"/>
          <w:divBdr>
            <w:top w:val="none" w:sz="0" w:space="0" w:color="auto"/>
            <w:left w:val="none" w:sz="0" w:space="0" w:color="auto"/>
            <w:bottom w:val="none" w:sz="0" w:space="0" w:color="auto"/>
            <w:right w:val="none" w:sz="0" w:space="0" w:color="auto"/>
          </w:divBdr>
          <w:divsChild>
            <w:div w:id="596718210">
              <w:marLeft w:val="0"/>
              <w:marRight w:val="0"/>
              <w:marTop w:val="0"/>
              <w:marBottom w:val="0"/>
              <w:divBdr>
                <w:top w:val="none" w:sz="0" w:space="0" w:color="auto"/>
                <w:left w:val="none" w:sz="0" w:space="0" w:color="auto"/>
                <w:bottom w:val="none" w:sz="0" w:space="0" w:color="auto"/>
                <w:right w:val="none" w:sz="0" w:space="0" w:color="auto"/>
              </w:divBdr>
              <w:divsChild>
                <w:div w:id="107311806">
                  <w:marLeft w:val="0"/>
                  <w:marRight w:val="0"/>
                  <w:marTop w:val="0"/>
                  <w:marBottom w:val="0"/>
                  <w:divBdr>
                    <w:top w:val="none" w:sz="0" w:space="0" w:color="auto"/>
                    <w:left w:val="none" w:sz="0" w:space="0" w:color="auto"/>
                    <w:bottom w:val="none" w:sz="0" w:space="0" w:color="auto"/>
                    <w:right w:val="none" w:sz="0" w:space="0" w:color="auto"/>
                  </w:divBdr>
                  <w:divsChild>
                    <w:div w:id="1394424417">
                      <w:marLeft w:val="0"/>
                      <w:marRight w:val="0"/>
                      <w:marTop w:val="0"/>
                      <w:marBottom w:val="0"/>
                      <w:divBdr>
                        <w:top w:val="none" w:sz="0" w:space="0" w:color="auto"/>
                        <w:left w:val="none" w:sz="0" w:space="0" w:color="auto"/>
                        <w:bottom w:val="none" w:sz="0" w:space="0" w:color="auto"/>
                        <w:right w:val="none" w:sz="0" w:space="0" w:color="auto"/>
                      </w:divBdr>
                      <w:divsChild>
                        <w:div w:id="1401634285">
                          <w:marLeft w:val="0"/>
                          <w:marRight w:val="0"/>
                          <w:marTop w:val="0"/>
                          <w:marBottom w:val="0"/>
                          <w:divBdr>
                            <w:top w:val="none" w:sz="0" w:space="0" w:color="auto"/>
                            <w:left w:val="none" w:sz="0" w:space="0" w:color="auto"/>
                            <w:bottom w:val="none" w:sz="0" w:space="0" w:color="auto"/>
                            <w:right w:val="none" w:sz="0" w:space="0" w:color="auto"/>
                          </w:divBdr>
                          <w:divsChild>
                            <w:div w:id="133986504">
                              <w:marLeft w:val="0"/>
                              <w:marRight w:val="0"/>
                              <w:marTop w:val="0"/>
                              <w:marBottom w:val="0"/>
                              <w:divBdr>
                                <w:top w:val="none" w:sz="0" w:space="0" w:color="auto"/>
                                <w:left w:val="none" w:sz="0" w:space="0" w:color="auto"/>
                                <w:bottom w:val="none" w:sz="0" w:space="0" w:color="auto"/>
                                <w:right w:val="none" w:sz="0" w:space="0" w:color="auto"/>
                              </w:divBdr>
                            </w:div>
                            <w:div w:id="173956935">
                              <w:marLeft w:val="0"/>
                              <w:marRight w:val="0"/>
                              <w:marTop w:val="0"/>
                              <w:marBottom w:val="0"/>
                              <w:divBdr>
                                <w:top w:val="none" w:sz="0" w:space="0" w:color="auto"/>
                                <w:left w:val="none" w:sz="0" w:space="0" w:color="auto"/>
                                <w:bottom w:val="none" w:sz="0" w:space="0" w:color="auto"/>
                                <w:right w:val="none" w:sz="0" w:space="0" w:color="auto"/>
                              </w:divBdr>
                              <w:divsChild>
                                <w:div w:id="443503369">
                                  <w:marLeft w:val="0"/>
                                  <w:marRight w:val="0"/>
                                  <w:marTop w:val="0"/>
                                  <w:marBottom w:val="0"/>
                                  <w:divBdr>
                                    <w:top w:val="none" w:sz="0" w:space="0" w:color="auto"/>
                                    <w:left w:val="none" w:sz="0" w:space="0" w:color="auto"/>
                                    <w:bottom w:val="none" w:sz="0" w:space="0" w:color="auto"/>
                                    <w:right w:val="none" w:sz="0" w:space="0" w:color="auto"/>
                                  </w:divBdr>
                                </w:div>
                                <w:div w:id="2125539685">
                                  <w:marLeft w:val="0"/>
                                  <w:marRight w:val="0"/>
                                  <w:marTop w:val="0"/>
                                  <w:marBottom w:val="0"/>
                                  <w:divBdr>
                                    <w:top w:val="none" w:sz="0" w:space="0" w:color="auto"/>
                                    <w:left w:val="none" w:sz="0" w:space="0" w:color="auto"/>
                                    <w:bottom w:val="none" w:sz="0" w:space="0" w:color="auto"/>
                                    <w:right w:val="none" w:sz="0" w:space="0" w:color="auto"/>
                                  </w:divBdr>
                                </w:div>
                                <w:div w:id="8328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3699">
                      <w:marLeft w:val="0"/>
                      <w:marRight w:val="0"/>
                      <w:marTop w:val="0"/>
                      <w:marBottom w:val="0"/>
                      <w:divBdr>
                        <w:top w:val="none" w:sz="0" w:space="0" w:color="auto"/>
                        <w:left w:val="none" w:sz="0" w:space="0" w:color="auto"/>
                        <w:bottom w:val="none" w:sz="0" w:space="0" w:color="auto"/>
                        <w:right w:val="none" w:sz="0" w:space="0" w:color="auto"/>
                      </w:divBdr>
                    </w:div>
                  </w:divsChild>
                </w:div>
                <w:div w:id="498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5397">
      <w:bodyDiv w:val="1"/>
      <w:marLeft w:val="0"/>
      <w:marRight w:val="0"/>
      <w:marTop w:val="0"/>
      <w:marBottom w:val="0"/>
      <w:divBdr>
        <w:top w:val="none" w:sz="0" w:space="0" w:color="auto"/>
        <w:left w:val="none" w:sz="0" w:space="0" w:color="auto"/>
        <w:bottom w:val="none" w:sz="0" w:space="0" w:color="auto"/>
        <w:right w:val="none" w:sz="0" w:space="0" w:color="auto"/>
      </w:divBdr>
    </w:div>
    <w:div w:id="1469736455">
      <w:bodyDiv w:val="1"/>
      <w:marLeft w:val="0"/>
      <w:marRight w:val="0"/>
      <w:marTop w:val="0"/>
      <w:marBottom w:val="0"/>
      <w:divBdr>
        <w:top w:val="none" w:sz="0" w:space="0" w:color="auto"/>
        <w:left w:val="none" w:sz="0" w:space="0" w:color="auto"/>
        <w:bottom w:val="none" w:sz="0" w:space="0" w:color="auto"/>
        <w:right w:val="none" w:sz="0" w:space="0" w:color="auto"/>
      </w:divBdr>
    </w:div>
    <w:div w:id="1529873754">
      <w:bodyDiv w:val="1"/>
      <w:marLeft w:val="0"/>
      <w:marRight w:val="0"/>
      <w:marTop w:val="0"/>
      <w:marBottom w:val="0"/>
      <w:divBdr>
        <w:top w:val="none" w:sz="0" w:space="0" w:color="auto"/>
        <w:left w:val="none" w:sz="0" w:space="0" w:color="auto"/>
        <w:bottom w:val="none" w:sz="0" w:space="0" w:color="auto"/>
        <w:right w:val="none" w:sz="0" w:space="0" w:color="auto"/>
      </w:divBdr>
      <w:divsChild>
        <w:div w:id="742067264">
          <w:marLeft w:val="0"/>
          <w:marRight w:val="0"/>
          <w:marTop w:val="0"/>
          <w:marBottom w:val="0"/>
          <w:divBdr>
            <w:top w:val="none" w:sz="0" w:space="0" w:color="auto"/>
            <w:left w:val="none" w:sz="0" w:space="0" w:color="auto"/>
            <w:bottom w:val="none" w:sz="0" w:space="0" w:color="auto"/>
            <w:right w:val="none" w:sz="0" w:space="0" w:color="auto"/>
          </w:divBdr>
        </w:div>
        <w:div w:id="1997344451">
          <w:marLeft w:val="0"/>
          <w:marRight w:val="0"/>
          <w:marTop w:val="0"/>
          <w:marBottom w:val="0"/>
          <w:divBdr>
            <w:top w:val="none" w:sz="0" w:space="0" w:color="auto"/>
            <w:left w:val="none" w:sz="0" w:space="0" w:color="auto"/>
            <w:bottom w:val="none" w:sz="0" w:space="0" w:color="auto"/>
            <w:right w:val="none" w:sz="0" w:space="0" w:color="auto"/>
          </w:divBdr>
        </w:div>
        <w:div w:id="1431044475">
          <w:marLeft w:val="0"/>
          <w:marRight w:val="0"/>
          <w:marTop w:val="0"/>
          <w:marBottom w:val="0"/>
          <w:divBdr>
            <w:top w:val="none" w:sz="0" w:space="0" w:color="auto"/>
            <w:left w:val="none" w:sz="0" w:space="0" w:color="auto"/>
            <w:bottom w:val="none" w:sz="0" w:space="0" w:color="auto"/>
            <w:right w:val="none" w:sz="0" w:space="0" w:color="auto"/>
          </w:divBdr>
        </w:div>
        <w:div w:id="1104881049">
          <w:marLeft w:val="0"/>
          <w:marRight w:val="0"/>
          <w:marTop w:val="0"/>
          <w:marBottom w:val="0"/>
          <w:divBdr>
            <w:top w:val="none" w:sz="0" w:space="0" w:color="auto"/>
            <w:left w:val="none" w:sz="0" w:space="0" w:color="auto"/>
            <w:bottom w:val="none" w:sz="0" w:space="0" w:color="auto"/>
            <w:right w:val="none" w:sz="0" w:space="0" w:color="auto"/>
          </w:divBdr>
        </w:div>
        <w:div w:id="1863933206">
          <w:marLeft w:val="0"/>
          <w:marRight w:val="0"/>
          <w:marTop w:val="0"/>
          <w:marBottom w:val="0"/>
          <w:divBdr>
            <w:top w:val="none" w:sz="0" w:space="0" w:color="auto"/>
            <w:left w:val="none" w:sz="0" w:space="0" w:color="auto"/>
            <w:bottom w:val="none" w:sz="0" w:space="0" w:color="auto"/>
            <w:right w:val="none" w:sz="0" w:space="0" w:color="auto"/>
          </w:divBdr>
        </w:div>
        <w:div w:id="1024669728">
          <w:marLeft w:val="0"/>
          <w:marRight w:val="0"/>
          <w:marTop w:val="0"/>
          <w:marBottom w:val="0"/>
          <w:divBdr>
            <w:top w:val="none" w:sz="0" w:space="0" w:color="auto"/>
            <w:left w:val="none" w:sz="0" w:space="0" w:color="auto"/>
            <w:bottom w:val="none" w:sz="0" w:space="0" w:color="auto"/>
            <w:right w:val="none" w:sz="0" w:space="0" w:color="auto"/>
          </w:divBdr>
        </w:div>
        <w:div w:id="1032222239">
          <w:marLeft w:val="0"/>
          <w:marRight w:val="0"/>
          <w:marTop w:val="0"/>
          <w:marBottom w:val="0"/>
          <w:divBdr>
            <w:top w:val="none" w:sz="0" w:space="0" w:color="auto"/>
            <w:left w:val="none" w:sz="0" w:space="0" w:color="auto"/>
            <w:bottom w:val="none" w:sz="0" w:space="0" w:color="auto"/>
            <w:right w:val="none" w:sz="0" w:space="0" w:color="auto"/>
          </w:divBdr>
        </w:div>
        <w:div w:id="964891448">
          <w:marLeft w:val="0"/>
          <w:marRight w:val="0"/>
          <w:marTop w:val="0"/>
          <w:marBottom w:val="0"/>
          <w:divBdr>
            <w:top w:val="none" w:sz="0" w:space="0" w:color="auto"/>
            <w:left w:val="none" w:sz="0" w:space="0" w:color="auto"/>
            <w:bottom w:val="none" w:sz="0" w:space="0" w:color="auto"/>
            <w:right w:val="none" w:sz="0" w:space="0" w:color="auto"/>
          </w:divBdr>
        </w:div>
        <w:div w:id="1715930352">
          <w:marLeft w:val="0"/>
          <w:marRight w:val="0"/>
          <w:marTop w:val="0"/>
          <w:marBottom w:val="0"/>
          <w:divBdr>
            <w:top w:val="none" w:sz="0" w:space="0" w:color="auto"/>
            <w:left w:val="none" w:sz="0" w:space="0" w:color="auto"/>
            <w:bottom w:val="none" w:sz="0" w:space="0" w:color="auto"/>
            <w:right w:val="none" w:sz="0" w:space="0" w:color="auto"/>
          </w:divBdr>
        </w:div>
        <w:div w:id="100805643">
          <w:marLeft w:val="0"/>
          <w:marRight w:val="0"/>
          <w:marTop w:val="0"/>
          <w:marBottom w:val="0"/>
          <w:divBdr>
            <w:top w:val="none" w:sz="0" w:space="0" w:color="auto"/>
            <w:left w:val="none" w:sz="0" w:space="0" w:color="auto"/>
            <w:bottom w:val="none" w:sz="0" w:space="0" w:color="auto"/>
            <w:right w:val="none" w:sz="0" w:space="0" w:color="auto"/>
          </w:divBdr>
        </w:div>
        <w:div w:id="1229995818">
          <w:marLeft w:val="0"/>
          <w:marRight w:val="0"/>
          <w:marTop w:val="0"/>
          <w:marBottom w:val="0"/>
          <w:divBdr>
            <w:top w:val="none" w:sz="0" w:space="0" w:color="auto"/>
            <w:left w:val="none" w:sz="0" w:space="0" w:color="auto"/>
            <w:bottom w:val="none" w:sz="0" w:space="0" w:color="auto"/>
            <w:right w:val="none" w:sz="0" w:space="0" w:color="auto"/>
          </w:divBdr>
        </w:div>
        <w:div w:id="1281760212">
          <w:marLeft w:val="0"/>
          <w:marRight w:val="0"/>
          <w:marTop w:val="0"/>
          <w:marBottom w:val="0"/>
          <w:divBdr>
            <w:top w:val="none" w:sz="0" w:space="0" w:color="auto"/>
            <w:left w:val="none" w:sz="0" w:space="0" w:color="auto"/>
            <w:bottom w:val="none" w:sz="0" w:space="0" w:color="auto"/>
            <w:right w:val="none" w:sz="0" w:space="0" w:color="auto"/>
          </w:divBdr>
        </w:div>
        <w:div w:id="453909271">
          <w:marLeft w:val="0"/>
          <w:marRight w:val="0"/>
          <w:marTop w:val="0"/>
          <w:marBottom w:val="0"/>
          <w:divBdr>
            <w:top w:val="none" w:sz="0" w:space="0" w:color="auto"/>
            <w:left w:val="none" w:sz="0" w:space="0" w:color="auto"/>
            <w:bottom w:val="none" w:sz="0" w:space="0" w:color="auto"/>
            <w:right w:val="none" w:sz="0" w:space="0" w:color="auto"/>
          </w:divBdr>
        </w:div>
        <w:div w:id="1507939531">
          <w:marLeft w:val="0"/>
          <w:marRight w:val="0"/>
          <w:marTop w:val="0"/>
          <w:marBottom w:val="0"/>
          <w:divBdr>
            <w:top w:val="none" w:sz="0" w:space="0" w:color="auto"/>
            <w:left w:val="none" w:sz="0" w:space="0" w:color="auto"/>
            <w:bottom w:val="none" w:sz="0" w:space="0" w:color="auto"/>
            <w:right w:val="none" w:sz="0" w:space="0" w:color="auto"/>
          </w:divBdr>
        </w:div>
        <w:div w:id="298271948">
          <w:marLeft w:val="0"/>
          <w:marRight w:val="0"/>
          <w:marTop w:val="0"/>
          <w:marBottom w:val="0"/>
          <w:divBdr>
            <w:top w:val="none" w:sz="0" w:space="0" w:color="auto"/>
            <w:left w:val="none" w:sz="0" w:space="0" w:color="auto"/>
            <w:bottom w:val="none" w:sz="0" w:space="0" w:color="auto"/>
            <w:right w:val="none" w:sz="0" w:space="0" w:color="auto"/>
          </w:divBdr>
        </w:div>
        <w:div w:id="1613438507">
          <w:marLeft w:val="0"/>
          <w:marRight w:val="0"/>
          <w:marTop w:val="0"/>
          <w:marBottom w:val="0"/>
          <w:divBdr>
            <w:top w:val="none" w:sz="0" w:space="0" w:color="auto"/>
            <w:left w:val="none" w:sz="0" w:space="0" w:color="auto"/>
            <w:bottom w:val="none" w:sz="0" w:space="0" w:color="auto"/>
            <w:right w:val="none" w:sz="0" w:space="0" w:color="auto"/>
          </w:divBdr>
        </w:div>
        <w:div w:id="2029215799">
          <w:marLeft w:val="0"/>
          <w:marRight w:val="0"/>
          <w:marTop w:val="0"/>
          <w:marBottom w:val="0"/>
          <w:divBdr>
            <w:top w:val="none" w:sz="0" w:space="0" w:color="auto"/>
            <w:left w:val="none" w:sz="0" w:space="0" w:color="auto"/>
            <w:bottom w:val="none" w:sz="0" w:space="0" w:color="auto"/>
            <w:right w:val="none" w:sz="0" w:space="0" w:color="auto"/>
          </w:divBdr>
        </w:div>
        <w:div w:id="991636233">
          <w:marLeft w:val="0"/>
          <w:marRight w:val="0"/>
          <w:marTop w:val="0"/>
          <w:marBottom w:val="0"/>
          <w:divBdr>
            <w:top w:val="none" w:sz="0" w:space="0" w:color="auto"/>
            <w:left w:val="none" w:sz="0" w:space="0" w:color="auto"/>
            <w:bottom w:val="none" w:sz="0" w:space="0" w:color="auto"/>
            <w:right w:val="none" w:sz="0" w:space="0" w:color="auto"/>
          </w:divBdr>
        </w:div>
        <w:div w:id="264074491">
          <w:marLeft w:val="0"/>
          <w:marRight w:val="0"/>
          <w:marTop w:val="0"/>
          <w:marBottom w:val="0"/>
          <w:divBdr>
            <w:top w:val="none" w:sz="0" w:space="0" w:color="auto"/>
            <w:left w:val="none" w:sz="0" w:space="0" w:color="auto"/>
            <w:bottom w:val="none" w:sz="0" w:space="0" w:color="auto"/>
            <w:right w:val="none" w:sz="0" w:space="0" w:color="auto"/>
          </w:divBdr>
        </w:div>
        <w:div w:id="1507868898">
          <w:marLeft w:val="0"/>
          <w:marRight w:val="0"/>
          <w:marTop w:val="0"/>
          <w:marBottom w:val="0"/>
          <w:divBdr>
            <w:top w:val="none" w:sz="0" w:space="0" w:color="auto"/>
            <w:left w:val="none" w:sz="0" w:space="0" w:color="auto"/>
            <w:bottom w:val="none" w:sz="0" w:space="0" w:color="auto"/>
            <w:right w:val="none" w:sz="0" w:space="0" w:color="auto"/>
          </w:divBdr>
        </w:div>
        <w:div w:id="1919317639">
          <w:marLeft w:val="0"/>
          <w:marRight w:val="0"/>
          <w:marTop w:val="0"/>
          <w:marBottom w:val="0"/>
          <w:divBdr>
            <w:top w:val="none" w:sz="0" w:space="0" w:color="auto"/>
            <w:left w:val="none" w:sz="0" w:space="0" w:color="auto"/>
            <w:bottom w:val="none" w:sz="0" w:space="0" w:color="auto"/>
            <w:right w:val="none" w:sz="0" w:space="0" w:color="auto"/>
          </w:divBdr>
          <w:divsChild>
            <w:div w:id="1063019628">
              <w:marLeft w:val="0"/>
              <w:marRight w:val="0"/>
              <w:marTop w:val="0"/>
              <w:marBottom w:val="0"/>
              <w:divBdr>
                <w:top w:val="none" w:sz="0" w:space="0" w:color="auto"/>
                <w:left w:val="none" w:sz="0" w:space="0" w:color="auto"/>
                <w:bottom w:val="none" w:sz="0" w:space="0" w:color="auto"/>
                <w:right w:val="none" w:sz="0" w:space="0" w:color="auto"/>
              </w:divBdr>
            </w:div>
            <w:div w:id="964232873">
              <w:marLeft w:val="0"/>
              <w:marRight w:val="0"/>
              <w:marTop w:val="0"/>
              <w:marBottom w:val="0"/>
              <w:divBdr>
                <w:top w:val="none" w:sz="0" w:space="0" w:color="auto"/>
                <w:left w:val="none" w:sz="0" w:space="0" w:color="auto"/>
                <w:bottom w:val="none" w:sz="0" w:space="0" w:color="auto"/>
                <w:right w:val="none" w:sz="0" w:space="0" w:color="auto"/>
              </w:divBdr>
            </w:div>
            <w:div w:id="400833767">
              <w:marLeft w:val="0"/>
              <w:marRight w:val="0"/>
              <w:marTop w:val="0"/>
              <w:marBottom w:val="0"/>
              <w:divBdr>
                <w:top w:val="none" w:sz="0" w:space="0" w:color="auto"/>
                <w:left w:val="none" w:sz="0" w:space="0" w:color="auto"/>
                <w:bottom w:val="none" w:sz="0" w:space="0" w:color="auto"/>
                <w:right w:val="none" w:sz="0" w:space="0" w:color="auto"/>
              </w:divBdr>
            </w:div>
            <w:div w:id="2061904054">
              <w:marLeft w:val="0"/>
              <w:marRight w:val="0"/>
              <w:marTop w:val="0"/>
              <w:marBottom w:val="0"/>
              <w:divBdr>
                <w:top w:val="none" w:sz="0" w:space="0" w:color="auto"/>
                <w:left w:val="none" w:sz="0" w:space="0" w:color="auto"/>
                <w:bottom w:val="none" w:sz="0" w:space="0" w:color="auto"/>
                <w:right w:val="none" w:sz="0" w:space="0" w:color="auto"/>
              </w:divBdr>
            </w:div>
            <w:div w:id="1629044073">
              <w:marLeft w:val="0"/>
              <w:marRight w:val="0"/>
              <w:marTop w:val="0"/>
              <w:marBottom w:val="0"/>
              <w:divBdr>
                <w:top w:val="none" w:sz="0" w:space="0" w:color="auto"/>
                <w:left w:val="none" w:sz="0" w:space="0" w:color="auto"/>
                <w:bottom w:val="none" w:sz="0" w:space="0" w:color="auto"/>
                <w:right w:val="none" w:sz="0" w:space="0" w:color="auto"/>
              </w:divBdr>
            </w:div>
            <w:div w:id="33579922">
              <w:marLeft w:val="0"/>
              <w:marRight w:val="0"/>
              <w:marTop w:val="0"/>
              <w:marBottom w:val="0"/>
              <w:divBdr>
                <w:top w:val="none" w:sz="0" w:space="0" w:color="auto"/>
                <w:left w:val="none" w:sz="0" w:space="0" w:color="auto"/>
                <w:bottom w:val="none" w:sz="0" w:space="0" w:color="auto"/>
                <w:right w:val="none" w:sz="0" w:space="0" w:color="auto"/>
              </w:divBdr>
            </w:div>
            <w:div w:id="137191098">
              <w:marLeft w:val="0"/>
              <w:marRight w:val="0"/>
              <w:marTop w:val="0"/>
              <w:marBottom w:val="0"/>
              <w:divBdr>
                <w:top w:val="none" w:sz="0" w:space="0" w:color="auto"/>
                <w:left w:val="none" w:sz="0" w:space="0" w:color="auto"/>
                <w:bottom w:val="none" w:sz="0" w:space="0" w:color="auto"/>
                <w:right w:val="none" w:sz="0" w:space="0" w:color="auto"/>
              </w:divBdr>
            </w:div>
            <w:div w:id="682779137">
              <w:marLeft w:val="0"/>
              <w:marRight w:val="0"/>
              <w:marTop w:val="0"/>
              <w:marBottom w:val="0"/>
              <w:divBdr>
                <w:top w:val="none" w:sz="0" w:space="0" w:color="auto"/>
                <w:left w:val="none" w:sz="0" w:space="0" w:color="auto"/>
                <w:bottom w:val="none" w:sz="0" w:space="0" w:color="auto"/>
                <w:right w:val="none" w:sz="0" w:space="0" w:color="auto"/>
              </w:divBdr>
            </w:div>
            <w:div w:id="1393776998">
              <w:marLeft w:val="0"/>
              <w:marRight w:val="0"/>
              <w:marTop w:val="0"/>
              <w:marBottom w:val="0"/>
              <w:divBdr>
                <w:top w:val="none" w:sz="0" w:space="0" w:color="auto"/>
                <w:left w:val="none" w:sz="0" w:space="0" w:color="auto"/>
                <w:bottom w:val="none" w:sz="0" w:space="0" w:color="auto"/>
                <w:right w:val="none" w:sz="0" w:space="0" w:color="auto"/>
              </w:divBdr>
            </w:div>
            <w:div w:id="1072851458">
              <w:marLeft w:val="0"/>
              <w:marRight w:val="0"/>
              <w:marTop w:val="0"/>
              <w:marBottom w:val="0"/>
              <w:divBdr>
                <w:top w:val="none" w:sz="0" w:space="0" w:color="auto"/>
                <w:left w:val="none" w:sz="0" w:space="0" w:color="auto"/>
                <w:bottom w:val="none" w:sz="0" w:space="0" w:color="auto"/>
                <w:right w:val="none" w:sz="0" w:space="0" w:color="auto"/>
              </w:divBdr>
            </w:div>
            <w:div w:id="89546845">
              <w:marLeft w:val="0"/>
              <w:marRight w:val="0"/>
              <w:marTop w:val="0"/>
              <w:marBottom w:val="0"/>
              <w:divBdr>
                <w:top w:val="none" w:sz="0" w:space="0" w:color="auto"/>
                <w:left w:val="none" w:sz="0" w:space="0" w:color="auto"/>
                <w:bottom w:val="none" w:sz="0" w:space="0" w:color="auto"/>
                <w:right w:val="none" w:sz="0" w:space="0" w:color="auto"/>
              </w:divBdr>
            </w:div>
            <w:div w:id="1678385480">
              <w:marLeft w:val="0"/>
              <w:marRight w:val="0"/>
              <w:marTop w:val="0"/>
              <w:marBottom w:val="0"/>
              <w:divBdr>
                <w:top w:val="none" w:sz="0" w:space="0" w:color="auto"/>
                <w:left w:val="none" w:sz="0" w:space="0" w:color="auto"/>
                <w:bottom w:val="none" w:sz="0" w:space="0" w:color="auto"/>
                <w:right w:val="none" w:sz="0" w:space="0" w:color="auto"/>
              </w:divBdr>
            </w:div>
            <w:div w:id="1771969522">
              <w:marLeft w:val="0"/>
              <w:marRight w:val="0"/>
              <w:marTop w:val="0"/>
              <w:marBottom w:val="0"/>
              <w:divBdr>
                <w:top w:val="none" w:sz="0" w:space="0" w:color="auto"/>
                <w:left w:val="none" w:sz="0" w:space="0" w:color="auto"/>
                <w:bottom w:val="none" w:sz="0" w:space="0" w:color="auto"/>
                <w:right w:val="none" w:sz="0" w:space="0" w:color="auto"/>
              </w:divBdr>
            </w:div>
            <w:div w:id="567039440">
              <w:marLeft w:val="0"/>
              <w:marRight w:val="0"/>
              <w:marTop w:val="0"/>
              <w:marBottom w:val="0"/>
              <w:divBdr>
                <w:top w:val="none" w:sz="0" w:space="0" w:color="auto"/>
                <w:left w:val="none" w:sz="0" w:space="0" w:color="auto"/>
                <w:bottom w:val="none" w:sz="0" w:space="0" w:color="auto"/>
                <w:right w:val="none" w:sz="0" w:space="0" w:color="auto"/>
              </w:divBdr>
            </w:div>
            <w:div w:id="825046806">
              <w:marLeft w:val="0"/>
              <w:marRight w:val="0"/>
              <w:marTop w:val="0"/>
              <w:marBottom w:val="0"/>
              <w:divBdr>
                <w:top w:val="none" w:sz="0" w:space="0" w:color="auto"/>
                <w:left w:val="none" w:sz="0" w:space="0" w:color="auto"/>
                <w:bottom w:val="none" w:sz="0" w:space="0" w:color="auto"/>
                <w:right w:val="none" w:sz="0" w:space="0" w:color="auto"/>
              </w:divBdr>
            </w:div>
            <w:div w:id="1323464291">
              <w:marLeft w:val="0"/>
              <w:marRight w:val="0"/>
              <w:marTop w:val="0"/>
              <w:marBottom w:val="0"/>
              <w:divBdr>
                <w:top w:val="none" w:sz="0" w:space="0" w:color="auto"/>
                <w:left w:val="none" w:sz="0" w:space="0" w:color="auto"/>
                <w:bottom w:val="none" w:sz="0" w:space="0" w:color="auto"/>
                <w:right w:val="none" w:sz="0" w:space="0" w:color="auto"/>
              </w:divBdr>
            </w:div>
            <w:div w:id="1634292489">
              <w:marLeft w:val="0"/>
              <w:marRight w:val="0"/>
              <w:marTop w:val="0"/>
              <w:marBottom w:val="0"/>
              <w:divBdr>
                <w:top w:val="none" w:sz="0" w:space="0" w:color="auto"/>
                <w:left w:val="none" w:sz="0" w:space="0" w:color="auto"/>
                <w:bottom w:val="none" w:sz="0" w:space="0" w:color="auto"/>
                <w:right w:val="none" w:sz="0" w:space="0" w:color="auto"/>
              </w:divBdr>
            </w:div>
            <w:div w:id="747045407">
              <w:marLeft w:val="0"/>
              <w:marRight w:val="0"/>
              <w:marTop w:val="0"/>
              <w:marBottom w:val="0"/>
              <w:divBdr>
                <w:top w:val="none" w:sz="0" w:space="0" w:color="auto"/>
                <w:left w:val="none" w:sz="0" w:space="0" w:color="auto"/>
                <w:bottom w:val="none" w:sz="0" w:space="0" w:color="auto"/>
                <w:right w:val="none" w:sz="0" w:space="0" w:color="auto"/>
              </w:divBdr>
            </w:div>
            <w:div w:id="1773820167">
              <w:marLeft w:val="0"/>
              <w:marRight w:val="0"/>
              <w:marTop w:val="0"/>
              <w:marBottom w:val="0"/>
              <w:divBdr>
                <w:top w:val="none" w:sz="0" w:space="0" w:color="auto"/>
                <w:left w:val="none" w:sz="0" w:space="0" w:color="auto"/>
                <w:bottom w:val="none" w:sz="0" w:space="0" w:color="auto"/>
                <w:right w:val="none" w:sz="0" w:space="0" w:color="auto"/>
              </w:divBdr>
            </w:div>
            <w:div w:id="252516742">
              <w:marLeft w:val="0"/>
              <w:marRight w:val="0"/>
              <w:marTop w:val="0"/>
              <w:marBottom w:val="0"/>
              <w:divBdr>
                <w:top w:val="none" w:sz="0" w:space="0" w:color="auto"/>
                <w:left w:val="none" w:sz="0" w:space="0" w:color="auto"/>
                <w:bottom w:val="none" w:sz="0" w:space="0" w:color="auto"/>
                <w:right w:val="none" w:sz="0" w:space="0" w:color="auto"/>
              </w:divBdr>
            </w:div>
            <w:div w:id="780801390">
              <w:marLeft w:val="0"/>
              <w:marRight w:val="0"/>
              <w:marTop w:val="0"/>
              <w:marBottom w:val="0"/>
              <w:divBdr>
                <w:top w:val="none" w:sz="0" w:space="0" w:color="auto"/>
                <w:left w:val="none" w:sz="0" w:space="0" w:color="auto"/>
                <w:bottom w:val="none" w:sz="0" w:space="0" w:color="auto"/>
                <w:right w:val="none" w:sz="0" w:space="0" w:color="auto"/>
              </w:divBdr>
            </w:div>
            <w:div w:id="934167674">
              <w:marLeft w:val="0"/>
              <w:marRight w:val="0"/>
              <w:marTop w:val="0"/>
              <w:marBottom w:val="0"/>
              <w:divBdr>
                <w:top w:val="none" w:sz="0" w:space="0" w:color="auto"/>
                <w:left w:val="none" w:sz="0" w:space="0" w:color="auto"/>
                <w:bottom w:val="none" w:sz="0" w:space="0" w:color="auto"/>
                <w:right w:val="none" w:sz="0" w:space="0" w:color="auto"/>
              </w:divBdr>
            </w:div>
            <w:div w:id="294331848">
              <w:marLeft w:val="0"/>
              <w:marRight w:val="0"/>
              <w:marTop w:val="0"/>
              <w:marBottom w:val="0"/>
              <w:divBdr>
                <w:top w:val="none" w:sz="0" w:space="0" w:color="auto"/>
                <w:left w:val="none" w:sz="0" w:space="0" w:color="auto"/>
                <w:bottom w:val="none" w:sz="0" w:space="0" w:color="auto"/>
                <w:right w:val="none" w:sz="0" w:space="0" w:color="auto"/>
              </w:divBdr>
            </w:div>
            <w:div w:id="3290010">
              <w:marLeft w:val="0"/>
              <w:marRight w:val="0"/>
              <w:marTop w:val="0"/>
              <w:marBottom w:val="0"/>
              <w:divBdr>
                <w:top w:val="none" w:sz="0" w:space="0" w:color="auto"/>
                <w:left w:val="none" w:sz="0" w:space="0" w:color="auto"/>
                <w:bottom w:val="none" w:sz="0" w:space="0" w:color="auto"/>
                <w:right w:val="none" w:sz="0" w:space="0" w:color="auto"/>
              </w:divBdr>
            </w:div>
            <w:div w:id="1034770673">
              <w:marLeft w:val="0"/>
              <w:marRight w:val="0"/>
              <w:marTop w:val="0"/>
              <w:marBottom w:val="0"/>
              <w:divBdr>
                <w:top w:val="none" w:sz="0" w:space="0" w:color="auto"/>
                <w:left w:val="none" w:sz="0" w:space="0" w:color="auto"/>
                <w:bottom w:val="none" w:sz="0" w:space="0" w:color="auto"/>
                <w:right w:val="none" w:sz="0" w:space="0" w:color="auto"/>
              </w:divBdr>
            </w:div>
            <w:div w:id="1176190659">
              <w:marLeft w:val="0"/>
              <w:marRight w:val="0"/>
              <w:marTop w:val="0"/>
              <w:marBottom w:val="0"/>
              <w:divBdr>
                <w:top w:val="none" w:sz="0" w:space="0" w:color="auto"/>
                <w:left w:val="none" w:sz="0" w:space="0" w:color="auto"/>
                <w:bottom w:val="none" w:sz="0" w:space="0" w:color="auto"/>
                <w:right w:val="none" w:sz="0" w:space="0" w:color="auto"/>
              </w:divBdr>
            </w:div>
            <w:div w:id="1426613953">
              <w:marLeft w:val="0"/>
              <w:marRight w:val="0"/>
              <w:marTop w:val="0"/>
              <w:marBottom w:val="0"/>
              <w:divBdr>
                <w:top w:val="none" w:sz="0" w:space="0" w:color="auto"/>
                <w:left w:val="none" w:sz="0" w:space="0" w:color="auto"/>
                <w:bottom w:val="none" w:sz="0" w:space="0" w:color="auto"/>
                <w:right w:val="none" w:sz="0" w:space="0" w:color="auto"/>
              </w:divBdr>
            </w:div>
            <w:div w:id="8316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4967">
      <w:bodyDiv w:val="1"/>
      <w:marLeft w:val="0"/>
      <w:marRight w:val="0"/>
      <w:marTop w:val="0"/>
      <w:marBottom w:val="0"/>
      <w:divBdr>
        <w:top w:val="none" w:sz="0" w:space="0" w:color="auto"/>
        <w:left w:val="none" w:sz="0" w:space="0" w:color="auto"/>
        <w:bottom w:val="none" w:sz="0" w:space="0" w:color="auto"/>
        <w:right w:val="none" w:sz="0" w:space="0" w:color="auto"/>
      </w:divBdr>
      <w:divsChild>
        <w:div w:id="789667919">
          <w:marLeft w:val="0"/>
          <w:marRight w:val="0"/>
          <w:marTop w:val="0"/>
          <w:marBottom w:val="0"/>
          <w:divBdr>
            <w:top w:val="none" w:sz="0" w:space="0" w:color="auto"/>
            <w:left w:val="none" w:sz="0" w:space="0" w:color="auto"/>
            <w:bottom w:val="none" w:sz="0" w:space="0" w:color="auto"/>
            <w:right w:val="none" w:sz="0" w:space="0" w:color="auto"/>
          </w:divBdr>
        </w:div>
        <w:div w:id="1574509643">
          <w:marLeft w:val="0"/>
          <w:marRight w:val="0"/>
          <w:marTop w:val="0"/>
          <w:marBottom w:val="0"/>
          <w:divBdr>
            <w:top w:val="none" w:sz="0" w:space="0" w:color="auto"/>
            <w:left w:val="none" w:sz="0" w:space="0" w:color="auto"/>
            <w:bottom w:val="none" w:sz="0" w:space="0" w:color="auto"/>
            <w:right w:val="none" w:sz="0" w:space="0" w:color="auto"/>
          </w:divBdr>
        </w:div>
        <w:div w:id="1908954449">
          <w:marLeft w:val="0"/>
          <w:marRight w:val="0"/>
          <w:marTop w:val="0"/>
          <w:marBottom w:val="0"/>
          <w:divBdr>
            <w:top w:val="none" w:sz="0" w:space="0" w:color="auto"/>
            <w:left w:val="none" w:sz="0" w:space="0" w:color="auto"/>
            <w:bottom w:val="none" w:sz="0" w:space="0" w:color="auto"/>
            <w:right w:val="none" w:sz="0" w:space="0" w:color="auto"/>
          </w:divBdr>
        </w:div>
        <w:div w:id="424304965">
          <w:marLeft w:val="0"/>
          <w:marRight w:val="0"/>
          <w:marTop w:val="0"/>
          <w:marBottom w:val="0"/>
          <w:divBdr>
            <w:top w:val="none" w:sz="0" w:space="0" w:color="auto"/>
            <w:left w:val="none" w:sz="0" w:space="0" w:color="auto"/>
            <w:bottom w:val="none" w:sz="0" w:space="0" w:color="auto"/>
            <w:right w:val="none" w:sz="0" w:space="0" w:color="auto"/>
          </w:divBdr>
        </w:div>
        <w:div w:id="1050806691">
          <w:marLeft w:val="0"/>
          <w:marRight w:val="0"/>
          <w:marTop w:val="0"/>
          <w:marBottom w:val="0"/>
          <w:divBdr>
            <w:top w:val="none" w:sz="0" w:space="0" w:color="auto"/>
            <w:left w:val="none" w:sz="0" w:space="0" w:color="auto"/>
            <w:bottom w:val="none" w:sz="0" w:space="0" w:color="auto"/>
            <w:right w:val="none" w:sz="0" w:space="0" w:color="auto"/>
          </w:divBdr>
        </w:div>
        <w:div w:id="776172992">
          <w:marLeft w:val="0"/>
          <w:marRight w:val="0"/>
          <w:marTop w:val="0"/>
          <w:marBottom w:val="0"/>
          <w:divBdr>
            <w:top w:val="none" w:sz="0" w:space="0" w:color="auto"/>
            <w:left w:val="none" w:sz="0" w:space="0" w:color="auto"/>
            <w:bottom w:val="none" w:sz="0" w:space="0" w:color="auto"/>
            <w:right w:val="none" w:sz="0" w:space="0" w:color="auto"/>
          </w:divBdr>
        </w:div>
        <w:div w:id="1738435441">
          <w:marLeft w:val="0"/>
          <w:marRight w:val="0"/>
          <w:marTop w:val="0"/>
          <w:marBottom w:val="0"/>
          <w:divBdr>
            <w:top w:val="none" w:sz="0" w:space="0" w:color="auto"/>
            <w:left w:val="none" w:sz="0" w:space="0" w:color="auto"/>
            <w:bottom w:val="none" w:sz="0" w:space="0" w:color="auto"/>
            <w:right w:val="none" w:sz="0" w:space="0" w:color="auto"/>
          </w:divBdr>
        </w:div>
        <w:div w:id="1980109715">
          <w:marLeft w:val="0"/>
          <w:marRight w:val="0"/>
          <w:marTop w:val="0"/>
          <w:marBottom w:val="0"/>
          <w:divBdr>
            <w:top w:val="none" w:sz="0" w:space="0" w:color="auto"/>
            <w:left w:val="none" w:sz="0" w:space="0" w:color="auto"/>
            <w:bottom w:val="none" w:sz="0" w:space="0" w:color="auto"/>
            <w:right w:val="none" w:sz="0" w:space="0" w:color="auto"/>
          </w:divBdr>
        </w:div>
        <w:div w:id="184562981">
          <w:marLeft w:val="0"/>
          <w:marRight w:val="0"/>
          <w:marTop w:val="0"/>
          <w:marBottom w:val="0"/>
          <w:divBdr>
            <w:top w:val="none" w:sz="0" w:space="0" w:color="auto"/>
            <w:left w:val="none" w:sz="0" w:space="0" w:color="auto"/>
            <w:bottom w:val="none" w:sz="0" w:space="0" w:color="auto"/>
            <w:right w:val="none" w:sz="0" w:space="0" w:color="auto"/>
          </w:divBdr>
        </w:div>
        <w:div w:id="1671786189">
          <w:marLeft w:val="0"/>
          <w:marRight w:val="0"/>
          <w:marTop w:val="0"/>
          <w:marBottom w:val="0"/>
          <w:divBdr>
            <w:top w:val="none" w:sz="0" w:space="0" w:color="auto"/>
            <w:left w:val="none" w:sz="0" w:space="0" w:color="auto"/>
            <w:bottom w:val="none" w:sz="0" w:space="0" w:color="auto"/>
            <w:right w:val="none" w:sz="0" w:space="0" w:color="auto"/>
          </w:divBdr>
        </w:div>
        <w:div w:id="1170559176">
          <w:marLeft w:val="0"/>
          <w:marRight w:val="0"/>
          <w:marTop w:val="0"/>
          <w:marBottom w:val="0"/>
          <w:divBdr>
            <w:top w:val="none" w:sz="0" w:space="0" w:color="auto"/>
            <w:left w:val="none" w:sz="0" w:space="0" w:color="auto"/>
            <w:bottom w:val="none" w:sz="0" w:space="0" w:color="auto"/>
            <w:right w:val="none" w:sz="0" w:space="0" w:color="auto"/>
          </w:divBdr>
        </w:div>
        <w:div w:id="851649059">
          <w:marLeft w:val="0"/>
          <w:marRight w:val="0"/>
          <w:marTop w:val="0"/>
          <w:marBottom w:val="0"/>
          <w:divBdr>
            <w:top w:val="none" w:sz="0" w:space="0" w:color="auto"/>
            <w:left w:val="none" w:sz="0" w:space="0" w:color="auto"/>
            <w:bottom w:val="none" w:sz="0" w:space="0" w:color="auto"/>
            <w:right w:val="none" w:sz="0" w:space="0" w:color="auto"/>
          </w:divBdr>
        </w:div>
        <w:div w:id="624696643">
          <w:marLeft w:val="0"/>
          <w:marRight w:val="0"/>
          <w:marTop w:val="0"/>
          <w:marBottom w:val="0"/>
          <w:divBdr>
            <w:top w:val="none" w:sz="0" w:space="0" w:color="auto"/>
            <w:left w:val="none" w:sz="0" w:space="0" w:color="auto"/>
            <w:bottom w:val="none" w:sz="0" w:space="0" w:color="auto"/>
            <w:right w:val="none" w:sz="0" w:space="0" w:color="auto"/>
          </w:divBdr>
        </w:div>
        <w:div w:id="660474742">
          <w:marLeft w:val="0"/>
          <w:marRight w:val="0"/>
          <w:marTop w:val="0"/>
          <w:marBottom w:val="0"/>
          <w:divBdr>
            <w:top w:val="none" w:sz="0" w:space="0" w:color="auto"/>
            <w:left w:val="none" w:sz="0" w:space="0" w:color="auto"/>
            <w:bottom w:val="none" w:sz="0" w:space="0" w:color="auto"/>
            <w:right w:val="none" w:sz="0" w:space="0" w:color="auto"/>
          </w:divBdr>
        </w:div>
        <w:div w:id="1191842056">
          <w:marLeft w:val="0"/>
          <w:marRight w:val="0"/>
          <w:marTop w:val="0"/>
          <w:marBottom w:val="0"/>
          <w:divBdr>
            <w:top w:val="none" w:sz="0" w:space="0" w:color="auto"/>
            <w:left w:val="none" w:sz="0" w:space="0" w:color="auto"/>
            <w:bottom w:val="none" w:sz="0" w:space="0" w:color="auto"/>
            <w:right w:val="none" w:sz="0" w:space="0" w:color="auto"/>
          </w:divBdr>
        </w:div>
        <w:div w:id="1896356802">
          <w:marLeft w:val="0"/>
          <w:marRight w:val="0"/>
          <w:marTop w:val="0"/>
          <w:marBottom w:val="0"/>
          <w:divBdr>
            <w:top w:val="none" w:sz="0" w:space="0" w:color="auto"/>
            <w:left w:val="none" w:sz="0" w:space="0" w:color="auto"/>
            <w:bottom w:val="none" w:sz="0" w:space="0" w:color="auto"/>
            <w:right w:val="none" w:sz="0" w:space="0" w:color="auto"/>
          </w:divBdr>
        </w:div>
        <w:div w:id="2138376083">
          <w:marLeft w:val="0"/>
          <w:marRight w:val="0"/>
          <w:marTop w:val="0"/>
          <w:marBottom w:val="0"/>
          <w:divBdr>
            <w:top w:val="none" w:sz="0" w:space="0" w:color="auto"/>
            <w:left w:val="none" w:sz="0" w:space="0" w:color="auto"/>
            <w:bottom w:val="none" w:sz="0" w:space="0" w:color="auto"/>
            <w:right w:val="none" w:sz="0" w:space="0" w:color="auto"/>
          </w:divBdr>
        </w:div>
        <w:div w:id="402945661">
          <w:marLeft w:val="0"/>
          <w:marRight w:val="0"/>
          <w:marTop w:val="0"/>
          <w:marBottom w:val="0"/>
          <w:divBdr>
            <w:top w:val="none" w:sz="0" w:space="0" w:color="auto"/>
            <w:left w:val="none" w:sz="0" w:space="0" w:color="auto"/>
            <w:bottom w:val="none" w:sz="0" w:space="0" w:color="auto"/>
            <w:right w:val="none" w:sz="0" w:space="0" w:color="auto"/>
          </w:divBdr>
        </w:div>
        <w:div w:id="1154220571">
          <w:marLeft w:val="0"/>
          <w:marRight w:val="0"/>
          <w:marTop w:val="0"/>
          <w:marBottom w:val="0"/>
          <w:divBdr>
            <w:top w:val="none" w:sz="0" w:space="0" w:color="auto"/>
            <w:left w:val="none" w:sz="0" w:space="0" w:color="auto"/>
            <w:bottom w:val="none" w:sz="0" w:space="0" w:color="auto"/>
            <w:right w:val="none" w:sz="0" w:space="0" w:color="auto"/>
          </w:divBdr>
        </w:div>
        <w:div w:id="1476025239">
          <w:marLeft w:val="0"/>
          <w:marRight w:val="0"/>
          <w:marTop w:val="0"/>
          <w:marBottom w:val="0"/>
          <w:divBdr>
            <w:top w:val="none" w:sz="0" w:space="0" w:color="auto"/>
            <w:left w:val="none" w:sz="0" w:space="0" w:color="auto"/>
            <w:bottom w:val="none" w:sz="0" w:space="0" w:color="auto"/>
            <w:right w:val="none" w:sz="0" w:space="0" w:color="auto"/>
          </w:divBdr>
        </w:div>
        <w:div w:id="1449277912">
          <w:marLeft w:val="0"/>
          <w:marRight w:val="0"/>
          <w:marTop w:val="0"/>
          <w:marBottom w:val="0"/>
          <w:divBdr>
            <w:top w:val="none" w:sz="0" w:space="0" w:color="auto"/>
            <w:left w:val="none" w:sz="0" w:space="0" w:color="auto"/>
            <w:bottom w:val="none" w:sz="0" w:space="0" w:color="auto"/>
            <w:right w:val="none" w:sz="0" w:space="0" w:color="auto"/>
          </w:divBdr>
        </w:div>
        <w:div w:id="571620910">
          <w:marLeft w:val="0"/>
          <w:marRight w:val="0"/>
          <w:marTop w:val="0"/>
          <w:marBottom w:val="0"/>
          <w:divBdr>
            <w:top w:val="none" w:sz="0" w:space="0" w:color="auto"/>
            <w:left w:val="none" w:sz="0" w:space="0" w:color="auto"/>
            <w:bottom w:val="none" w:sz="0" w:space="0" w:color="auto"/>
            <w:right w:val="none" w:sz="0" w:space="0" w:color="auto"/>
          </w:divBdr>
        </w:div>
        <w:div w:id="317803215">
          <w:marLeft w:val="0"/>
          <w:marRight w:val="0"/>
          <w:marTop w:val="0"/>
          <w:marBottom w:val="0"/>
          <w:divBdr>
            <w:top w:val="none" w:sz="0" w:space="0" w:color="auto"/>
            <w:left w:val="none" w:sz="0" w:space="0" w:color="auto"/>
            <w:bottom w:val="none" w:sz="0" w:space="0" w:color="auto"/>
            <w:right w:val="none" w:sz="0" w:space="0" w:color="auto"/>
          </w:divBdr>
        </w:div>
        <w:div w:id="350110642">
          <w:marLeft w:val="0"/>
          <w:marRight w:val="0"/>
          <w:marTop w:val="0"/>
          <w:marBottom w:val="0"/>
          <w:divBdr>
            <w:top w:val="none" w:sz="0" w:space="0" w:color="auto"/>
            <w:left w:val="none" w:sz="0" w:space="0" w:color="auto"/>
            <w:bottom w:val="none" w:sz="0" w:space="0" w:color="auto"/>
            <w:right w:val="none" w:sz="0" w:space="0" w:color="auto"/>
          </w:divBdr>
        </w:div>
        <w:div w:id="244806134">
          <w:marLeft w:val="0"/>
          <w:marRight w:val="0"/>
          <w:marTop w:val="0"/>
          <w:marBottom w:val="0"/>
          <w:divBdr>
            <w:top w:val="none" w:sz="0" w:space="0" w:color="auto"/>
            <w:left w:val="none" w:sz="0" w:space="0" w:color="auto"/>
            <w:bottom w:val="none" w:sz="0" w:space="0" w:color="auto"/>
            <w:right w:val="none" w:sz="0" w:space="0" w:color="auto"/>
          </w:divBdr>
        </w:div>
        <w:div w:id="302851889">
          <w:marLeft w:val="0"/>
          <w:marRight w:val="0"/>
          <w:marTop w:val="0"/>
          <w:marBottom w:val="0"/>
          <w:divBdr>
            <w:top w:val="none" w:sz="0" w:space="0" w:color="auto"/>
            <w:left w:val="none" w:sz="0" w:space="0" w:color="auto"/>
            <w:bottom w:val="none" w:sz="0" w:space="0" w:color="auto"/>
            <w:right w:val="none" w:sz="0" w:space="0" w:color="auto"/>
          </w:divBdr>
        </w:div>
        <w:div w:id="533421522">
          <w:marLeft w:val="0"/>
          <w:marRight w:val="0"/>
          <w:marTop w:val="0"/>
          <w:marBottom w:val="0"/>
          <w:divBdr>
            <w:top w:val="none" w:sz="0" w:space="0" w:color="auto"/>
            <w:left w:val="none" w:sz="0" w:space="0" w:color="auto"/>
            <w:bottom w:val="none" w:sz="0" w:space="0" w:color="auto"/>
            <w:right w:val="none" w:sz="0" w:space="0" w:color="auto"/>
          </w:divBdr>
        </w:div>
        <w:div w:id="1560287496">
          <w:marLeft w:val="0"/>
          <w:marRight w:val="0"/>
          <w:marTop w:val="0"/>
          <w:marBottom w:val="0"/>
          <w:divBdr>
            <w:top w:val="none" w:sz="0" w:space="0" w:color="auto"/>
            <w:left w:val="none" w:sz="0" w:space="0" w:color="auto"/>
            <w:bottom w:val="none" w:sz="0" w:space="0" w:color="auto"/>
            <w:right w:val="none" w:sz="0" w:space="0" w:color="auto"/>
          </w:divBdr>
        </w:div>
      </w:divsChild>
    </w:div>
    <w:div w:id="1734425633">
      <w:bodyDiv w:val="1"/>
      <w:marLeft w:val="0"/>
      <w:marRight w:val="0"/>
      <w:marTop w:val="0"/>
      <w:marBottom w:val="0"/>
      <w:divBdr>
        <w:top w:val="none" w:sz="0" w:space="0" w:color="auto"/>
        <w:left w:val="none" w:sz="0" w:space="0" w:color="auto"/>
        <w:bottom w:val="none" w:sz="0" w:space="0" w:color="auto"/>
        <w:right w:val="none" w:sz="0" w:space="0" w:color="auto"/>
      </w:divBdr>
    </w:div>
    <w:div w:id="1809516582">
      <w:bodyDiv w:val="1"/>
      <w:marLeft w:val="0"/>
      <w:marRight w:val="0"/>
      <w:marTop w:val="0"/>
      <w:marBottom w:val="0"/>
      <w:divBdr>
        <w:top w:val="none" w:sz="0" w:space="0" w:color="auto"/>
        <w:left w:val="none" w:sz="0" w:space="0" w:color="auto"/>
        <w:bottom w:val="none" w:sz="0" w:space="0" w:color="auto"/>
        <w:right w:val="none" w:sz="0" w:space="0" w:color="auto"/>
      </w:divBdr>
    </w:div>
    <w:div w:id="1819303084">
      <w:bodyDiv w:val="1"/>
      <w:marLeft w:val="0"/>
      <w:marRight w:val="0"/>
      <w:marTop w:val="0"/>
      <w:marBottom w:val="0"/>
      <w:divBdr>
        <w:top w:val="none" w:sz="0" w:space="0" w:color="auto"/>
        <w:left w:val="none" w:sz="0" w:space="0" w:color="auto"/>
        <w:bottom w:val="none" w:sz="0" w:space="0" w:color="auto"/>
        <w:right w:val="none" w:sz="0" w:space="0" w:color="auto"/>
      </w:divBdr>
    </w:div>
    <w:div w:id="1928493790">
      <w:bodyDiv w:val="1"/>
      <w:marLeft w:val="0"/>
      <w:marRight w:val="0"/>
      <w:marTop w:val="0"/>
      <w:marBottom w:val="0"/>
      <w:divBdr>
        <w:top w:val="none" w:sz="0" w:space="0" w:color="auto"/>
        <w:left w:val="none" w:sz="0" w:space="0" w:color="auto"/>
        <w:bottom w:val="none" w:sz="0" w:space="0" w:color="auto"/>
        <w:right w:val="none" w:sz="0" w:space="0" w:color="auto"/>
      </w:divBdr>
    </w:div>
    <w:div w:id="1948732320">
      <w:bodyDiv w:val="1"/>
      <w:marLeft w:val="0"/>
      <w:marRight w:val="0"/>
      <w:marTop w:val="0"/>
      <w:marBottom w:val="0"/>
      <w:divBdr>
        <w:top w:val="none" w:sz="0" w:space="0" w:color="auto"/>
        <w:left w:val="none" w:sz="0" w:space="0" w:color="auto"/>
        <w:bottom w:val="none" w:sz="0" w:space="0" w:color="auto"/>
        <w:right w:val="none" w:sz="0" w:space="0" w:color="auto"/>
      </w:divBdr>
      <w:divsChild>
        <w:div w:id="2139256970">
          <w:marLeft w:val="0"/>
          <w:marRight w:val="0"/>
          <w:marTop w:val="0"/>
          <w:marBottom w:val="0"/>
          <w:divBdr>
            <w:top w:val="none" w:sz="0" w:space="0" w:color="auto"/>
            <w:left w:val="none" w:sz="0" w:space="0" w:color="auto"/>
            <w:bottom w:val="none" w:sz="0" w:space="0" w:color="auto"/>
            <w:right w:val="none" w:sz="0" w:space="0" w:color="auto"/>
          </w:divBdr>
          <w:divsChild>
            <w:div w:id="1088308739">
              <w:marLeft w:val="0"/>
              <w:marRight w:val="0"/>
              <w:marTop w:val="0"/>
              <w:marBottom w:val="0"/>
              <w:divBdr>
                <w:top w:val="none" w:sz="0" w:space="0" w:color="auto"/>
                <w:left w:val="none" w:sz="0" w:space="0" w:color="auto"/>
                <w:bottom w:val="none" w:sz="0" w:space="0" w:color="auto"/>
                <w:right w:val="none" w:sz="0" w:space="0" w:color="auto"/>
              </w:divBdr>
              <w:divsChild>
                <w:div w:id="1110851807">
                  <w:marLeft w:val="0"/>
                  <w:marRight w:val="0"/>
                  <w:marTop w:val="0"/>
                  <w:marBottom w:val="0"/>
                  <w:divBdr>
                    <w:top w:val="none" w:sz="0" w:space="0" w:color="auto"/>
                    <w:left w:val="none" w:sz="0" w:space="0" w:color="auto"/>
                    <w:bottom w:val="none" w:sz="0" w:space="0" w:color="auto"/>
                    <w:right w:val="none" w:sz="0" w:space="0" w:color="auto"/>
                  </w:divBdr>
                  <w:divsChild>
                    <w:div w:id="79722623">
                      <w:marLeft w:val="0"/>
                      <w:marRight w:val="0"/>
                      <w:marTop w:val="0"/>
                      <w:marBottom w:val="0"/>
                      <w:divBdr>
                        <w:top w:val="none" w:sz="0" w:space="0" w:color="auto"/>
                        <w:left w:val="none" w:sz="0" w:space="0" w:color="auto"/>
                        <w:bottom w:val="none" w:sz="0" w:space="0" w:color="auto"/>
                        <w:right w:val="none" w:sz="0" w:space="0" w:color="auto"/>
                      </w:divBdr>
                      <w:divsChild>
                        <w:div w:id="719132567">
                          <w:marLeft w:val="0"/>
                          <w:marRight w:val="0"/>
                          <w:marTop w:val="0"/>
                          <w:marBottom w:val="0"/>
                          <w:divBdr>
                            <w:top w:val="none" w:sz="0" w:space="0" w:color="auto"/>
                            <w:left w:val="none" w:sz="0" w:space="0" w:color="auto"/>
                            <w:bottom w:val="none" w:sz="0" w:space="0" w:color="auto"/>
                            <w:right w:val="none" w:sz="0" w:space="0" w:color="auto"/>
                          </w:divBdr>
                          <w:divsChild>
                            <w:div w:id="264777559">
                              <w:marLeft w:val="0"/>
                              <w:marRight w:val="0"/>
                              <w:marTop w:val="0"/>
                              <w:marBottom w:val="0"/>
                              <w:divBdr>
                                <w:top w:val="none" w:sz="0" w:space="0" w:color="auto"/>
                                <w:left w:val="none" w:sz="0" w:space="0" w:color="auto"/>
                                <w:bottom w:val="none" w:sz="0" w:space="0" w:color="auto"/>
                                <w:right w:val="none" w:sz="0" w:space="0" w:color="auto"/>
                              </w:divBdr>
                            </w:div>
                            <w:div w:id="1684168976">
                              <w:marLeft w:val="0"/>
                              <w:marRight w:val="0"/>
                              <w:marTop w:val="0"/>
                              <w:marBottom w:val="0"/>
                              <w:divBdr>
                                <w:top w:val="none" w:sz="0" w:space="0" w:color="auto"/>
                                <w:left w:val="none" w:sz="0" w:space="0" w:color="auto"/>
                                <w:bottom w:val="none" w:sz="0" w:space="0" w:color="auto"/>
                                <w:right w:val="none" w:sz="0" w:space="0" w:color="auto"/>
                              </w:divBdr>
                            </w:div>
                            <w:div w:id="620307598">
                              <w:marLeft w:val="0"/>
                              <w:marRight w:val="0"/>
                              <w:marTop w:val="0"/>
                              <w:marBottom w:val="0"/>
                              <w:divBdr>
                                <w:top w:val="none" w:sz="0" w:space="0" w:color="auto"/>
                                <w:left w:val="none" w:sz="0" w:space="0" w:color="auto"/>
                                <w:bottom w:val="none" w:sz="0" w:space="0" w:color="auto"/>
                                <w:right w:val="none" w:sz="0" w:space="0" w:color="auto"/>
                              </w:divBdr>
                              <w:divsChild>
                                <w:div w:id="1545214021">
                                  <w:marLeft w:val="-720"/>
                                  <w:marRight w:val="0"/>
                                  <w:marTop w:val="0"/>
                                  <w:marBottom w:val="0"/>
                                  <w:divBdr>
                                    <w:top w:val="none" w:sz="0" w:space="0" w:color="auto"/>
                                    <w:left w:val="none" w:sz="0" w:space="0" w:color="auto"/>
                                    <w:bottom w:val="none" w:sz="0" w:space="0" w:color="auto"/>
                                    <w:right w:val="none" w:sz="0" w:space="0" w:color="auto"/>
                                  </w:divBdr>
                                  <w:divsChild>
                                    <w:div w:id="962925496">
                                      <w:marLeft w:val="0"/>
                                      <w:marRight w:val="0"/>
                                      <w:marTop w:val="0"/>
                                      <w:marBottom w:val="0"/>
                                      <w:divBdr>
                                        <w:top w:val="none" w:sz="0" w:space="0" w:color="auto"/>
                                        <w:left w:val="none" w:sz="0" w:space="0" w:color="auto"/>
                                        <w:bottom w:val="none" w:sz="0" w:space="0" w:color="auto"/>
                                        <w:right w:val="none" w:sz="0" w:space="0" w:color="auto"/>
                                      </w:divBdr>
                                      <w:divsChild>
                                        <w:div w:id="1097945395">
                                          <w:marLeft w:val="-720"/>
                                          <w:marRight w:val="0"/>
                                          <w:marTop w:val="0"/>
                                          <w:marBottom w:val="0"/>
                                          <w:divBdr>
                                            <w:top w:val="none" w:sz="0" w:space="0" w:color="auto"/>
                                            <w:left w:val="none" w:sz="0" w:space="0" w:color="auto"/>
                                            <w:bottom w:val="none" w:sz="0" w:space="0" w:color="auto"/>
                                            <w:right w:val="none" w:sz="0" w:space="0" w:color="auto"/>
                                          </w:divBdr>
                                        </w:div>
                                      </w:divsChild>
                                    </w:div>
                                    <w:div w:id="511796424">
                                      <w:marLeft w:val="0"/>
                                      <w:marRight w:val="0"/>
                                      <w:marTop w:val="0"/>
                                      <w:marBottom w:val="0"/>
                                      <w:divBdr>
                                        <w:top w:val="none" w:sz="0" w:space="0" w:color="auto"/>
                                        <w:left w:val="none" w:sz="0" w:space="0" w:color="auto"/>
                                        <w:bottom w:val="none" w:sz="0" w:space="0" w:color="auto"/>
                                        <w:right w:val="none" w:sz="0" w:space="0" w:color="auto"/>
                                      </w:divBdr>
                                      <w:divsChild>
                                        <w:div w:id="18130552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590792">
          <w:marLeft w:val="0"/>
          <w:marRight w:val="0"/>
          <w:marTop w:val="0"/>
          <w:marBottom w:val="0"/>
          <w:divBdr>
            <w:top w:val="none" w:sz="0" w:space="0" w:color="auto"/>
            <w:left w:val="none" w:sz="0" w:space="0" w:color="auto"/>
            <w:bottom w:val="none" w:sz="0" w:space="0" w:color="auto"/>
            <w:right w:val="none" w:sz="0" w:space="0" w:color="auto"/>
          </w:divBdr>
          <w:divsChild>
            <w:div w:id="1517402">
              <w:marLeft w:val="0"/>
              <w:marRight w:val="0"/>
              <w:marTop w:val="0"/>
              <w:marBottom w:val="0"/>
              <w:divBdr>
                <w:top w:val="none" w:sz="0" w:space="0" w:color="auto"/>
                <w:left w:val="none" w:sz="0" w:space="0" w:color="auto"/>
                <w:bottom w:val="none" w:sz="0" w:space="0" w:color="auto"/>
                <w:right w:val="none" w:sz="0" w:space="0" w:color="auto"/>
              </w:divBdr>
            </w:div>
          </w:divsChild>
        </w:div>
        <w:div w:id="1946882082">
          <w:marLeft w:val="0"/>
          <w:marRight w:val="0"/>
          <w:marTop w:val="0"/>
          <w:marBottom w:val="0"/>
          <w:divBdr>
            <w:top w:val="none" w:sz="0" w:space="0" w:color="auto"/>
            <w:left w:val="none" w:sz="0" w:space="0" w:color="auto"/>
            <w:bottom w:val="none" w:sz="0" w:space="0" w:color="auto"/>
            <w:right w:val="none" w:sz="0" w:space="0" w:color="auto"/>
          </w:divBdr>
        </w:div>
        <w:div w:id="680084655">
          <w:marLeft w:val="0"/>
          <w:marRight w:val="0"/>
          <w:marTop w:val="0"/>
          <w:marBottom w:val="0"/>
          <w:divBdr>
            <w:top w:val="none" w:sz="0" w:space="0" w:color="auto"/>
            <w:left w:val="none" w:sz="0" w:space="0" w:color="auto"/>
            <w:bottom w:val="none" w:sz="0" w:space="0" w:color="auto"/>
            <w:right w:val="none" w:sz="0" w:space="0" w:color="auto"/>
          </w:divBdr>
        </w:div>
        <w:div w:id="1074887530">
          <w:marLeft w:val="0"/>
          <w:marRight w:val="0"/>
          <w:marTop w:val="0"/>
          <w:marBottom w:val="0"/>
          <w:divBdr>
            <w:top w:val="none" w:sz="0" w:space="0" w:color="auto"/>
            <w:left w:val="none" w:sz="0" w:space="0" w:color="auto"/>
            <w:bottom w:val="none" w:sz="0" w:space="0" w:color="auto"/>
            <w:right w:val="none" w:sz="0" w:space="0" w:color="auto"/>
          </w:divBdr>
        </w:div>
        <w:div w:id="656760360">
          <w:marLeft w:val="0"/>
          <w:marRight w:val="0"/>
          <w:marTop w:val="0"/>
          <w:marBottom w:val="0"/>
          <w:divBdr>
            <w:top w:val="none" w:sz="0" w:space="0" w:color="auto"/>
            <w:left w:val="none" w:sz="0" w:space="0" w:color="auto"/>
            <w:bottom w:val="none" w:sz="0" w:space="0" w:color="auto"/>
            <w:right w:val="none" w:sz="0" w:space="0" w:color="auto"/>
          </w:divBdr>
        </w:div>
        <w:div w:id="1591113333">
          <w:marLeft w:val="0"/>
          <w:marRight w:val="0"/>
          <w:marTop w:val="0"/>
          <w:marBottom w:val="0"/>
          <w:divBdr>
            <w:top w:val="none" w:sz="0" w:space="0" w:color="auto"/>
            <w:left w:val="none" w:sz="0" w:space="0" w:color="auto"/>
            <w:bottom w:val="none" w:sz="0" w:space="0" w:color="auto"/>
            <w:right w:val="none" w:sz="0" w:space="0" w:color="auto"/>
          </w:divBdr>
        </w:div>
        <w:div w:id="392390066">
          <w:marLeft w:val="0"/>
          <w:marRight w:val="0"/>
          <w:marTop w:val="0"/>
          <w:marBottom w:val="0"/>
          <w:divBdr>
            <w:top w:val="none" w:sz="0" w:space="0" w:color="auto"/>
            <w:left w:val="none" w:sz="0" w:space="0" w:color="auto"/>
            <w:bottom w:val="none" w:sz="0" w:space="0" w:color="auto"/>
            <w:right w:val="none" w:sz="0" w:space="0" w:color="auto"/>
          </w:divBdr>
          <w:divsChild>
            <w:div w:id="1946227282">
              <w:marLeft w:val="0"/>
              <w:marRight w:val="0"/>
              <w:marTop w:val="0"/>
              <w:marBottom w:val="0"/>
              <w:divBdr>
                <w:top w:val="none" w:sz="0" w:space="0" w:color="auto"/>
                <w:left w:val="none" w:sz="0" w:space="0" w:color="auto"/>
                <w:bottom w:val="none" w:sz="0" w:space="0" w:color="auto"/>
                <w:right w:val="none" w:sz="0" w:space="0" w:color="auto"/>
              </w:divBdr>
            </w:div>
          </w:divsChild>
        </w:div>
        <w:div w:id="1907103248">
          <w:marLeft w:val="0"/>
          <w:marRight w:val="0"/>
          <w:marTop w:val="0"/>
          <w:marBottom w:val="0"/>
          <w:divBdr>
            <w:top w:val="none" w:sz="0" w:space="0" w:color="auto"/>
            <w:left w:val="none" w:sz="0" w:space="0" w:color="auto"/>
            <w:bottom w:val="none" w:sz="0" w:space="0" w:color="auto"/>
            <w:right w:val="none" w:sz="0" w:space="0" w:color="auto"/>
          </w:divBdr>
          <w:divsChild>
            <w:div w:id="184098965">
              <w:marLeft w:val="0"/>
              <w:marRight w:val="0"/>
              <w:marTop w:val="0"/>
              <w:marBottom w:val="0"/>
              <w:divBdr>
                <w:top w:val="none" w:sz="0" w:space="0" w:color="auto"/>
                <w:left w:val="none" w:sz="0" w:space="0" w:color="auto"/>
                <w:bottom w:val="none" w:sz="0" w:space="0" w:color="auto"/>
                <w:right w:val="none" w:sz="0" w:space="0" w:color="auto"/>
              </w:divBdr>
            </w:div>
          </w:divsChild>
        </w:div>
        <w:div w:id="1128400069">
          <w:marLeft w:val="0"/>
          <w:marRight w:val="0"/>
          <w:marTop w:val="0"/>
          <w:marBottom w:val="0"/>
          <w:divBdr>
            <w:top w:val="none" w:sz="0" w:space="0" w:color="auto"/>
            <w:left w:val="none" w:sz="0" w:space="0" w:color="auto"/>
            <w:bottom w:val="none" w:sz="0" w:space="0" w:color="auto"/>
            <w:right w:val="none" w:sz="0" w:space="0" w:color="auto"/>
          </w:divBdr>
        </w:div>
        <w:div w:id="937951505">
          <w:marLeft w:val="0"/>
          <w:marRight w:val="0"/>
          <w:marTop w:val="0"/>
          <w:marBottom w:val="0"/>
          <w:divBdr>
            <w:top w:val="none" w:sz="0" w:space="0" w:color="auto"/>
            <w:left w:val="none" w:sz="0" w:space="0" w:color="auto"/>
            <w:bottom w:val="none" w:sz="0" w:space="0" w:color="auto"/>
            <w:right w:val="none" w:sz="0" w:space="0" w:color="auto"/>
          </w:divBdr>
          <w:divsChild>
            <w:div w:id="503472641">
              <w:marLeft w:val="0"/>
              <w:marRight w:val="0"/>
              <w:marTop w:val="0"/>
              <w:marBottom w:val="0"/>
              <w:divBdr>
                <w:top w:val="none" w:sz="0" w:space="0" w:color="auto"/>
                <w:left w:val="none" w:sz="0" w:space="0" w:color="auto"/>
                <w:bottom w:val="none" w:sz="0" w:space="0" w:color="auto"/>
                <w:right w:val="none" w:sz="0" w:space="0" w:color="auto"/>
              </w:divBdr>
              <w:divsChild>
                <w:div w:id="641690273">
                  <w:marLeft w:val="0"/>
                  <w:marRight w:val="0"/>
                  <w:marTop w:val="0"/>
                  <w:marBottom w:val="0"/>
                  <w:divBdr>
                    <w:top w:val="none" w:sz="0" w:space="0" w:color="auto"/>
                    <w:left w:val="none" w:sz="0" w:space="0" w:color="auto"/>
                    <w:bottom w:val="none" w:sz="0" w:space="0" w:color="auto"/>
                    <w:right w:val="none" w:sz="0" w:space="0" w:color="auto"/>
                  </w:divBdr>
                </w:div>
              </w:divsChild>
            </w:div>
            <w:div w:id="1171260422">
              <w:marLeft w:val="0"/>
              <w:marRight w:val="0"/>
              <w:marTop w:val="0"/>
              <w:marBottom w:val="0"/>
              <w:divBdr>
                <w:top w:val="none" w:sz="0" w:space="0" w:color="auto"/>
                <w:left w:val="none" w:sz="0" w:space="0" w:color="auto"/>
                <w:bottom w:val="none" w:sz="0" w:space="0" w:color="auto"/>
                <w:right w:val="none" w:sz="0" w:space="0" w:color="auto"/>
              </w:divBdr>
            </w:div>
            <w:div w:id="1065030423">
              <w:marLeft w:val="0"/>
              <w:marRight w:val="0"/>
              <w:marTop w:val="0"/>
              <w:marBottom w:val="0"/>
              <w:divBdr>
                <w:top w:val="none" w:sz="0" w:space="0" w:color="auto"/>
                <w:left w:val="none" w:sz="0" w:space="0" w:color="auto"/>
                <w:bottom w:val="none" w:sz="0" w:space="0" w:color="auto"/>
                <w:right w:val="none" w:sz="0" w:space="0" w:color="auto"/>
              </w:divBdr>
              <w:divsChild>
                <w:div w:id="536085839">
                  <w:marLeft w:val="0"/>
                  <w:marRight w:val="0"/>
                  <w:marTop w:val="0"/>
                  <w:marBottom w:val="0"/>
                  <w:divBdr>
                    <w:top w:val="none" w:sz="0" w:space="0" w:color="auto"/>
                    <w:left w:val="none" w:sz="0" w:space="0" w:color="auto"/>
                    <w:bottom w:val="none" w:sz="0" w:space="0" w:color="auto"/>
                    <w:right w:val="none" w:sz="0" w:space="0" w:color="auto"/>
                  </w:divBdr>
                  <w:divsChild>
                    <w:div w:id="67191907">
                      <w:marLeft w:val="0"/>
                      <w:marRight w:val="0"/>
                      <w:marTop w:val="0"/>
                      <w:marBottom w:val="0"/>
                      <w:divBdr>
                        <w:top w:val="none" w:sz="0" w:space="0" w:color="auto"/>
                        <w:left w:val="none" w:sz="0" w:space="0" w:color="auto"/>
                        <w:bottom w:val="none" w:sz="0" w:space="0" w:color="auto"/>
                        <w:right w:val="none" w:sz="0" w:space="0" w:color="auto"/>
                      </w:divBdr>
                      <w:divsChild>
                        <w:div w:id="1375347537">
                          <w:marLeft w:val="0"/>
                          <w:marRight w:val="0"/>
                          <w:marTop w:val="0"/>
                          <w:marBottom w:val="0"/>
                          <w:divBdr>
                            <w:top w:val="none" w:sz="0" w:space="0" w:color="auto"/>
                            <w:left w:val="none" w:sz="0" w:space="0" w:color="auto"/>
                            <w:bottom w:val="none" w:sz="0" w:space="0" w:color="auto"/>
                            <w:right w:val="none" w:sz="0" w:space="0" w:color="auto"/>
                          </w:divBdr>
                        </w:div>
                      </w:divsChild>
                    </w:div>
                    <w:div w:id="509492108">
                      <w:marLeft w:val="0"/>
                      <w:marRight w:val="0"/>
                      <w:marTop w:val="0"/>
                      <w:marBottom w:val="0"/>
                      <w:divBdr>
                        <w:top w:val="none" w:sz="0" w:space="0" w:color="auto"/>
                        <w:left w:val="none" w:sz="0" w:space="0" w:color="auto"/>
                        <w:bottom w:val="none" w:sz="0" w:space="0" w:color="auto"/>
                        <w:right w:val="none" w:sz="0" w:space="0" w:color="auto"/>
                      </w:divBdr>
                      <w:divsChild>
                        <w:div w:id="9249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29588">
              <w:marLeft w:val="0"/>
              <w:marRight w:val="0"/>
              <w:marTop w:val="0"/>
              <w:marBottom w:val="0"/>
              <w:divBdr>
                <w:top w:val="none" w:sz="0" w:space="0" w:color="auto"/>
                <w:left w:val="none" w:sz="0" w:space="0" w:color="auto"/>
                <w:bottom w:val="none" w:sz="0" w:space="0" w:color="auto"/>
                <w:right w:val="none" w:sz="0" w:space="0" w:color="auto"/>
              </w:divBdr>
            </w:div>
            <w:div w:id="762068598">
              <w:marLeft w:val="0"/>
              <w:marRight w:val="0"/>
              <w:marTop w:val="0"/>
              <w:marBottom w:val="0"/>
              <w:divBdr>
                <w:top w:val="none" w:sz="0" w:space="0" w:color="auto"/>
                <w:left w:val="none" w:sz="0" w:space="0" w:color="auto"/>
                <w:bottom w:val="none" w:sz="0" w:space="0" w:color="auto"/>
                <w:right w:val="none" w:sz="0" w:space="0" w:color="auto"/>
              </w:divBdr>
              <w:divsChild>
                <w:div w:id="462164105">
                  <w:marLeft w:val="0"/>
                  <w:marRight w:val="0"/>
                  <w:marTop w:val="0"/>
                  <w:marBottom w:val="0"/>
                  <w:divBdr>
                    <w:top w:val="none" w:sz="0" w:space="0" w:color="auto"/>
                    <w:left w:val="none" w:sz="0" w:space="0" w:color="auto"/>
                    <w:bottom w:val="none" w:sz="0" w:space="0" w:color="auto"/>
                    <w:right w:val="none" w:sz="0" w:space="0" w:color="auto"/>
                  </w:divBdr>
                  <w:divsChild>
                    <w:div w:id="884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2002">
          <w:marLeft w:val="0"/>
          <w:marRight w:val="0"/>
          <w:marTop w:val="0"/>
          <w:marBottom w:val="0"/>
          <w:divBdr>
            <w:top w:val="none" w:sz="0" w:space="0" w:color="auto"/>
            <w:left w:val="none" w:sz="0" w:space="0" w:color="auto"/>
            <w:bottom w:val="none" w:sz="0" w:space="0" w:color="auto"/>
            <w:right w:val="none" w:sz="0" w:space="0" w:color="auto"/>
          </w:divBdr>
        </w:div>
        <w:div w:id="728261756">
          <w:marLeft w:val="0"/>
          <w:marRight w:val="0"/>
          <w:marTop w:val="0"/>
          <w:marBottom w:val="0"/>
          <w:divBdr>
            <w:top w:val="none" w:sz="0" w:space="0" w:color="auto"/>
            <w:left w:val="none" w:sz="0" w:space="0" w:color="auto"/>
            <w:bottom w:val="none" w:sz="0" w:space="0" w:color="auto"/>
            <w:right w:val="none" w:sz="0" w:space="0" w:color="auto"/>
          </w:divBdr>
        </w:div>
      </w:divsChild>
    </w:div>
    <w:div w:id="20692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2/job.4030020205" TargetMode="External"/><Relationship Id="rId13" Type="http://schemas.openxmlformats.org/officeDocument/2006/relationships/hyperlink" Target="https://www.goodmedicine.org.uk/sites/default/files/assessment%2C%20burnout%2C%20olbi.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177/10731911135141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ycnet.apa.org/doi/10.1108/136204309109664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net.apa.org/doi/10.1080/02678370500385913" TargetMode="External"/><Relationship Id="rId5" Type="http://schemas.openxmlformats.org/officeDocument/2006/relationships/footnotes" Target="footnotes.xml"/><Relationship Id="rId15" Type="http://schemas.openxmlformats.org/officeDocument/2006/relationships/hyperlink" Target="https://psycnet.apa.org/doi/10.1037/a0019265" TargetMode="External"/><Relationship Id="rId10" Type="http://schemas.openxmlformats.org/officeDocument/2006/relationships/hyperlink" Target="https://psycnet.apa.org/doi/10.1037/0022-3514.75.1.219"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psycnet.apa.org/doi/10.1016/S0092-6566(02)00505-6" TargetMode="External"/><Relationship Id="rId14" Type="http://schemas.openxmlformats.org/officeDocument/2006/relationships/hyperlink" Target="https://doi.org/10.1002/ab.2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689</TotalTime>
  <Pages>22</Pages>
  <Words>4904</Words>
  <Characters>27956</Characters>
  <Application>Microsoft Office Word</Application>
  <DocSecurity>0</DocSecurity>
  <Lines>232</Lines>
  <Paragraphs>65</Paragraphs>
  <ScaleCrop>false</ScaleCrop>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simransandhu311296@gmail.com</dc:creator>
  <cp:keywords/>
  <dc:description/>
  <cp:lastModifiedBy>simransandhu311296@gmail.com</cp:lastModifiedBy>
  <cp:revision>56</cp:revision>
  <dcterms:created xsi:type="dcterms:W3CDTF">2025-05-07T09:08:00Z</dcterms:created>
  <dcterms:modified xsi:type="dcterms:W3CDTF">2025-06-04T05:57:00Z</dcterms:modified>
</cp:coreProperties>
</file>