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FB9F" w14:textId="77777777" w:rsidR="00524BE9" w:rsidRDefault="00834B4A">
      <w:pPr>
        <w:pStyle w:val="Titre1"/>
        <w:shd w:val="clear" w:color="auto" w:fill="FFFFFF"/>
        <w:jc w:val="center"/>
        <w:rPr>
          <w:kern w:val="36"/>
          <w:sz w:val="28"/>
          <w:szCs w:val="28"/>
        </w:rPr>
      </w:pPr>
      <w:proofErr w:type="spellStart"/>
      <w:r>
        <w:rPr>
          <w:kern w:val="36"/>
          <w:sz w:val="28"/>
          <w:szCs w:val="28"/>
        </w:rPr>
        <w:t>Title</w:t>
      </w:r>
      <w:proofErr w:type="spellEnd"/>
      <w:r>
        <w:rPr>
          <w:kern w:val="36"/>
          <w:sz w:val="28"/>
          <w:szCs w:val="28"/>
        </w:rPr>
        <w:t xml:space="preserve"> </w:t>
      </w:r>
      <w:proofErr w:type="gramStart"/>
      <w:r>
        <w:rPr>
          <w:kern w:val="36"/>
          <w:sz w:val="28"/>
          <w:szCs w:val="28"/>
        </w:rPr>
        <w:t>page:</w:t>
      </w:r>
      <w:proofErr w:type="gramEnd"/>
    </w:p>
    <w:p w14:paraId="7557E4EA" w14:textId="77777777" w:rsidR="00524BE9" w:rsidRDefault="00834B4A">
      <w:pPr>
        <w:pStyle w:val="Titre1"/>
        <w:shd w:val="clear" w:color="auto" w:fill="FFFFFF"/>
        <w:jc w:val="center"/>
        <w:rPr>
          <w:kern w:val="36"/>
          <w:lang w:val="en-US"/>
        </w:rPr>
      </w:pPr>
      <w:r>
        <w:rPr>
          <w:kern w:val="36"/>
          <w:lang w:val="en-US"/>
        </w:rPr>
        <w:t xml:space="preserve">Temporomandibular Joint Dislocation in </w:t>
      </w:r>
      <w:proofErr w:type="gramStart"/>
      <w:r>
        <w:rPr>
          <w:kern w:val="36"/>
          <w:lang w:val="en-US"/>
        </w:rPr>
        <w:t>an</w:t>
      </w:r>
      <w:proofErr w:type="gramEnd"/>
      <w:r>
        <w:rPr>
          <w:kern w:val="36"/>
          <w:lang w:val="en-US"/>
        </w:rPr>
        <w:t xml:space="preserve"> 36-month-old Child: A rare emergency</w:t>
      </w:r>
    </w:p>
    <w:p w14:paraId="47F5E343" w14:textId="77777777" w:rsidR="00524BE9" w:rsidRDefault="00834B4A">
      <w:pPr>
        <w:jc w:val="center"/>
        <w:rPr>
          <w:rFonts w:ascii="Arial" w:eastAsia="Calibri" w:hAnsi="Arial"/>
          <w:shd w:val="clear" w:color="auto" w:fill="FFFFFF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i/>
          <w:iCs/>
        </w:rPr>
        <w:t>Authors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</w:rPr>
        <w:t>:</w:t>
      </w:r>
      <w:proofErr w:type="gramEnd"/>
      <w:r>
        <w:rPr>
          <w:rFonts w:ascii="Times New Roman" w:eastAsia="Calibri" w:hAnsi="Times New Roman" w:cs="Times New Roman"/>
          <w:b/>
          <w:bCs/>
          <w:i/>
          <w:iCs/>
        </w:rPr>
        <w:t xml:space="preserve"> ACHABI.N*</w:t>
      </w:r>
      <w:r>
        <w:rPr>
          <w:rFonts w:ascii="Arial" w:eastAsia="Calibri" w:hAnsi="Arial"/>
          <w:b/>
          <w:bCs/>
          <w:i/>
          <w:iCs/>
        </w:rPr>
        <w:t>¹</w:t>
      </w:r>
      <w:r>
        <w:rPr>
          <w:rFonts w:ascii="Arial" w:eastAsia="Calibri" w:hAnsi="Arial"/>
          <w:shd w:val="clear" w:color="auto" w:fill="FFFFFF"/>
        </w:rPr>
        <w:t>;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 CHHOUL.H²</w:t>
      </w:r>
      <w:r>
        <w:rPr>
          <w:rFonts w:ascii="Arial" w:eastAsia="Calibri" w:hAnsi="Arial"/>
          <w:shd w:val="clear" w:color="auto" w:fill="FFFFFF"/>
        </w:rPr>
        <w:t>;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 RAMDI.H</w:t>
      </w:r>
      <w:r>
        <w:rPr>
          <w:rFonts w:ascii="Arial" w:eastAsia="Calibri" w:hAnsi="Arial"/>
          <w:shd w:val="clear" w:color="auto" w:fill="FFFFFF"/>
        </w:rPr>
        <w:t xml:space="preserve"> ³</w:t>
      </w:r>
    </w:p>
    <w:p w14:paraId="3F1C5DBA" w14:textId="77777777" w:rsidR="00524BE9" w:rsidRDefault="00524BE9">
      <w:pPr>
        <w:jc w:val="center"/>
        <w:rPr>
          <w:rFonts w:ascii="Arial" w:eastAsia="Calibri" w:hAnsi="Arial"/>
          <w:shd w:val="clear" w:color="auto" w:fill="FFFFFF"/>
        </w:rPr>
      </w:pPr>
    </w:p>
    <w:p w14:paraId="3E4480FC" w14:textId="77777777" w:rsidR="00524BE9" w:rsidRDefault="00524BE9">
      <w:pPr>
        <w:jc w:val="center"/>
        <w:rPr>
          <w:rFonts w:ascii="Arial" w:eastAsia="Calibri" w:hAnsi="Arial"/>
          <w:shd w:val="clear" w:color="auto" w:fill="FFFFFF"/>
        </w:rPr>
      </w:pPr>
    </w:p>
    <w:p w14:paraId="65152A46" w14:textId="77777777" w:rsidR="00524BE9" w:rsidRDefault="00834B4A">
      <w:pPr>
        <w:shd w:val="clear" w:color="auto" w:fill="FFFFFF"/>
        <w:spacing w:line="360" w:lineRule="auto"/>
        <w:jc w:val="both"/>
        <w:rPr>
          <w:rStyle w:val="15"/>
          <w:rFonts w:eastAsia="Calibri"/>
          <w:b/>
          <w:bCs/>
          <w:color w:val="000000"/>
        </w:rPr>
      </w:pPr>
      <w:r>
        <w:rPr>
          <w:rStyle w:val="15"/>
          <w:rFonts w:eastAsia="Calibri"/>
          <w:b/>
          <w:bCs/>
          <w:color w:val="000000"/>
        </w:rPr>
        <w:t xml:space="preserve">   </w:t>
      </w:r>
      <w:proofErr w:type="gramStart"/>
      <w:r>
        <w:rPr>
          <w:rStyle w:val="15"/>
          <w:rFonts w:eastAsia="Calibri"/>
          <w:b/>
          <w:bCs/>
          <w:color w:val="000000"/>
        </w:rPr>
        <w:t>Affiliations:</w:t>
      </w:r>
      <w:proofErr w:type="gramEnd"/>
    </w:p>
    <w:p w14:paraId="78039A64" w14:textId="77777777" w:rsidR="00524BE9" w:rsidRDefault="00834B4A">
      <w:pPr>
        <w:pStyle w:val="Paragraphedeliste1"/>
        <w:shd w:val="clear" w:color="auto" w:fill="FFFFFF"/>
        <w:spacing w:line="360" w:lineRule="auto"/>
        <w:ind w:leftChars="150" w:left="601" w:hangingChars="100" w:hanging="241"/>
        <w:jc w:val="both"/>
        <w:rPr>
          <w:rStyle w:val="15"/>
          <w:rFonts w:eastAsia="Calibri"/>
          <w:color w:val="000000"/>
        </w:rPr>
      </w:pPr>
      <w:proofErr w:type="gramStart"/>
      <w:r>
        <w:rPr>
          <w:rFonts w:ascii="Arial" w:eastAsia="Calibri" w:hAnsi="Arial"/>
          <w:b/>
          <w:bCs/>
          <w:i/>
          <w:iCs/>
        </w:rPr>
        <w:t>¹</w:t>
      </w:r>
      <w:proofErr w:type="gramEnd"/>
      <w:r>
        <w:rPr>
          <w:rFonts w:ascii="Arial" w:eastAsia="Calibri" w:hAnsi="Arial"/>
          <w:b/>
          <w:bCs/>
          <w:i/>
          <w:iCs/>
        </w:rPr>
        <w:t xml:space="preserve"> </w:t>
      </w:r>
      <w:proofErr w:type="spellStart"/>
      <w:r>
        <w:rPr>
          <w:rStyle w:val="15"/>
          <w:rFonts w:eastAsia="Calibri"/>
          <w:color w:val="000000"/>
        </w:rPr>
        <w:t>Doctor</w:t>
      </w:r>
      <w:proofErr w:type="spellEnd"/>
      <w:r>
        <w:rPr>
          <w:rStyle w:val="15"/>
          <w:rFonts w:eastAsia="Calibri"/>
          <w:color w:val="000000"/>
        </w:rPr>
        <w:t xml:space="preserve"> </w:t>
      </w:r>
      <w:proofErr w:type="spellStart"/>
      <w:r>
        <w:rPr>
          <w:rStyle w:val="15"/>
          <w:rFonts w:eastAsia="Calibri"/>
          <w:color w:val="000000"/>
        </w:rPr>
        <w:t>Resident</w:t>
      </w:r>
      <w:proofErr w:type="spellEnd"/>
      <w:r>
        <w:rPr>
          <w:rStyle w:val="15"/>
          <w:rFonts w:eastAsia="Calibri"/>
          <w:color w:val="000000"/>
        </w:rPr>
        <w:t xml:space="preserve"> </w:t>
      </w:r>
      <w:proofErr w:type="spellStart"/>
      <w:r>
        <w:rPr>
          <w:rStyle w:val="15"/>
          <w:rFonts w:eastAsia="Calibri"/>
          <w:color w:val="000000"/>
        </w:rPr>
        <w:t>Department</w:t>
      </w:r>
      <w:proofErr w:type="spellEnd"/>
      <w:r>
        <w:rPr>
          <w:rStyle w:val="15"/>
          <w:rFonts w:eastAsia="Calibri"/>
          <w:color w:val="000000"/>
        </w:rPr>
        <w:t xml:space="preserve"> of </w:t>
      </w:r>
      <w:proofErr w:type="spellStart"/>
      <w:r>
        <w:rPr>
          <w:rStyle w:val="15"/>
          <w:rFonts w:eastAsia="Calibri"/>
          <w:color w:val="000000"/>
        </w:rPr>
        <w:t>pediatric</w:t>
      </w:r>
      <w:proofErr w:type="spellEnd"/>
      <w:r>
        <w:rPr>
          <w:rStyle w:val="15"/>
          <w:rFonts w:eastAsia="Calibri"/>
          <w:color w:val="000000"/>
        </w:rPr>
        <w:t xml:space="preserve"> </w:t>
      </w:r>
      <w:proofErr w:type="spellStart"/>
      <w:r>
        <w:rPr>
          <w:rStyle w:val="15"/>
          <w:rFonts w:eastAsia="Calibri"/>
          <w:color w:val="000000"/>
        </w:rPr>
        <w:t>dentistry</w:t>
      </w:r>
      <w:proofErr w:type="spellEnd"/>
      <w:r>
        <w:rPr>
          <w:rStyle w:val="15"/>
          <w:rFonts w:eastAsia="Calibri"/>
          <w:color w:val="000000"/>
        </w:rPr>
        <w:t xml:space="preserve">, </w:t>
      </w:r>
      <w:proofErr w:type="spellStart"/>
      <w:r>
        <w:rPr>
          <w:rStyle w:val="15"/>
          <w:rFonts w:eastAsia="Calibri"/>
          <w:color w:val="000000"/>
        </w:rPr>
        <w:t>Faculty</w:t>
      </w:r>
      <w:proofErr w:type="spellEnd"/>
      <w:r>
        <w:rPr>
          <w:rStyle w:val="15"/>
          <w:rFonts w:eastAsia="Calibri"/>
          <w:color w:val="000000"/>
        </w:rPr>
        <w:t xml:space="preserve"> of Dental </w:t>
      </w:r>
      <w:proofErr w:type="spellStart"/>
      <w:r>
        <w:rPr>
          <w:rStyle w:val="15"/>
          <w:rFonts w:eastAsia="Calibri"/>
          <w:color w:val="000000"/>
        </w:rPr>
        <w:t>Medicine</w:t>
      </w:r>
      <w:proofErr w:type="spellEnd"/>
      <w:r>
        <w:rPr>
          <w:rStyle w:val="15"/>
          <w:rFonts w:eastAsia="Calibri"/>
          <w:color w:val="000000"/>
        </w:rPr>
        <w:t xml:space="preserve">, Mohammed V </w:t>
      </w:r>
      <w:proofErr w:type="spellStart"/>
      <w:r>
        <w:rPr>
          <w:rStyle w:val="15"/>
          <w:rFonts w:eastAsia="Calibri"/>
          <w:color w:val="000000"/>
        </w:rPr>
        <w:t>University</w:t>
      </w:r>
      <w:proofErr w:type="spellEnd"/>
      <w:r>
        <w:rPr>
          <w:rStyle w:val="15"/>
          <w:rFonts w:eastAsia="Calibri"/>
          <w:color w:val="000000"/>
        </w:rPr>
        <w:t xml:space="preserve"> in Rabat, Morocco</w:t>
      </w:r>
    </w:p>
    <w:p w14:paraId="3D46DBCD" w14:textId="77777777" w:rsidR="00524BE9" w:rsidRDefault="00834B4A">
      <w:pPr>
        <w:pStyle w:val="Paragraphedeliste1"/>
        <w:shd w:val="clear" w:color="auto" w:fill="FFFFFF"/>
        <w:spacing w:line="360" w:lineRule="auto"/>
        <w:ind w:leftChars="150" w:left="601" w:hangingChars="100" w:hanging="241"/>
        <w:jc w:val="both"/>
        <w:rPr>
          <w:rStyle w:val="15"/>
          <w:rFonts w:eastAsia="Calibri"/>
          <w:color w:val="000000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iCs/>
        </w:rPr>
        <w:t>²</w:t>
      </w:r>
      <w:proofErr w:type="gramEnd"/>
      <w:r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>
        <w:rPr>
          <w:rStyle w:val="15"/>
          <w:rFonts w:eastAsia="Calibri"/>
          <w:color w:val="000000"/>
        </w:rPr>
        <w:t xml:space="preserve">Professor of </w:t>
      </w:r>
      <w:proofErr w:type="spellStart"/>
      <w:r>
        <w:rPr>
          <w:rStyle w:val="15"/>
          <w:rFonts w:eastAsia="Calibri"/>
          <w:color w:val="000000"/>
        </w:rPr>
        <w:t>higher</w:t>
      </w:r>
      <w:proofErr w:type="spellEnd"/>
      <w:r>
        <w:rPr>
          <w:rStyle w:val="15"/>
          <w:rFonts w:eastAsia="Calibri"/>
          <w:color w:val="000000"/>
        </w:rPr>
        <w:t xml:space="preserve"> </w:t>
      </w:r>
      <w:proofErr w:type="spellStart"/>
      <w:r>
        <w:rPr>
          <w:rStyle w:val="15"/>
          <w:rFonts w:eastAsia="Calibri"/>
          <w:color w:val="000000"/>
        </w:rPr>
        <w:t>education</w:t>
      </w:r>
      <w:proofErr w:type="spellEnd"/>
      <w:r>
        <w:rPr>
          <w:rStyle w:val="15"/>
          <w:rFonts w:eastAsia="Calibri"/>
          <w:color w:val="000000"/>
        </w:rPr>
        <w:t xml:space="preserve">, </w:t>
      </w:r>
      <w:proofErr w:type="spellStart"/>
      <w:r>
        <w:rPr>
          <w:rStyle w:val="15"/>
          <w:rFonts w:eastAsia="Calibri"/>
          <w:color w:val="000000"/>
        </w:rPr>
        <w:t>Department</w:t>
      </w:r>
      <w:proofErr w:type="spellEnd"/>
      <w:r>
        <w:rPr>
          <w:rStyle w:val="15"/>
          <w:rFonts w:eastAsia="Calibri"/>
          <w:color w:val="000000"/>
        </w:rPr>
        <w:t xml:space="preserve"> of </w:t>
      </w:r>
      <w:proofErr w:type="spellStart"/>
      <w:r>
        <w:rPr>
          <w:rStyle w:val="15"/>
          <w:rFonts w:eastAsia="Calibri"/>
          <w:color w:val="000000"/>
        </w:rPr>
        <w:t>pediatric</w:t>
      </w:r>
      <w:proofErr w:type="spellEnd"/>
      <w:r>
        <w:rPr>
          <w:rStyle w:val="15"/>
          <w:rFonts w:eastAsia="Calibri"/>
          <w:color w:val="000000"/>
        </w:rPr>
        <w:t xml:space="preserve"> </w:t>
      </w:r>
      <w:proofErr w:type="spellStart"/>
      <w:r>
        <w:rPr>
          <w:rStyle w:val="15"/>
          <w:rFonts w:eastAsia="Calibri"/>
          <w:color w:val="000000"/>
        </w:rPr>
        <w:t>dentistry</w:t>
      </w:r>
      <w:proofErr w:type="spellEnd"/>
      <w:r>
        <w:rPr>
          <w:rStyle w:val="15"/>
          <w:rFonts w:eastAsia="Calibri"/>
          <w:color w:val="000000"/>
        </w:rPr>
        <w:t xml:space="preserve">, </w:t>
      </w:r>
      <w:proofErr w:type="spellStart"/>
      <w:r>
        <w:rPr>
          <w:rStyle w:val="15"/>
          <w:rFonts w:eastAsia="Calibri"/>
          <w:color w:val="000000"/>
        </w:rPr>
        <w:t>Faculty</w:t>
      </w:r>
      <w:proofErr w:type="spellEnd"/>
      <w:r>
        <w:rPr>
          <w:rStyle w:val="15"/>
          <w:rFonts w:eastAsia="Calibri"/>
          <w:color w:val="000000"/>
        </w:rPr>
        <w:t xml:space="preserve"> of Dental </w:t>
      </w:r>
      <w:proofErr w:type="spellStart"/>
      <w:r>
        <w:rPr>
          <w:rStyle w:val="15"/>
          <w:rFonts w:eastAsia="Calibri"/>
          <w:color w:val="000000"/>
        </w:rPr>
        <w:t>Medicine</w:t>
      </w:r>
      <w:proofErr w:type="spellEnd"/>
      <w:r>
        <w:rPr>
          <w:rStyle w:val="15"/>
          <w:rFonts w:eastAsia="Calibri"/>
          <w:color w:val="000000"/>
        </w:rPr>
        <w:t xml:space="preserve">, Mohammed V </w:t>
      </w:r>
      <w:proofErr w:type="spellStart"/>
      <w:r>
        <w:rPr>
          <w:rStyle w:val="15"/>
          <w:rFonts w:eastAsia="Calibri"/>
          <w:color w:val="000000"/>
        </w:rPr>
        <w:t>Universityin</w:t>
      </w:r>
      <w:proofErr w:type="spellEnd"/>
      <w:r>
        <w:rPr>
          <w:rStyle w:val="15"/>
          <w:rFonts w:eastAsia="Calibri"/>
          <w:color w:val="000000"/>
        </w:rPr>
        <w:t xml:space="preserve"> Rabat, Morocco</w:t>
      </w:r>
    </w:p>
    <w:p w14:paraId="626B097C" w14:textId="77777777" w:rsidR="00524BE9" w:rsidRDefault="00834B4A">
      <w:pPr>
        <w:pStyle w:val="Paragraphedeliste1"/>
        <w:shd w:val="clear" w:color="auto" w:fill="FFFFFF"/>
        <w:spacing w:line="360" w:lineRule="auto"/>
        <w:ind w:leftChars="150" w:left="600" w:hangingChars="100" w:hanging="240"/>
        <w:jc w:val="both"/>
        <w:rPr>
          <w:rStyle w:val="15"/>
          <w:rFonts w:eastAsia="Calibri"/>
          <w:color w:val="000000"/>
        </w:rPr>
      </w:pPr>
      <w:proofErr w:type="gramStart"/>
      <w:r>
        <w:rPr>
          <w:rFonts w:ascii="Arial" w:eastAsia="Calibri" w:hAnsi="Arial"/>
          <w:shd w:val="clear" w:color="auto" w:fill="FFFFFF"/>
        </w:rPr>
        <w:t>³</w:t>
      </w:r>
      <w:proofErr w:type="gramEnd"/>
      <w:r>
        <w:rPr>
          <w:rFonts w:ascii="Arial" w:eastAsia="Calibri" w:hAnsi="Arial"/>
          <w:shd w:val="clear" w:color="auto" w:fill="FFFFFF"/>
        </w:rPr>
        <w:t xml:space="preserve"> </w:t>
      </w:r>
      <w:r>
        <w:rPr>
          <w:rStyle w:val="15"/>
          <w:rFonts w:eastAsia="Calibri"/>
          <w:color w:val="000000"/>
        </w:rPr>
        <w:t xml:space="preserve">Professor of </w:t>
      </w:r>
      <w:proofErr w:type="spellStart"/>
      <w:r>
        <w:rPr>
          <w:rStyle w:val="15"/>
          <w:rFonts w:eastAsia="Calibri"/>
          <w:color w:val="000000"/>
        </w:rPr>
        <w:t>higher</w:t>
      </w:r>
      <w:proofErr w:type="spellEnd"/>
      <w:r>
        <w:rPr>
          <w:rStyle w:val="15"/>
          <w:rFonts w:eastAsia="Calibri"/>
          <w:color w:val="000000"/>
        </w:rPr>
        <w:t xml:space="preserve"> </w:t>
      </w:r>
      <w:proofErr w:type="spellStart"/>
      <w:r>
        <w:rPr>
          <w:rStyle w:val="15"/>
          <w:rFonts w:eastAsia="Calibri"/>
          <w:color w:val="000000"/>
        </w:rPr>
        <w:t>education</w:t>
      </w:r>
      <w:proofErr w:type="spellEnd"/>
      <w:r>
        <w:rPr>
          <w:rStyle w:val="15"/>
          <w:rFonts w:eastAsia="Calibri"/>
          <w:color w:val="000000"/>
        </w:rPr>
        <w:t xml:space="preserve">, </w:t>
      </w:r>
      <w:proofErr w:type="spellStart"/>
      <w:r>
        <w:rPr>
          <w:rStyle w:val="15"/>
          <w:rFonts w:eastAsia="Calibri"/>
          <w:color w:val="000000"/>
        </w:rPr>
        <w:t>Department</w:t>
      </w:r>
      <w:proofErr w:type="spellEnd"/>
      <w:r>
        <w:rPr>
          <w:rStyle w:val="15"/>
          <w:rFonts w:eastAsia="Calibri"/>
          <w:color w:val="000000"/>
        </w:rPr>
        <w:t xml:space="preserve"> of </w:t>
      </w:r>
      <w:proofErr w:type="spellStart"/>
      <w:r>
        <w:rPr>
          <w:rStyle w:val="15"/>
          <w:rFonts w:eastAsia="Calibri"/>
          <w:color w:val="000000"/>
        </w:rPr>
        <w:t>pediatric</w:t>
      </w:r>
      <w:proofErr w:type="spellEnd"/>
      <w:r>
        <w:rPr>
          <w:rStyle w:val="15"/>
          <w:rFonts w:eastAsia="Calibri"/>
          <w:color w:val="000000"/>
        </w:rPr>
        <w:t xml:space="preserve"> </w:t>
      </w:r>
      <w:proofErr w:type="spellStart"/>
      <w:r>
        <w:rPr>
          <w:rStyle w:val="15"/>
          <w:rFonts w:eastAsia="Calibri"/>
          <w:color w:val="000000"/>
        </w:rPr>
        <w:t>dentistry</w:t>
      </w:r>
      <w:proofErr w:type="spellEnd"/>
      <w:r>
        <w:rPr>
          <w:rStyle w:val="15"/>
          <w:rFonts w:eastAsia="Calibri"/>
          <w:color w:val="000000"/>
        </w:rPr>
        <w:t xml:space="preserve">, </w:t>
      </w:r>
      <w:proofErr w:type="spellStart"/>
      <w:r>
        <w:rPr>
          <w:rStyle w:val="15"/>
          <w:rFonts w:eastAsia="Calibri"/>
          <w:color w:val="000000"/>
        </w:rPr>
        <w:t>Faculty</w:t>
      </w:r>
      <w:proofErr w:type="spellEnd"/>
      <w:r>
        <w:rPr>
          <w:rStyle w:val="15"/>
          <w:rFonts w:eastAsia="Calibri"/>
          <w:color w:val="000000"/>
        </w:rPr>
        <w:t xml:space="preserve"> of Dental </w:t>
      </w:r>
      <w:proofErr w:type="spellStart"/>
      <w:r>
        <w:rPr>
          <w:rStyle w:val="15"/>
          <w:rFonts w:eastAsia="Calibri"/>
          <w:color w:val="000000"/>
        </w:rPr>
        <w:t>Medicine</w:t>
      </w:r>
      <w:proofErr w:type="spellEnd"/>
      <w:r>
        <w:rPr>
          <w:rStyle w:val="15"/>
          <w:rFonts w:eastAsia="Calibri"/>
          <w:color w:val="000000"/>
        </w:rPr>
        <w:t xml:space="preserve">, Mohammed V </w:t>
      </w:r>
      <w:proofErr w:type="spellStart"/>
      <w:r>
        <w:rPr>
          <w:rStyle w:val="15"/>
          <w:rFonts w:eastAsia="Calibri"/>
          <w:color w:val="000000"/>
        </w:rPr>
        <w:t>Universityin</w:t>
      </w:r>
      <w:proofErr w:type="spellEnd"/>
      <w:r>
        <w:rPr>
          <w:rStyle w:val="15"/>
          <w:rFonts w:eastAsia="Calibri"/>
          <w:color w:val="000000"/>
        </w:rPr>
        <w:t xml:space="preserve"> Rabat, Morocco</w:t>
      </w:r>
    </w:p>
    <w:p w14:paraId="3F57B4DC" w14:textId="77777777" w:rsidR="00524BE9" w:rsidRDefault="00834B4A">
      <w:pPr>
        <w:pStyle w:val="Paragraphedeliste1"/>
        <w:shd w:val="clear" w:color="auto" w:fill="FFFFFF"/>
        <w:spacing w:line="360" w:lineRule="auto"/>
        <w:jc w:val="both"/>
        <w:rPr>
          <w:rStyle w:val="15"/>
          <w:rFonts w:eastAsia="Calibri"/>
          <w:color w:val="000000"/>
        </w:rPr>
      </w:pPr>
      <w:r>
        <w:rPr>
          <w:rStyle w:val="15"/>
          <w:rFonts w:eastAsia="Calibri"/>
          <w:color w:val="000000"/>
        </w:rPr>
        <w:t xml:space="preserve"> </w:t>
      </w:r>
    </w:p>
    <w:p w14:paraId="22C23B75" w14:textId="77777777" w:rsidR="00524BE9" w:rsidRDefault="00834B4A">
      <w:pPr>
        <w:shd w:val="clear" w:color="auto" w:fill="FFFFFF"/>
        <w:jc w:val="both"/>
        <w:rPr>
          <w:rStyle w:val="15"/>
          <w:rFonts w:eastAsia="Calibri"/>
          <w:color w:val="000000"/>
        </w:rPr>
      </w:pPr>
      <w:r>
        <w:rPr>
          <w:rFonts w:ascii="Times New Roman" w:eastAsia="Calibri" w:hAnsi="Times New Roman" w:cs="Times New Roman"/>
          <w:b/>
          <w:bCs/>
          <w:i/>
          <w:iCs/>
        </w:rPr>
        <w:t xml:space="preserve">* </w:t>
      </w:r>
      <w:proofErr w:type="spellStart"/>
      <w:proofErr w:type="gramStart"/>
      <w:r>
        <w:rPr>
          <w:rStyle w:val="15"/>
          <w:rFonts w:eastAsia="Calibri"/>
          <w:b/>
          <w:bCs/>
          <w:color w:val="000000"/>
        </w:rPr>
        <w:t>Correspondence</w:t>
      </w:r>
      <w:proofErr w:type="spellEnd"/>
      <w:r>
        <w:rPr>
          <w:rStyle w:val="15"/>
          <w:rFonts w:eastAsia="Calibri"/>
          <w:color w:val="000000"/>
        </w:rPr>
        <w:t>:</w:t>
      </w:r>
      <w:proofErr w:type="gramEnd"/>
    </w:p>
    <w:p w14:paraId="106FC1B0" w14:textId="77777777" w:rsidR="00524BE9" w:rsidRDefault="00834B4A">
      <w:pPr>
        <w:shd w:val="clear" w:color="auto" w:fill="FFFFFF"/>
        <w:jc w:val="both"/>
        <w:rPr>
          <w:rStyle w:val="15"/>
          <w:rFonts w:eastAsia="Calibri"/>
          <w:color w:val="000000"/>
        </w:rPr>
      </w:pPr>
      <w:r>
        <w:rPr>
          <w:rStyle w:val="15"/>
          <w:rFonts w:eastAsia="Calibri"/>
          <w:color w:val="000000"/>
        </w:rPr>
        <w:t xml:space="preserve"> Dr </w:t>
      </w:r>
      <w:proofErr w:type="spellStart"/>
      <w:r>
        <w:rPr>
          <w:rStyle w:val="15"/>
          <w:rFonts w:eastAsia="Calibri"/>
          <w:color w:val="000000"/>
        </w:rPr>
        <w:t>Najoua</w:t>
      </w:r>
      <w:proofErr w:type="spellEnd"/>
      <w:r>
        <w:rPr>
          <w:rStyle w:val="15"/>
          <w:rFonts w:eastAsia="Calibri"/>
          <w:color w:val="000000"/>
        </w:rPr>
        <w:t xml:space="preserve"> ACHABI, </w:t>
      </w:r>
      <w:proofErr w:type="spellStart"/>
      <w:proofErr w:type="gramStart"/>
      <w:r>
        <w:rPr>
          <w:rStyle w:val="15"/>
          <w:rFonts w:eastAsia="Calibri"/>
          <w:color w:val="000000"/>
        </w:rPr>
        <w:t>Address</w:t>
      </w:r>
      <w:proofErr w:type="spellEnd"/>
      <w:r>
        <w:rPr>
          <w:rStyle w:val="15"/>
          <w:rFonts w:eastAsia="Calibri"/>
          <w:color w:val="000000"/>
        </w:rPr>
        <w:t>:</w:t>
      </w:r>
      <w:proofErr w:type="gramEnd"/>
      <w:r>
        <w:rPr>
          <w:rStyle w:val="15"/>
          <w:rFonts w:eastAsia="Calibri"/>
          <w:color w:val="000000"/>
        </w:rPr>
        <w:t xml:space="preserve"> </w:t>
      </w:r>
      <w:proofErr w:type="spellStart"/>
      <w:r>
        <w:rPr>
          <w:rStyle w:val="15"/>
          <w:rFonts w:eastAsia="Calibri"/>
          <w:color w:val="000000"/>
        </w:rPr>
        <w:t>Faculty</w:t>
      </w:r>
      <w:proofErr w:type="spellEnd"/>
      <w:r>
        <w:rPr>
          <w:rStyle w:val="15"/>
          <w:rFonts w:eastAsia="Calibri"/>
          <w:color w:val="000000"/>
        </w:rPr>
        <w:t xml:space="preserve"> of Dental </w:t>
      </w:r>
      <w:proofErr w:type="spellStart"/>
      <w:r>
        <w:rPr>
          <w:rStyle w:val="15"/>
          <w:rFonts w:eastAsia="Calibri"/>
          <w:color w:val="000000"/>
        </w:rPr>
        <w:t>Medicine</w:t>
      </w:r>
      <w:proofErr w:type="spellEnd"/>
      <w:r>
        <w:rPr>
          <w:rStyle w:val="15"/>
          <w:rFonts w:eastAsia="Calibri"/>
          <w:color w:val="000000"/>
        </w:rPr>
        <w:t xml:space="preserve">, BP 6212 </w:t>
      </w:r>
      <w:proofErr w:type="spellStart"/>
      <w:r>
        <w:rPr>
          <w:rStyle w:val="15"/>
          <w:rFonts w:eastAsia="Calibri"/>
          <w:color w:val="000000"/>
        </w:rPr>
        <w:t>Madinat</w:t>
      </w:r>
      <w:proofErr w:type="spellEnd"/>
      <w:r>
        <w:rPr>
          <w:rStyle w:val="15"/>
          <w:rFonts w:eastAsia="Calibri"/>
          <w:color w:val="000000"/>
        </w:rPr>
        <w:t xml:space="preserve"> Al </w:t>
      </w:r>
      <w:proofErr w:type="spellStart"/>
      <w:r>
        <w:rPr>
          <w:rStyle w:val="15"/>
          <w:rFonts w:eastAsia="Calibri"/>
          <w:color w:val="000000"/>
        </w:rPr>
        <w:t>Irfane</w:t>
      </w:r>
      <w:proofErr w:type="spellEnd"/>
      <w:r>
        <w:rPr>
          <w:rStyle w:val="15"/>
          <w:rFonts w:eastAsia="Calibri"/>
          <w:color w:val="000000"/>
        </w:rPr>
        <w:t xml:space="preserve">, Rabat, Morocco. </w:t>
      </w:r>
    </w:p>
    <w:p w14:paraId="2A6629AC" w14:textId="77777777" w:rsidR="00524BE9" w:rsidRDefault="00834B4A">
      <w:pPr>
        <w:shd w:val="clear" w:color="auto" w:fill="FFFFFF"/>
        <w:jc w:val="both"/>
        <w:rPr>
          <w:rStyle w:val="15"/>
          <w:rFonts w:eastAsia="Calibri"/>
          <w:color w:val="000000"/>
        </w:rPr>
      </w:pPr>
      <w:proofErr w:type="gramStart"/>
      <w:r>
        <w:rPr>
          <w:rStyle w:val="15"/>
          <w:rFonts w:eastAsia="Calibri"/>
          <w:color w:val="000000"/>
        </w:rPr>
        <w:t>Email:</w:t>
      </w:r>
      <w:proofErr w:type="gramEnd"/>
      <w:r>
        <w:rPr>
          <w:rStyle w:val="15"/>
          <w:rFonts w:eastAsia="Calibri"/>
          <w:color w:val="000000"/>
        </w:rPr>
        <w:t xml:space="preserve"> </w:t>
      </w:r>
      <w:hyperlink r:id="rId8" w:anchor="inbox/_blank" w:tgtFrame="https://mail.google.com/mail/u/0/?hl=fr" w:history="1">
        <w:r>
          <w:rPr>
            <w:rStyle w:val="Lienhypertexte"/>
            <w:rFonts w:ascii="Arial" w:eastAsia="SimSun" w:hAnsi="Arial"/>
            <w:color w:val="1155CC"/>
            <w:sz w:val="22"/>
            <w:szCs w:val="22"/>
            <w:shd w:val="clear" w:color="auto" w:fill="FFFFFF"/>
          </w:rPr>
          <w:t>najoua.achabi@gmail.com</w:t>
        </w:r>
      </w:hyperlink>
      <w:r>
        <w:rPr>
          <w:rFonts w:ascii="Arial" w:eastAsia="SimSun" w:hAnsi="Arial"/>
          <w:color w:val="494A4C"/>
          <w:sz w:val="22"/>
          <w:szCs w:val="22"/>
          <w:shd w:val="clear" w:color="auto" w:fill="FFFFFF"/>
        </w:rPr>
        <w:t> </w:t>
      </w:r>
    </w:p>
    <w:p w14:paraId="2C596FD2" w14:textId="77777777" w:rsidR="00524BE9" w:rsidRDefault="00834B4A">
      <w:pPr>
        <w:shd w:val="clear" w:color="auto" w:fill="FFFFFF"/>
        <w:jc w:val="both"/>
        <w:rPr>
          <w:rFonts w:ascii="Arial" w:eastAsia="SimSun" w:hAnsi="Arial"/>
          <w:color w:val="1155CC"/>
          <w:sz w:val="22"/>
          <w:szCs w:val="22"/>
          <w:shd w:val="clear" w:color="auto" w:fill="FFFFFF"/>
        </w:rPr>
      </w:pPr>
      <w:r>
        <w:rPr>
          <w:rStyle w:val="15"/>
          <w:rFonts w:eastAsia="Calibri"/>
          <w:color w:val="000000"/>
        </w:rPr>
        <w:t xml:space="preserve">ORCID </w:t>
      </w:r>
      <w:proofErr w:type="gramStart"/>
      <w:r>
        <w:rPr>
          <w:rStyle w:val="15"/>
          <w:rFonts w:eastAsia="Calibri"/>
          <w:color w:val="000000"/>
        </w:rPr>
        <w:t>ID:</w:t>
      </w:r>
      <w:proofErr w:type="gramEnd"/>
      <w:r>
        <w:rPr>
          <w:rStyle w:val="15"/>
          <w:rFonts w:eastAsia="Calibri"/>
          <w:color w:val="000000"/>
        </w:rPr>
        <w:t xml:space="preserve"> </w:t>
      </w:r>
      <w:r>
        <w:rPr>
          <w:rFonts w:ascii="Arial" w:eastAsia="SimSun" w:hAnsi="Arial"/>
          <w:color w:val="494A4C"/>
          <w:sz w:val="22"/>
          <w:szCs w:val="22"/>
          <w:shd w:val="clear" w:color="auto" w:fill="FFFFFF"/>
        </w:rPr>
        <w:t> </w:t>
      </w:r>
      <w:hyperlink r:id="rId9" w:anchor="inbox/_blank" w:tgtFrame="https://mail.google.com/mail/u/0/?hl=fr" w:history="1">
        <w:r>
          <w:rPr>
            <w:rStyle w:val="Lienhypertexte"/>
            <w:rFonts w:ascii="Arial" w:eastAsia="SimSun" w:hAnsi="Arial"/>
            <w:color w:val="1155CC"/>
            <w:sz w:val="22"/>
            <w:szCs w:val="22"/>
            <w:shd w:val="clear" w:color="auto" w:fill="FFFFFF"/>
          </w:rPr>
          <w:t>https://orcid.org/0000-0002-5731-5009</w:t>
        </w:r>
      </w:hyperlink>
    </w:p>
    <w:p w14:paraId="7E2397F0" w14:textId="77777777" w:rsidR="00524BE9" w:rsidRDefault="00834B4A">
      <w:pPr>
        <w:shd w:val="clear" w:color="auto" w:fill="FFFFFF"/>
        <w:jc w:val="both"/>
        <w:rPr>
          <w:rStyle w:val="15"/>
          <w:rFonts w:eastAsia="Calibri"/>
          <w:color w:val="000000"/>
        </w:rPr>
      </w:pPr>
      <w:proofErr w:type="gramStart"/>
      <w:r>
        <w:rPr>
          <w:rStyle w:val="15"/>
          <w:rFonts w:eastAsia="Calibri"/>
          <w:color w:val="000000"/>
        </w:rPr>
        <w:t>Phone:</w:t>
      </w:r>
      <w:proofErr w:type="gramEnd"/>
      <w:r>
        <w:rPr>
          <w:rStyle w:val="15"/>
          <w:rFonts w:eastAsia="Calibri"/>
          <w:color w:val="000000"/>
        </w:rPr>
        <w:t xml:space="preserve"> +212643324496</w:t>
      </w:r>
    </w:p>
    <w:p w14:paraId="3688CB6C" w14:textId="77777777" w:rsidR="00524BE9" w:rsidRDefault="00524BE9">
      <w:pPr>
        <w:shd w:val="clear" w:color="auto" w:fill="FFFFFF"/>
        <w:jc w:val="both"/>
        <w:rPr>
          <w:rStyle w:val="15"/>
          <w:rFonts w:eastAsia="Calibri"/>
          <w:color w:val="000000"/>
        </w:rPr>
      </w:pPr>
    </w:p>
    <w:p w14:paraId="38F0C42E" w14:textId="77777777" w:rsidR="00524BE9" w:rsidRDefault="00524BE9">
      <w:pPr>
        <w:spacing w:line="360" w:lineRule="auto"/>
        <w:rPr>
          <w:rFonts w:ascii="Times New Roman" w:eastAsia="Calibri" w:hAnsi="Times New Roman" w:cs="Times New Roman"/>
          <w:b/>
          <w:color w:val="000000"/>
        </w:rPr>
      </w:pPr>
    </w:p>
    <w:p w14:paraId="07A2D94E" w14:textId="77777777" w:rsidR="00524BE9" w:rsidRDefault="00524BE9">
      <w:pPr>
        <w:spacing w:line="360" w:lineRule="auto"/>
        <w:rPr>
          <w:rFonts w:ascii="Times New Roman" w:eastAsia="Calibri" w:hAnsi="Times New Roman" w:cs="Times New Roman"/>
          <w:b/>
          <w:color w:val="000000"/>
        </w:rPr>
      </w:pPr>
    </w:p>
    <w:p w14:paraId="0D77287B" w14:textId="77777777" w:rsidR="00524BE9" w:rsidRDefault="00524BE9">
      <w:pPr>
        <w:spacing w:line="360" w:lineRule="auto"/>
        <w:rPr>
          <w:rFonts w:ascii="Times New Roman" w:eastAsia="Calibri" w:hAnsi="Times New Roman" w:cs="Times New Roman"/>
          <w:b/>
          <w:color w:val="000000"/>
        </w:rPr>
      </w:pPr>
    </w:p>
    <w:p w14:paraId="2F58B16E" w14:textId="77777777" w:rsidR="00524BE9" w:rsidRDefault="00524BE9">
      <w:pPr>
        <w:spacing w:line="360" w:lineRule="auto"/>
        <w:rPr>
          <w:rFonts w:ascii="Times New Roman" w:eastAsia="Calibri" w:hAnsi="Times New Roman" w:cs="Times New Roman"/>
          <w:b/>
          <w:color w:val="000000"/>
        </w:rPr>
      </w:pPr>
    </w:p>
    <w:p w14:paraId="789B8C05" w14:textId="77777777" w:rsidR="00524BE9" w:rsidRDefault="00524BE9">
      <w:pPr>
        <w:spacing w:line="360" w:lineRule="auto"/>
        <w:rPr>
          <w:rFonts w:ascii="Times New Roman" w:eastAsia="Calibri" w:hAnsi="Times New Roman" w:cs="Times New Roman"/>
          <w:b/>
          <w:color w:val="000000"/>
        </w:rPr>
      </w:pPr>
    </w:p>
    <w:p w14:paraId="02578B77" w14:textId="77777777" w:rsidR="00524BE9" w:rsidRDefault="00524BE9">
      <w:pPr>
        <w:pStyle w:val="Titre1"/>
        <w:shd w:val="clear" w:color="auto" w:fill="FFFFFF"/>
        <w:jc w:val="center"/>
        <w:rPr>
          <w:kern w:val="36"/>
          <w:lang w:val="en-US"/>
        </w:rPr>
      </w:pPr>
    </w:p>
    <w:p w14:paraId="738DFA37" w14:textId="77777777" w:rsidR="00524BE9" w:rsidRDefault="00834B4A">
      <w:pPr>
        <w:pStyle w:val="Titre1"/>
        <w:shd w:val="clear" w:color="auto" w:fill="FFFFFF"/>
        <w:jc w:val="center"/>
        <w:rPr>
          <w:kern w:val="36"/>
          <w:lang w:val="en-US"/>
        </w:rPr>
      </w:pPr>
      <w:r>
        <w:rPr>
          <w:kern w:val="36"/>
          <w:lang w:val="en-US"/>
        </w:rPr>
        <w:t xml:space="preserve">Temporomandibular Joint Dislocation in </w:t>
      </w:r>
      <w:proofErr w:type="gramStart"/>
      <w:r>
        <w:rPr>
          <w:kern w:val="36"/>
          <w:lang w:val="en-US"/>
        </w:rPr>
        <w:t>an</w:t>
      </w:r>
      <w:proofErr w:type="gramEnd"/>
      <w:r>
        <w:rPr>
          <w:kern w:val="36"/>
          <w:lang w:val="en-US"/>
        </w:rPr>
        <w:t xml:space="preserve"> 36-month-old Child: A rare emergency</w:t>
      </w:r>
    </w:p>
    <w:p w14:paraId="28C513B5" w14:textId="77777777" w:rsidR="00524BE9" w:rsidRDefault="00834B4A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00"/>
        </w:rPr>
        <w:t>Abstract</w:t>
      </w:r>
    </w:p>
    <w:p w14:paraId="2B91DDBF" w14:textId="77777777" w:rsidR="00524BE9" w:rsidRDefault="00834B4A">
      <w:pPr>
        <w:shd w:val="clear" w:color="auto" w:fill="E5DFEC"/>
        <w:spacing w:line="36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Temporomandibular</w:t>
      </w:r>
      <w:proofErr w:type="spellEnd"/>
      <w:r>
        <w:rPr>
          <w:rFonts w:ascii="Times New Roman" w:eastAsia="Calibri" w:hAnsi="Times New Roman" w:cs="Times New Roman"/>
        </w:rPr>
        <w:t xml:space="preserve"> joint (TMJ) dislocation in </w:t>
      </w:r>
      <w:proofErr w:type="spellStart"/>
      <w:r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  <w:t>pediatric</w:t>
      </w:r>
      <w:proofErr w:type="spellEnd"/>
      <w:r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  <w:t xml:space="preserve"> population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extremely</w:t>
      </w:r>
      <w:proofErr w:type="spellEnd"/>
      <w:r>
        <w:rPr>
          <w:rFonts w:ascii="Times New Roman" w:eastAsia="Calibri" w:hAnsi="Times New Roman" w:cs="Times New Roman"/>
        </w:rPr>
        <w:t xml:space="preserve"> rare.  In the </w:t>
      </w:r>
      <w:proofErr w:type="spellStart"/>
      <w:r>
        <w:rPr>
          <w:rFonts w:ascii="Times New Roman" w:eastAsia="Calibri" w:hAnsi="Times New Roman" w:cs="Times New Roman"/>
        </w:rPr>
        <w:t>literature</w:t>
      </w:r>
      <w:proofErr w:type="spellEnd"/>
      <w:r>
        <w:rPr>
          <w:rFonts w:ascii="Times New Roman" w:eastAsia="Calibri" w:hAnsi="Times New Roman" w:cs="Times New Roman"/>
        </w:rPr>
        <w:t xml:space="preserve">, a few </w:t>
      </w:r>
      <w:proofErr w:type="spellStart"/>
      <w:r>
        <w:rPr>
          <w:rFonts w:ascii="Times New Roman" w:eastAsia="Calibri" w:hAnsi="Times New Roman" w:cs="Times New Roman"/>
        </w:rPr>
        <w:t>pediatric</w:t>
      </w:r>
      <w:proofErr w:type="spellEnd"/>
      <w:r>
        <w:rPr>
          <w:rFonts w:ascii="Times New Roman" w:eastAsia="Calibri" w:hAnsi="Times New Roman" w:cs="Times New Roman"/>
        </w:rPr>
        <w:t xml:space="preserve"> cases have been </w:t>
      </w:r>
      <w:proofErr w:type="spellStart"/>
      <w:r>
        <w:rPr>
          <w:rFonts w:ascii="Times New Roman" w:eastAsia="Calibri" w:hAnsi="Times New Roman" w:cs="Times New Roman"/>
        </w:rPr>
        <w:t>reported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</w:rPr>
        <w:t>we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describe</w:t>
      </w:r>
      <w:proofErr w:type="spellEnd"/>
      <w:r>
        <w:rPr>
          <w:rFonts w:ascii="Times New Roman" w:eastAsia="Calibri" w:hAnsi="Times New Roman" w:cs="Times New Roman"/>
        </w:rPr>
        <w:t xml:space="preserve">, in </w:t>
      </w:r>
      <w:proofErr w:type="spellStart"/>
      <w:r>
        <w:rPr>
          <w:rFonts w:ascii="Times New Roman" w:eastAsia="Calibri" w:hAnsi="Times New Roman" w:cs="Times New Roman"/>
        </w:rPr>
        <w:t>this</w:t>
      </w:r>
      <w:proofErr w:type="spellEnd"/>
      <w:r>
        <w:rPr>
          <w:rFonts w:ascii="Times New Roman" w:eastAsia="Calibri" w:hAnsi="Times New Roman" w:cs="Times New Roman"/>
        </w:rPr>
        <w:t xml:space="preserve"> reporte, a case of a 36-month-old boy </w:t>
      </w:r>
      <w:proofErr w:type="spellStart"/>
      <w:r>
        <w:rPr>
          <w:rFonts w:ascii="Times New Roman" w:eastAsia="Calibri" w:hAnsi="Times New Roman" w:cs="Times New Roman"/>
        </w:rPr>
        <w:t>who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presented</w:t>
      </w:r>
      <w:proofErr w:type="spellEnd"/>
      <w:r>
        <w:rPr>
          <w:rFonts w:ascii="Times New Roman" w:eastAsia="Calibri" w:hAnsi="Times New Roman" w:cs="Times New Roman"/>
        </w:rPr>
        <w:t xml:space="preserve"> to the </w:t>
      </w:r>
      <w:proofErr w:type="spellStart"/>
      <w:r>
        <w:rPr>
          <w:rFonts w:ascii="Times New Roman" w:eastAsia="Calibri" w:hAnsi="Times New Roman" w:cs="Times New Roman"/>
        </w:rPr>
        <w:t>department</w:t>
      </w:r>
      <w:proofErr w:type="spellEnd"/>
      <w:r>
        <w:rPr>
          <w:rFonts w:ascii="Times New Roman" w:eastAsia="Calibri" w:hAnsi="Times New Roman" w:cs="Times New Roman"/>
        </w:rPr>
        <w:t xml:space="preserve"> of </w:t>
      </w:r>
      <w:proofErr w:type="spellStart"/>
      <w:r>
        <w:rPr>
          <w:rFonts w:ascii="Times New Roman" w:eastAsia="Calibri" w:hAnsi="Times New Roman" w:cs="Times New Roman"/>
        </w:rPr>
        <w:t>pediatric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dentistry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with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inability</w:t>
      </w:r>
      <w:proofErr w:type="spellEnd"/>
      <w:r>
        <w:rPr>
          <w:rFonts w:ascii="Times New Roman" w:eastAsia="Calibri" w:hAnsi="Times New Roman" w:cs="Times New Roman"/>
        </w:rPr>
        <w:t xml:space="preserve"> to close </w:t>
      </w:r>
      <w:proofErr w:type="spellStart"/>
      <w:r>
        <w:rPr>
          <w:rFonts w:ascii="Times New Roman" w:eastAsia="Calibri" w:hAnsi="Times New Roman" w:cs="Times New Roman"/>
        </w:rPr>
        <w:t>his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mouth</w:t>
      </w:r>
      <w:proofErr w:type="spellEnd"/>
      <w:r>
        <w:rPr>
          <w:rFonts w:ascii="Times New Roman" w:eastAsia="Calibri" w:hAnsi="Times New Roman" w:cs="Times New Roman"/>
        </w:rPr>
        <w:t xml:space="preserve"> and </w:t>
      </w:r>
      <w:proofErr w:type="spellStart"/>
      <w:r>
        <w:rPr>
          <w:rFonts w:ascii="Times New Roman" w:eastAsia="Calibri" w:hAnsi="Times New Roman" w:cs="Times New Roman"/>
        </w:rPr>
        <w:t>drooling</w:t>
      </w:r>
      <w:proofErr w:type="spellEnd"/>
      <w:r>
        <w:rPr>
          <w:rFonts w:ascii="Times New Roman" w:eastAsia="Calibri" w:hAnsi="Times New Roman" w:cs="Times New Roman"/>
        </w:rPr>
        <w:t xml:space="preserve"> of saliva. </w:t>
      </w:r>
      <w:proofErr w:type="spellStart"/>
      <w:r>
        <w:rPr>
          <w:rFonts w:ascii="Times New Roman" w:eastAsia="Calibri" w:hAnsi="Times New Roman" w:cs="Times New Roman"/>
        </w:rPr>
        <w:t>Diagnosis</w:t>
      </w:r>
      <w:proofErr w:type="spellEnd"/>
      <w:r>
        <w:rPr>
          <w:rFonts w:ascii="Times New Roman" w:eastAsia="Calibri" w:hAnsi="Times New Roman" w:cs="Times New Roman"/>
        </w:rPr>
        <w:t xml:space="preserve"> of </w:t>
      </w:r>
      <w:proofErr w:type="spellStart"/>
      <w:r>
        <w:rPr>
          <w:rFonts w:ascii="Times New Roman" w:eastAsia="Calibri" w:hAnsi="Times New Roman" w:cs="Times New Roman"/>
        </w:rPr>
        <w:t>temporomandibular</w:t>
      </w:r>
      <w:proofErr w:type="spellEnd"/>
      <w:r>
        <w:rPr>
          <w:rFonts w:ascii="Times New Roman" w:eastAsia="Calibri" w:hAnsi="Times New Roman" w:cs="Times New Roman"/>
        </w:rPr>
        <w:t xml:space="preserve"> joint dislocation can </w:t>
      </w:r>
      <w:proofErr w:type="spellStart"/>
      <w:r>
        <w:rPr>
          <w:rFonts w:ascii="Times New Roman" w:eastAsia="Calibri" w:hAnsi="Times New Roman" w:cs="Times New Roman"/>
        </w:rPr>
        <w:t>be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realised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based</w:t>
      </w:r>
      <w:proofErr w:type="spellEnd"/>
      <w:r>
        <w:rPr>
          <w:rFonts w:ascii="Times New Roman" w:eastAsia="Calibri" w:hAnsi="Times New Roman" w:cs="Times New Roman"/>
        </w:rPr>
        <w:t xml:space="preserve"> on </w:t>
      </w:r>
      <w:proofErr w:type="spellStart"/>
      <w:r>
        <w:rPr>
          <w:rFonts w:ascii="Times New Roman" w:eastAsia="Calibri" w:hAnsi="Times New Roman" w:cs="Times New Roman"/>
        </w:rPr>
        <w:t>clinical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findings</w:t>
      </w:r>
      <w:proofErr w:type="spellEnd"/>
      <w:r>
        <w:rPr>
          <w:rFonts w:ascii="Times New Roman" w:eastAsia="Calibri" w:hAnsi="Times New Roman" w:cs="Times New Roman"/>
        </w:rPr>
        <w:t xml:space="preserve">. No </w:t>
      </w:r>
      <w:proofErr w:type="spellStart"/>
      <w:r>
        <w:rPr>
          <w:rFonts w:ascii="Times New Roman" w:eastAsia="Calibri" w:hAnsi="Times New Roman" w:cs="Times New Roman"/>
        </w:rPr>
        <w:t>complementary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studies</w:t>
      </w:r>
      <w:proofErr w:type="spellEnd"/>
      <w:r>
        <w:rPr>
          <w:rFonts w:ascii="Times New Roman" w:eastAsia="Calibri" w:hAnsi="Times New Roman" w:cs="Times New Roman"/>
        </w:rPr>
        <w:t xml:space="preserve"> are </w:t>
      </w:r>
      <w:proofErr w:type="spellStart"/>
      <w:r>
        <w:rPr>
          <w:rFonts w:ascii="Times New Roman" w:eastAsia="Calibri" w:hAnsi="Times New Roman" w:cs="Times New Roman"/>
        </w:rPr>
        <w:t>required</w:t>
      </w:r>
      <w:proofErr w:type="spellEnd"/>
      <w:r>
        <w:rPr>
          <w:rFonts w:ascii="Times New Roman" w:eastAsia="Calibri" w:hAnsi="Times New Roman" w:cs="Times New Roman"/>
        </w:rPr>
        <w:t xml:space="preserve"> if </w:t>
      </w:r>
      <w:proofErr w:type="spellStart"/>
      <w:r>
        <w:rPr>
          <w:rFonts w:ascii="Times New Roman" w:eastAsia="Calibri" w:hAnsi="Times New Roman" w:cs="Times New Roman"/>
        </w:rPr>
        <w:t>there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is</w:t>
      </w:r>
      <w:proofErr w:type="spellEnd"/>
      <w:r>
        <w:rPr>
          <w:rFonts w:ascii="Times New Roman" w:eastAsia="Calibri" w:hAnsi="Times New Roman" w:cs="Times New Roman"/>
        </w:rPr>
        <w:t xml:space="preserve"> no </w:t>
      </w:r>
      <w:proofErr w:type="spellStart"/>
      <w:r>
        <w:rPr>
          <w:rFonts w:ascii="Times New Roman" w:eastAsia="Calibri" w:hAnsi="Times New Roman" w:cs="Times New Roman"/>
        </w:rPr>
        <w:t>history</w:t>
      </w:r>
      <w:proofErr w:type="spellEnd"/>
      <w:r>
        <w:rPr>
          <w:rFonts w:ascii="Times New Roman" w:eastAsia="Calibri" w:hAnsi="Times New Roman" w:cs="Times New Roman"/>
        </w:rPr>
        <w:t xml:space="preserve"> of direct </w:t>
      </w:r>
      <w:proofErr w:type="spellStart"/>
      <w:r>
        <w:rPr>
          <w:rFonts w:ascii="Times New Roman" w:eastAsia="Calibri" w:hAnsi="Times New Roman" w:cs="Times New Roman"/>
        </w:rPr>
        <w:t>mandibular</w:t>
      </w:r>
      <w:proofErr w:type="spellEnd"/>
      <w:r>
        <w:rPr>
          <w:rFonts w:ascii="Times New Roman" w:eastAsia="Calibri" w:hAnsi="Times New Roman" w:cs="Times New Roman"/>
        </w:rPr>
        <w:t xml:space="preserve"> trauma. The </w:t>
      </w:r>
      <w:proofErr w:type="spellStart"/>
      <w:r>
        <w:rPr>
          <w:rFonts w:ascii="Times New Roman" w:eastAsia="Calibri" w:hAnsi="Times New Roman" w:cs="Times New Roman"/>
        </w:rPr>
        <w:t>maneuver</w:t>
      </w:r>
      <w:proofErr w:type="spellEnd"/>
      <w:r>
        <w:rPr>
          <w:rFonts w:ascii="Times New Roman" w:eastAsia="Calibri" w:hAnsi="Times New Roman" w:cs="Times New Roman"/>
        </w:rPr>
        <w:t xml:space="preserve"> of </w:t>
      </w:r>
      <w:proofErr w:type="spellStart"/>
      <w:r>
        <w:rPr>
          <w:rFonts w:ascii="Times New Roman" w:eastAsia="Calibri" w:hAnsi="Times New Roman" w:cs="Times New Roman"/>
        </w:rPr>
        <w:t>reduction</w:t>
      </w:r>
      <w:proofErr w:type="spellEnd"/>
      <w:r>
        <w:rPr>
          <w:rFonts w:ascii="Times New Roman" w:eastAsia="Calibri" w:hAnsi="Times New Roman" w:cs="Times New Roman"/>
        </w:rPr>
        <w:t xml:space="preserve"> can </w:t>
      </w:r>
      <w:proofErr w:type="spellStart"/>
      <w:r>
        <w:rPr>
          <w:rFonts w:ascii="Times New Roman" w:eastAsia="Calibri" w:hAnsi="Times New Roman" w:cs="Times New Roman"/>
        </w:rPr>
        <w:t>be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carried</w:t>
      </w:r>
      <w:proofErr w:type="spellEnd"/>
      <w:r>
        <w:rPr>
          <w:rFonts w:ascii="Times New Roman" w:eastAsia="Calibri" w:hAnsi="Times New Roman" w:cs="Times New Roman"/>
        </w:rPr>
        <w:t xml:space="preserve"> out in the </w:t>
      </w:r>
      <w:proofErr w:type="spellStart"/>
      <w:r>
        <w:rPr>
          <w:rFonts w:ascii="Times New Roman" w:eastAsia="Calibri" w:hAnsi="Times New Roman" w:cs="Times New Roman"/>
        </w:rPr>
        <w:t>field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without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specific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equipment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just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with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manual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reduction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15F4BDCF" w14:textId="77777777" w:rsidR="00524BE9" w:rsidRDefault="00834B4A">
      <w:pPr>
        <w:shd w:val="clear" w:color="auto" w:fill="E5DFEC"/>
        <w:spacing w:line="36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b/>
          <w:bCs/>
        </w:rPr>
        <w:t>Keywords</w:t>
      </w:r>
      <w:r>
        <w:rPr>
          <w:rFonts w:ascii="Times New Roman" w:eastAsia="Calibri" w:hAnsi="Times New Roman" w:cs="Times New Roman"/>
        </w:rPr>
        <w:t>:</w:t>
      </w:r>
      <w:proofErr w:type="gramEnd"/>
      <w:r>
        <w:rPr>
          <w:rFonts w:ascii="Times New Roman" w:eastAsia="Calibri" w:hAnsi="Times New Roman" w:cs="Times New Roman"/>
        </w:rPr>
        <w:t xml:space="preserve"> Child, dislocation, </w:t>
      </w:r>
      <w:proofErr w:type="spellStart"/>
      <w:r>
        <w:rPr>
          <w:rFonts w:ascii="Times New Roman" w:eastAsia="Calibri" w:hAnsi="Times New Roman" w:cs="Times New Roman"/>
        </w:rPr>
        <w:t>temporomandibular</w:t>
      </w:r>
      <w:proofErr w:type="spellEnd"/>
      <w:r>
        <w:rPr>
          <w:rFonts w:ascii="Times New Roman" w:eastAsia="Calibri" w:hAnsi="Times New Roman" w:cs="Times New Roman"/>
        </w:rPr>
        <w:t xml:space="preserve"> joint</w:t>
      </w:r>
    </w:p>
    <w:p w14:paraId="6922645F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14:paraId="677176DD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06E9DAC6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547A9347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7D70F137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70E2D6CB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495727DA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2FA0A4A6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40D92E99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66DD898F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5BF314F4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1777C4F6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68CBCF8E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lastRenderedPageBreak/>
        <w:t>Introduction</w:t>
      </w:r>
    </w:p>
    <w:p w14:paraId="6DE671A5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Temporomandibular</w:t>
      </w:r>
      <w:proofErr w:type="spellEnd"/>
      <w:r>
        <w:rPr>
          <w:rFonts w:ascii="Times New Roman" w:eastAsia="Calibri" w:hAnsi="Times New Roman" w:cs="Times New Roman"/>
        </w:rPr>
        <w:t xml:space="preserve"> joint (TMJ) dislocation </w:t>
      </w:r>
      <w:proofErr w:type="spellStart"/>
      <w:r>
        <w:rPr>
          <w:rFonts w:ascii="Times New Roman" w:eastAsia="Calibri" w:hAnsi="Times New Roman" w:cs="Times New Roman"/>
        </w:rPr>
        <w:t>is</w:t>
      </w:r>
      <w:proofErr w:type="spellEnd"/>
      <w:r>
        <w:rPr>
          <w:rFonts w:ascii="Times New Roman" w:eastAsia="Calibri" w:hAnsi="Times New Roman" w:cs="Times New Roman"/>
        </w:rPr>
        <w:t xml:space="preserve"> a </w:t>
      </w:r>
      <w:proofErr w:type="spellStart"/>
      <w:r>
        <w:rPr>
          <w:rFonts w:ascii="Times New Roman" w:eastAsia="Calibri" w:hAnsi="Times New Roman" w:cs="Times New Roman"/>
        </w:rPr>
        <w:t>painful</w:t>
      </w:r>
      <w:proofErr w:type="spellEnd"/>
      <w:r>
        <w:rPr>
          <w:rFonts w:ascii="Times New Roman" w:eastAsia="Calibri" w:hAnsi="Times New Roman" w:cs="Times New Roman"/>
        </w:rPr>
        <w:t xml:space="preserve"> condition </w:t>
      </w:r>
      <w:r>
        <w:rPr>
          <w:rFonts w:ascii="Times New Roman" w:hAnsi="Times New Roman" w:cs="Times New Roman"/>
        </w:rPr>
        <w:t xml:space="preserve">[1, 2] </w:t>
      </w:r>
      <w:proofErr w:type="spellStart"/>
      <w:r>
        <w:rPr>
          <w:rFonts w:ascii="Times New Roman" w:eastAsia="Calibri" w:hAnsi="Times New Roman" w:cs="Times New Roman"/>
        </w:rPr>
        <w:t>that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occurs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when</w:t>
      </w:r>
      <w:proofErr w:type="spellEnd"/>
      <w:r>
        <w:rPr>
          <w:rFonts w:ascii="Times New Roman" w:eastAsia="Calibri" w:hAnsi="Times New Roman" w:cs="Times New Roman"/>
        </w:rPr>
        <w:t xml:space="preserve"> the Dislocation </w:t>
      </w:r>
      <w:proofErr w:type="spellStart"/>
      <w:r>
        <w:rPr>
          <w:rFonts w:ascii="Times New Roman" w:eastAsia="Calibri" w:hAnsi="Times New Roman" w:cs="Times New Roman"/>
        </w:rPr>
        <w:t>refers</w:t>
      </w:r>
      <w:proofErr w:type="spellEnd"/>
      <w:r>
        <w:rPr>
          <w:rFonts w:ascii="Times New Roman" w:eastAsia="Calibri" w:hAnsi="Times New Roman" w:cs="Times New Roman"/>
        </w:rPr>
        <w:t xml:space="preserve"> the </w:t>
      </w:r>
      <w:proofErr w:type="spellStart"/>
      <w:r>
        <w:rPr>
          <w:rFonts w:ascii="Times New Roman" w:eastAsia="Calibri" w:hAnsi="Times New Roman" w:cs="Times New Roman"/>
        </w:rPr>
        <w:t>phenomenon</w:t>
      </w:r>
      <w:proofErr w:type="spellEnd"/>
      <w:r>
        <w:rPr>
          <w:rFonts w:ascii="Times New Roman" w:eastAsia="Calibri" w:hAnsi="Times New Roman" w:cs="Times New Roman"/>
        </w:rPr>
        <w:t xml:space="preserve"> in </w:t>
      </w:r>
      <w:proofErr w:type="spellStart"/>
      <w:r>
        <w:rPr>
          <w:rFonts w:ascii="Times New Roman" w:eastAsia="Calibri" w:hAnsi="Times New Roman" w:cs="Times New Roman"/>
        </w:rPr>
        <w:t>which</w:t>
      </w:r>
      <w:proofErr w:type="spellEnd"/>
      <w:r>
        <w:rPr>
          <w:rFonts w:ascii="Times New Roman" w:eastAsia="Calibri" w:hAnsi="Times New Roman" w:cs="Times New Roman"/>
        </w:rPr>
        <w:t xml:space="preserve"> condyle </w:t>
      </w:r>
      <w:proofErr w:type="spellStart"/>
      <w:r>
        <w:rPr>
          <w:rFonts w:ascii="Times New Roman" w:eastAsia="Calibri" w:hAnsi="Times New Roman" w:cs="Times New Roman"/>
        </w:rPr>
        <w:t>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displaced</w:t>
      </w:r>
      <w:proofErr w:type="spellEnd"/>
      <w:r>
        <w:rPr>
          <w:rFonts w:ascii="Times New Roman" w:eastAsia="Calibri" w:hAnsi="Times New Roman" w:cs="Times New Roman"/>
        </w:rPr>
        <w:t xml:space="preserve"> out of the </w:t>
      </w:r>
      <w:proofErr w:type="spellStart"/>
      <w:r>
        <w:rPr>
          <w:rFonts w:ascii="Times New Roman" w:eastAsia="Calibri" w:hAnsi="Times New Roman" w:cs="Times New Roman"/>
        </w:rPr>
        <w:t>glenoid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fossa</w:t>
      </w:r>
      <w:proofErr w:type="spellEnd"/>
      <w:r>
        <w:rPr>
          <w:rFonts w:ascii="Times New Roman" w:eastAsia="Calibri" w:hAnsi="Times New Roman" w:cs="Times New Roman"/>
        </w:rPr>
        <w:t xml:space="preserve"> and traverses in front of the </w:t>
      </w:r>
      <w:proofErr w:type="spellStart"/>
      <w:r>
        <w:rPr>
          <w:rFonts w:ascii="Times New Roman" w:eastAsia="Calibri" w:hAnsi="Times New Roman" w:cs="Times New Roman"/>
        </w:rPr>
        <w:t>articular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eminence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hAnsi="Times New Roman" w:cs="Times New Roman"/>
        </w:rPr>
        <w:t>[3]</w:t>
      </w:r>
    </w:p>
    <w:p w14:paraId="3CA2B8D5" w14:textId="77777777" w:rsidR="00524BE9" w:rsidRDefault="00834B4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TMJ dislocation </w:t>
      </w:r>
      <w:proofErr w:type="spellStart"/>
      <w:r>
        <w:rPr>
          <w:rFonts w:ascii="Times New Roman" w:eastAsia="Calibri" w:hAnsi="Times New Roman" w:cs="Times New Roman"/>
        </w:rPr>
        <w:t>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extremely</w:t>
      </w:r>
      <w:proofErr w:type="spellEnd"/>
      <w:r>
        <w:rPr>
          <w:rFonts w:ascii="Times New Roman" w:eastAsia="Calibri" w:hAnsi="Times New Roman" w:cs="Times New Roman"/>
        </w:rPr>
        <w:t xml:space="preserve"> rare in </w:t>
      </w:r>
      <w:proofErr w:type="spellStart"/>
      <w:r>
        <w:rPr>
          <w:rFonts w:ascii="Times New Roman" w:eastAsia="Calibri" w:hAnsi="Times New Roman" w:cs="Times New Roman"/>
        </w:rPr>
        <w:t>children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[4]. It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caused</w:t>
      </w:r>
      <w:proofErr w:type="spellEnd"/>
      <w:r>
        <w:rPr>
          <w:rFonts w:ascii="Times New Roman" w:hAnsi="Times New Roman" w:cs="Times New Roman"/>
        </w:rPr>
        <w:t xml:space="preserve"> by trauma or </w:t>
      </w:r>
      <w:proofErr w:type="spellStart"/>
      <w:r>
        <w:rPr>
          <w:rFonts w:ascii="Times New Roman" w:hAnsi="Times New Roman" w:cs="Times New Roman"/>
        </w:rPr>
        <w:t>simply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opening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mouth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yawning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vomiting</w:t>
      </w:r>
      <w:proofErr w:type="spellEnd"/>
      <w:r>
        <w:rPr>
          <w:rFonts w:ascii="Times New Roman" w:hAnsi="Times New Roman" w:cs="Times New Roman"/>
        </w:rPr>
        <w:t xml:space="preserve"> and dental </w:t>
      </w:r>
      <w:proofErr w:type="spellStart"/>
      <w:r>
        <w:rPr>
          <w:rFonts w:ascii="Times New Roman" w:hAnsi="Times New Roman" w:cs="Times New Roman"/>
        </w:rPr>
        <w:t>treatment</w:t>
      </w:r>
      <w:proofErr w:type="spellEnd"/>
      <w:r>
        <w:rPr>
          <w:rFonts w:ascii="Times New Roman" w:hAnsi="Times New Roman" w:cs="Times New Roman"/>
        </w:rPr>
        <w:t>. [5]</w:t>
      </w:r>
    </w:p>
    <w:p w14:paraId="4999A0D0" w14:textId="77777777" w:rsidR="00524BE9" w:rsidRDefault="00834B4A">
      <w:pPr>
        <w:pStyle w:val="PrformatHTM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Impressive,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pathology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uncomfortable</w:t>
      </w:r>
      <w:proofErr w:type="spellEnd"/>
      <w:r>
        <w:rPr>
          <w:rFonts w:ascii="Times New Roman" w:hAnsi="Times New Roman" w:cs="Times New Roman"/>
        </w:rPr>
        <w:t xml:space="preserve"> for the </w:t>
      </w:r>
      <w:proofErr w:type="gramStart"/>
      <w:r>
        <w:rPr>
          <w:rFonts w:ascii="Times New Roman" w:hAnsi="Times New Roman" w:cs="Times New Roman"/>
        </w:rPr>
        <w:t>patient;</w:t>
      </w:r>
      <w:proofErr w:type="gramEnd"/>
      <w:r>
        <w:rPr>
          <w:rFonts w:ascii="Times New Roman" w:hAnsi="Times New Roman" w:cs="Times New Roman"/>
        </w:rPr>
        <w:t xml:space="preserve"> pain on the </w:t>
      </w:r>
      <w:proofErr w:type="spellStart"/>
      <w:r>
        <w:rPr>
          <w:rFonts w:ascii="Times New Roman" w:hAnsi="Times New Roman" w:cs="Times New Roman"/>
        </w:rPr>
        <w:t>masseter</w:t>
      </w:r>
      <w:proofErr w:type="spellEnd"/>
      <w:r>
        <w:rPr>
          <w:rFonts w:ascii="Times New Roman" w:hAnsi="Times New Roman" w:cs="Times New Roman"/>
        </w:rPr>
        <w:t xml:space="preserve"> muscle, </w:t>
      </w:r>
      <w:proofErr w:type="spellStart"/>
      <w:r>
        <w:rPr>
          <w:rFonts w:ascii="Times New Roman" w:hAnsi="Times New Roman" w:cs="Times New Roman"/>
        </w:rPr>
        <w:t>impossibility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chew</w:t>
      </w:r>
      <w:proofErr w:type="spellEnd"/>
      <w:r>
        <w:rPr>
          <w:rFonts w:ascii="Times New Roman" w:hAnsi="Times New Roman" w:cs="Times New Roman"/>
        </w:rPr>
        <w:t xml:space="preserve">, to </w:t>
      </w:r>
      <w:proofErr w:type="spellStart"/>
      <w:r>
        <w:rPr>
          <w:rFonts w:ascii="Times New Roman" w:hAnsi="Times New Roman" w:cs="Times New Roman"/>
        </w:rPr>
        <w:t>speak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eat</w:t>
      </w:r>
      <w:proofErr w:type="spellEnd"/>
      <w:r>
        <w:rPr>
          <w:rFonts w:ascii="Times New Roman" w:hAnsi="Times New Roman" w:cs="Times New Roman"/>
        </w:rPr>
        <w:t xml:space="preserve"> [6]. </w:t>
      </w:r>
      <w:proofErr w:type="spellStart"/>
      <w:r>
        <w:rPr>
          <w:rFonts w:ascii="Times New Roman" w:hAnsi="Times New Roman" w:cs="Times New Roman"/>
        </w:rPr>
        <w:t>Therefore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usually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requires</w:t>
      </w:r>
      <w:proofErr w:type="spellEnd"/>
      <w:r>
        <w:rPr>
          <w:rFonts w:ascii="Times New Roman" w:hAnsi="Times New Roman" w:cs="Times New Roman"/>
        </w:rPr>
        <w:t xml:space="preserve"> urgent </w:t>
      </w:r>
      <w:proofErr w:type="spellStart"/>
      <w:r>
        <w:rPr>
          <w:rFonts w:ascii="Times New Roman" w:hAnsi="Times New Roman" w:cs="Times New Roman"/>
        </w:rPr>
        <w:t>medical</w:t>
      </w:r>
      <w:proofErr w:type="spellEnd"/>
      <w:r>
        <w:rPr>
          <w:rFonts w:ascii="Times New Roman" w:hAnsi="Times New Roman" w:cs="Times New Roman"/>
        </w:rPr>
        <w:t xml:space="preserve"> attention [1].</w:t>
      </w:r>
    </w:p>
    <w:p w14:paraId="25BB38CF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Case Report</w:t>
      </w:r>
    </w:p>
    <w:p w14:paraId="1A7F3099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previously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healthy</w:t>
      </w:r>
      <w:proofErr w:type="spellEnd"/>
      <w:r>
        <w:rPr>
          <w:rFonts w:ascii="Times New Roman" w:hAnsi="Times New Roman" w:cs="Times New Roman"/>
        </w:rPr>
        <w:t xml:space="preserve"> 36-month-old boy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referred</w:t>
      </w:r>
      <w:proofErr w:type="spellEnd"/>
      <w:r>
        <w:rPr>
          <w:rFonts w:ascii="Times New Roman" w:hAnsi="Times New Roman" w:cs="Times New Roman"/>
        </w:rPr>
        <w:t xml:space="preserve"> to the </w:t>
      </w:r>
      <w:proofErr w:type="spellStart"/>
      <w:r>
        <w:rPr>
          <w:rFonts w:ascii="Times New Roman" w:hAnsi="Times New Roman" w:cs="Times New Roman"/>
        </w:rPr>
        <w:t>department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pediatric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dentistry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Faculty</w:t>
      </w:r>
      <w:proofErr w:type="spellEnd"/>
      <w:r>
        <w:rPr>
          <w:rFonts w:ascii="Times New Roman" w:hAnsi="Times New Roman" w:cs="Times New Roman"/>
        </w:rPr>
        <w:t xml:space="preserve"> of Dental </w:t>
      </w:r>
      <w:proofErr w:type="spellStart"/>
      <w:r>
        <w:rPr>
          <w:rFonts w:ascii="Times New Roman" w:hAnsi="Times New Roman" w:cs="Times New Roman"/>
        </w:rPr>
        <w:t>Medicine</w:t>
      </w:r>
      <w:proofErr w:type="spellEnd"/>
      <w:r>
        <w:rPr>
          <w:rFonts w:ascii="Times New Roman" w:hAnsi="Times New Roman" w:cs="Times New Roman"/>
        </w:rPr>
        <w:t xml:space="preserve"> in Rabat, Morocco. </w:t>
      </w:r>
      <w:proofErr w:type="spellStart"/>
      <w:r>
        <w:rPr>
          <w:rFonts w:ascii="Times New Roman" w:hAnsi="Times New Roman" w:cs="Times New Roman"/>
        </w:rPr>
        <w:t>Two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mother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brought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him</w:t>
      </w:r>
      <w:proofErr w:type="spellEnd"/>
      <w:r>
        <w:rPr>
          <w:rFonts w:ascii="Times New Roman" w:hAnsi="Times New Roman" w:cs="Times New Roman"/>
        </w:rPr>
        <w:t xml:space="preserve"> to the emergency center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complaint of the </w:t>
      </w:r>
      <w:proofErr w:type="spellStart"/>
      <w:r>
        <w:rPr>
          <w:rFonts w:ascii="Times New Roman" w:hAnsi="Times New Roman" w:cs="Times New Roman"/>
        </w:rPr>
        <w:t>child</w:t>
      </w:r>
      <w:proofErr w:type="spellEnd"/>
      <w:r>
        <w:rPr>
          <w:rFonts w:ascii="Times New Roman" w:hAnsi="Times New Roman" w:cs="Times New Roman"/>
        </w:rPr>
        <w:t xml:space="preserve"> not </w:t>
      </w:r>
      <w:proofErr w:type="spellStart"/>
      <w:r>
        <w:rPr>
          <w:rFonts w:ascii="Times New Roman" w:hAnsi="Times New Roman" w:cs="Times New Roman"/>
        </w:rPr>
        <w:t>being</w:t>
      </w:r>
      <w:proofErr w:type="spellEnd"/>
      <w:r>
        <w:rPr>
          <w:rFonts w:ascii="Times New Roman" w:hAnsi="Times New Roman" w:cs="Times New Roman"/>
        </w:rPr>
        <w:t xml:space="preserve"> able to close 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mouth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drooling</w:t>
      </w:r>
      <w:proofErr w:type="spellEnd"/>
      <w:r>
        <w:rPr>
          <w:rFonts w:ascii="Times New Roman" w:hAnsi="Times New Roman" w:cs="Times New Roman"/>
        </w:rPr>
        <w:t xml:space="preserve"> of saliva. This </w:t>
      </w:r>
      <w:proofErr w:type="spellStart"/>
      <w:r>
        <w:rPr>
          <w:rFonts w:ascii="Times New Roman" w:hAnsi="Times New Roman" w:cs="Times New Roman"/>
        </w:rPr>
        <w:t>had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occurred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crying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spells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following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injury</w:t>
      </w:r>
      <w:proofErr w:type="spellEnd"/>
      <w:r>
        <w:rPr>
          <w:rFonts w:ascii="Times New Roman" w:hAnsi="Times New Roman" w:cs="Times New Roman"/>
        </w:rPr>
        <w:t xml:space="preserve">. He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seen</w:t>
      </w:r>
      <w:proofErr w:type="spellEnd"/>
      <w:r>
        <w:rPr>
          <w:rFonts w:ascii="Times New Roman" w:hAnsi="Times New Roman" w:cs="Times New Roman"/>
        </w:rPr>
        <w:t xml:space="preserve"> by the </w:t>
      </w:r>
      <w:proofErr w:type="spellStart"/>
      <w:r>
        <w:rPr>
          <w:rFonts w:ascii="Times New Roman" w:hAnsi="Times New Roman" w:cs="Times New Roman"/>
        </w:rPr>
        <w:t>paediatric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duty</w:t>
      </w:r>
      <w:proofErr w:type="spellEnd"/>
      <w:r>
        <w:rPr>
          <w:rFonts w:ascii="Times New Roman" w:hAnsi="Times New Roman" w:cs="Times New Roman"/>
        </w:rPr>
        <w:t xml:space="preserve"> registrar </w:t>
      </w:r>
      <w:proofErr w:type="spellStart"/>
      <w:r>
        <w:rPr>
          <w:rFonts w:ascii="Times New Roman" w:hAnsi="Times New Roman" w:cs="Times New Roman"/>
        </w:rPr>
        <w:t>who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judged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knee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injury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not </w:t>
      </w:r>
      <w:proofErr w:type="spellStart"/>
      <w:r>
        <w:rPr>
          <w:rFonts w:ascii="Times New Roman" w:hAnsi="Times New Roman" w:cs="Times New Roman"/>
        </w:rPr>
        <w:t>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serious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Unfortunately</w:t>
      </w:r>
      <w:proofErr w:type="spellEnd"/>
      <w:r>
        <w:rPr>
          <w:rFonts w:ascii="Times New Roman" w:hAnsi="Times New Roman" w:cs="Times New Roman"/>
        </w:rPr>
        <w:t xml:space="preserve">, the first </w:t>
      </w:r>
      <w:proofErr w:type="spellStart"/>
      <w:r>
        <w:rPr>
          <w:rFonts w:ascii="Times New Roman" w:hAnsi="Times New Roman" w:cs="Times New Roman"/>
        </w:rPr>
        <w:t>attempt</w:t>
      </w:r>
      <w:proofErr w:type="spellEnd"/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manual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reduction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doomed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failure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C78176E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child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transferred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department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later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unable</w:t>
      </w:r>
      <w:proofErr w:type="spellEnd"/>
      <w:r>
        <w:rPr>
          <w:rFonts w:ascii="Times New Roman" w:hAnsi="Times New Roman" w:cs="Times New Roman"/>
        </w:rPr>
        <w:t xml:space="preserve"> to close </w:t>
      </w:r>
      <w:proofErr w:type="spellStart"/>
      <w:r>
        <w:rPr>
          <w:rFonts w:ascii="Times New Roman" w:hAnsi="Times New Roman" w:cs="Times New Roman"/>
        </w:rPr>
        <w:t>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mouth</w:t>
      </w:r>
      <w:proofErr w:type="spellEnd"/>
      <w:r>
        <w:rPr>
          <w:rFonts w:ascii="Times New Roman" w:hAnsi="Times New Roman" w:cs="Times New Roman"/>
        </w:rPr>
        <w:t>.</w:t>
      </w:r>
    </w:p>
    <w:p w14:paraId="46279321" w14:textId="77777777" w:rsidR="00524BE9" w:rsidRDefault="00834B4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On </w:t>
      </w:r>
      <w:proofErr w:type="spellStart"/>
      <w:r>
        <w:rPr>
          <w:rFonts w:ascii="Times New Roman" w:hAnsi="Times New Roman" w:cs="Times New Roman"/>
        </w:rPr>
        <w:t>clinical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examination</w:t>
      </w:r>
      <w:proofErr w:type="spellEnd"/>
      <w:r>
        <w:rPr>
          <w:rFonts w:ascii="Times New Roman" w:hAnsi="Times New Roman" w:cs="Times New Roman"/>
        </w:rPr>
        <w:t xml:space="preserve">, the </w:t>
      </w:r>
      <w:proofErr w:type="spellStart"/>
      <w:r>
        <w:rPr>
          <w:rFonts w:ascii="Times New Roman" w:hAnsi="Times New Roman" w:cs="Times New Roman"/>
        </w:rPr>
        <w:t>child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tired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distressed</w:t>
      </w:r>
      <w:proofErr w:type="spellEnd"/>
      <w:r>
        <w:rPr>
          <w:rFonts w:ascii="Times New Roman" w:hAnsi="Times New Roman" w:cs="Times New Roman"/>
        </w:rPr>
        <w:t xml:space="preserve">. He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unable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occlude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teeth</w:t>
      </w:r>
      <w:proofErr w:type="spellEnd"/>
      <w:r>
        <w:rPr>
          <w:rFonts w:ascii="Times New Roman" w:hAnsi="Times New Roman" w:cs="Times New Roman"/>
        </w:rPr>
        <w:t xml:space="preserve">, to drink, to talk or </w:t>
      </w:r>
      <w:proofErr w:type="spellStart"/>
      <w:r>
        <w:rPr>
          <w:rFonts w:ascii="Times New Roman" w:hAnsi="Times New Roman" w:cs="Times New Roman"/>
        </w:rPr>
        <w:t>eat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properly</w:t>
      </w:r>
      <w:proofErr w:type="spellEnd"/>
      <w:r>
        <w:rPr>
          <w:rFonts w:ascii="Times New Roman" w:hAnsi="Times New Roman" w:cs="Times New Roman"/>
        </w:rPr>
        <w:t>. T</w:t>
      </w:r>
      <w:r>
        <w:rPr>
          <w:rFonts w:ascii="Times New Roman" w:hAnsi="Times New Roman"/>
        </w:rPr>
        <w:t xml:space="preserve">he </w:t>
      </w:r>
      <w:proofErr w:type="spellStart"/>
      <w:r>
        <w:rPr>
          <w:rFonts w:ascii="Times New Roman" w:hAnsi="Times New Roman"/>
        </w:rPr>
        <w:t>inability</w:t>
      </w:r>
      <w:proofErr w:type="spellEnd"/>
      <w:r>
        <w:rPr>
          <w:rFonts w:ascii="Times New Roman" w:hAnsi="Times New Roman"/>
        </w:rPr>
        <w:t xml:space="preserve"> to </w:t>
      </w:r>
      <w:proofErr w:type="spellStart"/>
      <w:r>
        <w:rPr>
          <w:rFonts w:ascii="Times New Roman" w:hAnsi="Times New Roman"/>
        </w:rPr>
        <w:t>occlude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teeth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pursed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drooling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protruding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lower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present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/>
        </w:rPr>
        <w:t>on</w:t>
      </w:r>
      <w:proofErr w:type="gramEnd"/>
      <w:r>
        <w:rPr>
          <w:rFonts w:ascii="Times New Roman" w:hAnsi="Times New Roman"/>
        </w:rPr>
        <w:t xml:space="preserve"> palpation, </w:t>
      </w:r>
      <w:proofErr w:type="spellStart"/>
      <w:r>
        <w:rPr>
          <w:rFonts w:ascii="Times New Roman" w:hAnsi="Times New Roman"/>
        </w:rPr>
        <w:t>both</w:t>
      </w:r>
      <w:proofErr w:type="spellEnd"/>
      <w:r>
        <w:rPr>
          <w:rFonts w:ascii="Times New Roman" w:hAnsi="Times New Roman"/>
        </w:rPr>
        <w:t xml:space="preserve"> condyles </w:t>
      </w:r>
      <w:proofErr w:type="spellStart"/>
      <w:r>
        <w:rPr>
          <w:rFonts w:ascii="Times New Roman" w:hAnsi="Times New Roman"/>
        </w:rPr>
        <w:t>were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found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outside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glenoid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cavity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 w:cs="Times New Roman"/>
        </w:rPr>
        <w:t>anoramic</w:t>
      </w:r>
      <w:proofErr w:type="spellEnd"/>
      <w:r>
        <w:rPr>
          <w:rFonts w:ascii="Times New Roman" w:hAnsi="Times New Roman" w:cs="Times New Roman"/>
        </w:rPr>
        <w:t xml:space="preserve"> X-ray </w:t>
      </w:r>
      <w:proofErr w:type="spellStart"/>
      <w:r>
        <w:rPr>
          <w:rFonts w:ascii="Times New Roman" w:hAnsi="Times New Roman" w:cs="Times New Roman"/>
        </w:rPr>
        <w:t>could</w:t>
      </w:r>
      <w:proofErr w:type="spellEnd"/>
      <w:r>
        <w:rPr>
          <w:rFonts w:ascii="Times New Roman" w:hAnsi="Times New Roman" w:cs="Times New Roman"/>
        </w:rPr>
        <w:t xml:space="preserve"> not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/>
        </w:rPr>
        <w:t>taken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because</w:t>
      </w:r>
      <w:proofErr w:type="spellEnd"/>
      <w:r>
        <w:rPr>
          <w:rFonts w:ascii="Times New Roman" w:hAnsi="Times New Roman"/>
        </w:rPr>
        <w:t xml:space="preserve"> of the non-</w:t>
      </w:r>
      <w:proofErr w:type="spellStart"/>
      <w:r>
        <w:rPr>
          <w:rFonts w:ascii="Times New Roman" w:hAnsi="Times New Roman"/>
        </w:rPr>
        <w:t>cooperation</w:t>
      </w:r>
      <w:proofErr w:type="spellEnd"/>
      <w:r>
        <w:rPr>
          <w:rFonts w:ascii="Times New Roman" w:hAnsi="Times New Roman"/>
        </w:rPr>
        <w:t xml:space="preserve"> of patient. The </w:t>
      </w:r>
      <w:proofErr w:type="spellStart"/>
      <w:r>
        <w:rPr>
          <w:rFonts w:ascii="Times New Roman" w:hAnsi="Times New Roman"/>
        </w:rPr>
        <w:t>clinical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signs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clearly</w:t>
      </w:r>
      <w:proofErr w:type="spellEnd"/>
      <w:r>
        <w:rPr>
          <w:rFonts w:ascii="Times New Roman" w:hAnsi="Times New Roman"/>
        </w:rPr>
        <w:t xml:space="preserve"> lead us to a </w:t>
      </w:r>
      <w:proofErr w:type="spellStart"/>
      <w:r>
        <w:rPr>
          <w:rFonts w:ascii="Times New Roman" w:hAnsi="Times New Roman"/>
        </w:rPr>
        <w:t>diagnosis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bilateral</w:t>
      </w:r>
      <w:proofErr w:type="spellEnd"/>
      <w:r>
        <w:rPr>
          <w:rFonts w:ascii="Times New Roman" w:hAnsi="Times New Roman"/>
        </w:rPr>
        <w:t xml:space="preserve"> TMJ dislocation.  Fig. 1 and 2.</w:t>
      </w:r>
    </w:p>
    <w:p w14:paraId="77442D5B" w14:textId="77777777" w:rsidR="00524BE9" w:rsidRDefault="00524BE9">
      <w:pPr>
        <w:spacing w:line="360" w:lineRule="auto"/>
        <w:jc w:val="both"/>
        <w:rPr>
          <w:rFonts w:ascii="Times New Roman" w:hAnsi="Times New Roman"/>
        </w:rPr>
      </w:pPr>
    </w:p>
    <w:p w14:paraId="0D8CEA22" w14:textId="77777777" w:rsidR="00524BE9" w:rsidRDefault="00524BE9">
      <w:pPr>
        <w:spacing w:line="360" w:lineRule="auto"/>
        <w:jc w:val="both"/>
        <w:rPr>
          <w:rFonts w:ascii="Times New Roman" w:hAnsi="Times New Roman"/>
        </w:rPr>
      </w:pPr>
    </w:p>
    <w:p w14:paraId="71FEC761" w14:textId="77777777" w:rsidR="00524BE9" w:rsidRDefault="00834B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                       </w:t>
      </w:r>
      <w:r>
        <w:rPr>
          <w:noProof/>
        </w:rPr>
        <w:drawing>
          <wp:inline distT="0" distB="0" distL="0" distR="0" wp14:anchorId="3EF14D76" wp14:editId="4A35860D">
            <wp:extent cx="1731010" cy="1890395"/>
            <wp:effectExtent l="0" t="0" r="2540" b="14605"/>
            <wp:docPr id="9" name="Image 9" descr="C:\Users\ELITEB~1\AppData\Local\Temp\ksohtml\wps947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C:\Users\ELITEB~1\AppData\Local\Temp\ksohtml\wps9479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Fig.1</w:t>
      </w:r>
      <w:r>
        <w:rPr>
          <w:rFonts w:ascii="Times New Roman" w:hAnsi="Times New Roman" w:cs="Times New Roman"/>
        </w:rPr>
        <w:t xml:space="preserve">           </w:t>
      </w:r>
      <w:r>
        <w:rPr>
          <w:noProof/>
        </w:rPr>
        <w:drawing>
          <wp:inline distT="0" distB="0" distL="0" distR="0" wp14:anchorId="026486EE" wp14:editId="659902A5">
            <wp:extent cx="1696085" cy="1890395"/>
            <wp:effectExtent l="0" t="0" r="18415" b="14605"/>
            <wp:docPr id="8" name="Image 8" descr="C:\Users\ELITEB~1\AppData\Local\Temp\ksohtml\wps947A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:\Users\ELITEB~1\AppData\Local\Temp\ksohtml\wps947A.tm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Fig.2</w:t>
      </w:r>
    </w:p>
    <w:p w14:paraId="5633DACF" w14:textId="77777777" w:rsidR="00524BE9" w:rsidRDefault="00834B4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Fig.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sz w:val="20"/>
          <w:szCs w:val="20"/>
          <w:u w:val="single"/>
        </w:rPr>
        <w:t>: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Frontal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exobuccal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views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showing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the patient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inability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to close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her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mouth</w:t>
      </w:r>
      <w:proofErr w:type="spellEnd"/>
    </w:p>
    <w:p w14:paraId="1E5E19BB" w14:textId="77777777" w:rsidR="00524BE9" w:rsidRDefault="00834B4A">
      <w:pPr>
        <w:spacing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Fig.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2: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Lateral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exobuccal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views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showing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the patient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inability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to close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her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mouth</w:t>
      </w:r>
      <w:proofErr w:type="spellEnd"/>
    </w:p>
    <w:p w14:paraId="1B0DEF4E" w14:textId="77777777" w:rsidR="00524BE9" w:rsidRDefault="00524BE9">
      <w:pPr>
        <w:spacing w:line="360" w:lineRule="auto"/>
        <w:jc w:val="both"/>
        <w:rPr>
          <w:rFonts w:ascii="Times New Roman" w:hAnsi="Times New Roman" w:cs="Times New Roman"/>
        </w:rPr>
      </w:pPr>
    </w:p>
    <w:p w14:paraId="00A24B0C" w14:textId="77777777" w:rsidR="00524BE9" w:rsidRDefault="00834B4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The TMJ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manually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reduced</w:t>
      </w:r>
      <w:proofErr w:type="spellEnd"/>
      <w:r>
        <w:rPr>
          <w:rFonts w:ascii="Times New Roman" w:hAnsi="Times New Roman" w:cs="Times New Roman"/>
        </w:rPr>
        <w:t xml:space="preserve"> via a </w:t>
      </w:r>
      <w:proofErr w:type="spellStart"/>
      <w:r>
        <w:rPr>
          <w:rFonts w:ascii="Times New Roman" w:hAnsi="Times New Roman" w:cs="Times New Roman"/>
        </w:rPr>
        <w:t>Nelaton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maneuver</w:t>
      </w:r>
      <w:proofErr w:type="spellEnd"/>
      <w:r>
        <w:rPr>
          <w:rFonts w:ascii="Times New Roman" w:hAnsi="Times New Roman" w:cs="Times New Roman"/>
        </w:rPr>
        <w:t>. A</w:t>
      </w:r>
      <w:r>
        <w:rPr>
          <w:rFonts w:ascii="Times New Roman" w:hAnsi="Times New Roman"/>
        </w:rPr>
        <w:t xml:space="preserve">t the end of the </w:t>
      </w:r>
      <w:proofErr w:type="spellStart"/>
      <w:r>
        <w:rPr>
          <w:rFonts w:ascii="Times New Roman" w:hAnsi="Times New Roman"/>
        </w:rPr>
        <w:t>procedure</w:t>
      </w:r>
      <w:proofErr w:type="spellEnd"/>
      <w:r>
        <w:rPr>
          <w:rFonts w:ascii="Times New Roman" w:hAnsi="Times New Roman"/>
        </w:rPr>
        <w:t xml:space="preserve">, the patient </w:t>
      </w:r>
      <w:proofErr w:type="spellStart"/>
      <w:r>
        <w:rPr>
          <w:rFonts w:ascii="Times New Roman" w:hAnsi="Times New Roman"/>
        </w:rPr>
        <w:t>was</w:t>
      </w:r>
      <w:proofErr w:type="spellEnd"/>
      <w:r>
        <w:rPr>
          <w:rFonts w:ascii="Times New Roman" w:hAnsi="Times New Roman"/>
        </w:rPr>
        <w:t xml:space="preserve"> able to regain </w:t>
      </w:r>
      <w:proofErr w:type="spellStart"/>
      <w:r>
        <w:rPr>
          <w:rFonts w:ascii="Times New Roman" w:hAnsi="Times New Roman"/>
        </w:rPr>
        <w:t>his</w:t>
      </w:r>
      <w:proofErr w:type="spellEnd"/>
      <w:r>
        <w:rPr>
          <w:rFonts w:ascii="Times New Roman" w:hAnsi="Times New Roman"/>
        </w:rPr>
        <w:t xml:space="preserve"> normal dental occlusion and </w:t>
      </w:r>
      <w:proofErr w:type="spellStart"/>
      <w:r>
        <w:rPr>
          <w:rFonts w:ascii="Times New Roman" w:hAnsi="Times New Roman"/>
        </w:rPr>
        <w:t>lower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mobility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/>
        </w:rPr>
        <w:t>Fig.3 and 4.</w:t>
      </w:r>
    </w:p>
    <w:p w14:paraId="6D25B850" w14:textId="77777777" w:rsidR="00524BE9" w:rsidRDefault="00834B4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Barton’s</w:t>
      </w:r>
      <w:proofErr w:type="spellEnd"/>
      <w:r>
        <w:rPr>
          <w:rFonts w:ascii="Times New Roman" w:hAnsi="Times New Roman" w:cs="Times New Roman"/>
        </w:rPr>
        <w:t xml:space="preserve"> bandage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to </w:t>
      </w:r>
      <w:proofErr w:type="spellStart"/>
      <w:r>
        <w:rPr>
          <w:rFonts w:ascii="Times New Roman" w:hAnsi="Times New Roman"/>
        </w:rPr>
        <w:t>prevent</w:t>
      </w:r>
      <w:proofErr w:type="spellEnd"/>
      <w:r>
        <w:rPr>
          <w:rFonts w:ascii="Times New Roman" w:hAnsi="Times New Roman"/>
        </w:rPr>
        <w:t xml:space="preserve"> a possible </w:t>
      </w:r>
      <w:proofErr w:type="spellStart"/>
      <w:r>
        <w:rPr>
          <w:rFonts w:ascii="Times New Roman" w:hAnsi="Times New Roman"/>
        </w:rPr>
        <w:t>recurrence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/>
        </w:rPr>
        <w:t>Fig.5</w:t>
      </w:r>
    </w:p>
    <w:p w14:paraId="5B1CD4AA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soft </w:t>
      </w:r>
      <w:proofErr w:type="spellStart"/>
      <w:r>
        <w:rPr>
          <w:rFonts w:ascii="Times New Roman" w:hAnsi="Times New Roman" w:cs="Times New Roman"/>
        </w:rPr>
        <w:t>diet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prescribed</w:t>
      </w:r>
      <w:proofErr w:type="spellEnd"/>
      <w:r>
        <w:rPr>
          <w:rFonts w:ascii="Times New Roman" w:hAnsi="Times New Roman" w:cs="Times New Roman"/>
        </w:rPr>
        <w:t xml:space="preserve"> for 1 to 2 </w:t>
      </w:r>
      <w:proofErr w:type="spellStart"/>
      <w:r>
        <w:rPr>
          <w:rFonts w:ascii="Times New Roman" w:hAnsi="Times New Roman" w:cs="Times New Roman"/>
        </w:rPr>
        <w:t>weeks</w:t>
      </w:r>
      <w:proofErr w:type="spellEnd"/>
      <w:r>
        <w:rPr>
          <w:rFonts w:ascii="Times New Roman" w:hAnsi="Times New Roman" w:cs="Times New Roman"/>
        </w:rPr>
        <w:t xml:space="preserve">. The </w:t>
      </w:r>
      <w:proofErr w:type="spellStart"/>
      <w:r>
        <w:rPr>
          <w:rFonts w:ascii="Times New Roman" w:hAnsi="Times New Roman" w:cs="Times New Roman"/>
        </w:rPr>
        <w:t>adjunct</w:t>
      </w:r>
      <w:proofErr w:type="spellEnd"/>
      <w:r>
        <w:rPr>
          <w:rFonts w:ascii="Times New Roman" w:hAnsi="Times New Roman" w:cs="Times New Roman"/>
        </w:rPr>
        <w:t xml:space="preserve"> prescription combines </w:t>
      </w:r>
      <w:proofErr w:type="spellStart"/>
      <w:r>
        <w:rPr>
          <w:rFonts w:ascii="Times New Roman" w:hAnsi="Times New Roman" w:cs="Times New Roman"/>
        </w:rPr>
        <w:t>analgesics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level</w:t>
      </w:r>
      <w:proofErr w:type="spellEnd"/>
      <w:r>
        <w:rPr>
          <w:rFonts w:ascii="Times New Roman" w:hAnsi="Times New Roman" w:cs="Times New Roman"/>
        </w:rPr>
        <w:t xml:space="preserve"> I (</w:t>
      </w:r>
      <w:proofErr w:type="spellStart"/>
      <w:r>
        <w:rPr>
          <w:rFonts w:ascii="Times New Roman" w:hAnsi="Times New Roman" w:cs="Times New Roman"/>
        </w:rPr>
        <w:t>paracetamol</w:t>
      </w:r>
      <w:proofErr w:type="spellEnd"/>
      <w:r>
        <w:rPr>
          <w:rFonts w:ascii="Times New Roman" w:hAnsi="Times New Roman" w:cs="Times New Roman"/>
        </w:rPr>
        <w:t>) and non-</w:t>
      </w:r>
      <w:proofErr w:type="spellStart"/>
      <w:r>
        <w:rPr>
          <w:rFonts w:ascii="Times New Roman" w:hAnsi="Times New Roman" w:cs="Times New Roman"/>
        </w:rPr>
        <w:t>steroidal</w:t>
      </w:r>
      <w:proofErr w:type="spellEnd"/>
      <w:r>
        <w:rPr>
          <w:rFonts w:ascii="Times New Roman" w:hAnsi="Times New Roman" w:cs="Times New Roman"/>
        </w:rPr>
        <w:t xml:space="preserve"> anti-</w:t>
      </w:r>
      <w:proofErr w:type="spellStart"/>
      <w:r>
        <w:rPr>
          <w:rFonts w:ascii="Times New Roman" w:hAnsi="Times New Roman" w:cs="Times New Roman"/>
        </w:rPr>
        <w:t>inflammatory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drugs</w:t>
      </w:r>
      <w:proofErr w:type="spellEnd"/>
      <w:r>
        <w:rPr>
          <w:rFonts w:ascii="Times New Roman" w:hAnsi="Times New Roman" w:cs="Times New Roman"/>
        </w:rPr>
        <w:t xml:space="preserve">. The patient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informed</w:t>
      </w:r>
      <w:proofErr w:type="spellEnd"/>
      <w:r>
        <w:rPr>
          <w:rFonts w:ascii="Times New Roman" w:hAnsi="Times New Roman" w:cs="Times New Roman"/>
        </w:rPr>
        <w:t xml:space="preserve"> of a possible </w:t>
      </w:r>
      <w:proofErr w:type="spellStart"/>
      <w:r>
        <w:rPr>
          <w:rFonts w:ascii="Times New Roman" w:hAnsi="Times New Roman" w:cs="Times New Roman"/>
        </w:rPr>
        <w:t>recurrence</w:t>
      </w:r>
      <w:proofErr w:type="spellEnd"/>
      <w:r>
        <w:rPr>
          <w:rFonts w:ascii="Times New Roman" w:hAnsi="Times New Roman" w:cs="Times New Roman"/>
        </w:rPr>
        <w:t xml:space="preserve">. Indeed, a </w:t>
      </w:r>
      <w:proofErr w:type="spellStart"/>
      <w:r>
        <w:rPr>
          <w:rFonts w:ascii="Times New Roman" w:hAnsi="Times New Roman" w:cs="Times New Roman"/>
        </w:rPr>
        <w:t>similar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episode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occurred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spontaneous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resolution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sleeping on the </w:t>
      </w:r>
      <w:proofErr w:type="spellStart"/>
      <w:r>
        <w:rPr>
          <w:rFonts w:ascii="Times New Roman" w:hAnsi="Times New Roman" w:cs="Times New Roman"/>
        </w:rPr>
        <w:t>stomach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C177005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/>
        </w:rPr>
        <w:t xml:space="preserve">t 1 </w:t>
      </w:r>
      <w:proofErr w:type="spellStart"/>
      <w:r>
        <w:rPr>
          <w:rFonts w:ascii="Times New Roman" w:hAnsi="Times New Roman"/>
        </w:rPr>
        <w:t>week</w:t>
      </w:r>
      <w:proofErr w:type="spellEnd"/>
      <w:r>
        <w:rPr>
          <w:rFonts w:ascii="Times New Roman" w:hAnsi="Times New Roman"/>
        </w:rPr>
        <w:t xml:space="preserve"> follow up, </w:t>
      </w:r>
      <w:proofErr w:type="spellStart"/>
      <w:r>
        <w:rPr>
          <w:rFonts w:ascii="Times New Roman" w:hAnsi="Times New Roman"/>
        </w:rPr>
        <w:t>our</w:t>
      </w:r>
      <w:proofErr w:type="spellEnd"/>
      <w:r>
        <w:rPr>
          <w:rFonts w:ascii="Times New Roman" w:hAnsi="Times New Roman"/>
        </w:rPr>
        <w:t xml:space="preserve"> patient </w:t>
      </w:r>
      <w:proofErr w:type="spellStart"/>
      <w:r>
        <w:rPr>
          <w:rFonts w:ascii="Times New Roman" w:hAnsi="Times New Roman"/>
        </w:rPr>
        <w:t>was</w:t>
      </w:r>
      <w:proofErr w:type="spellEnd"/>
      <w:r>
        <w:rPr>
          <w:rFonts w:ascii="Times New Roman" w:hAnsi="Times New Roman"/>
        </w:rPr>
        <w:t xml:space="preserve"> in bon condition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0757E6" wp14:editId="46C3E8DF">
                <wp:simplePos x="0" y="0"/>
                <wp:positionH relativeFrom="column">
                  <wp:posOffset>621665</wp:posOffset>
                </wp:positionH>
                <wp:positionV relativeFrom="paragraph">
                  <wp:posOffset>217805</wp:posOffset>
                </wp:positionV>
                <wp:extent cx="4540250" cy="1915160"/>
                <wp:effectExtent l="12700" t="12700" r="1905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2415" y="2764790"/>
                          <a:ext cx="4540250" cy="1915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B676D" id="Rectangle 13" o:spid="_x0000_s1026" style="position:absolute;margin-left:48.95pt;margin-top:17.15pt;width:357.5pt;height:150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rOQwIAAL8EAAAOAAAAZHJzL2Uyb0RvYy54bWysVE2P2jAQvVfqf7B8LyFRYAvasEK72qoS&#10;6q5Kq569jr1EdTzu2BDor+/YhEBbTlUvZibz5uvNDLd3+9awnULfgK14PhpzpqyEurGvFf/65fHd&#10;e858ELYWBqyq+EF5frd4++a2c3NVwAZMrZBREOvnnav4JgQ3zzIvN6oVfgROWTJqwFYEUvE1q1F0&#10;FL01WTEeT7MOsHYIUnlPXx+ORr5I8bVWMjxp7VVgpuJUW0gvpvclvtniVsxfUbhNI/syxD9U0YrG&#10;UtIh1IMIgm2x+StU20gEDzqMJLQZaN1IlXqgbvLxH92sN8Kp1AuR491Ak/9/YeWn3do9I9HQOT/3&#10;JMYu9hrb+Ev1sT2NdVIWZT7h7FDx4mZa3sx64tQ+MEmAclKOiwnxKwmRz/JJPk2I7BzKoQ8fFLQs&#10;ChVHmkwiTOxWPlB6gp4gpJyLSVI4GBXrMfaz0qypKWWRvNOeqHuDbCdowkJKZcM0TpXiJXR0040x&#10;g2N+zdGEvHfqsdFNpf0ZHMfXHH/POHikrGDD4Nw2FvBagPr7kPmIP3V/7Dm2/wL14RkZwnF7vZOP&#10;DZG4Ej48C6R1JeLpBMMTPdpAV3HoJc42gD+vfY942iKyctbR+lfc/9gKVJyZj5b2a5aXZbyXpJST&#10;m4IUvLS8XFrstr0H4j+nY3cyiREfzEnUCO03utRlzEomYSXlrrgMeFLuw/Es6dalWi4TjG7EibCy&#10;aydj8MiqheU2gG7SzpzZ6VmjK0mj7y86nuGlnlDn/53FLwAAAP//AwBQSwMEFAAGAAgAAAAhADHA&#10;1CTfAAAACQEAAA8AAABkcnMvZG93bnJldi54bWxMj0tPwzAQhO9I/AdrkbhR5wFtE+JUqBKHHCJE&#10;IeK6jd0kIl5Hsfvg37Oc6HFnRrPfFJuLHcXJzH5wpCBeRCAMtU4P1Cn4/Hh9WIPwAUnj6Mgo+DEe&#10;NuXtTYG5dmd6N6dd6ASXkM9RQR/ClEvp295Y9As3GWLv4GaLgc+5k3rGM5fbUSZRtJQWB+IPPU5m&#10;25v2e3e0CuplXSdYNV9N1Wwrv4r1Wzhope7vLi/PIIK5hP8w/OEzOpTMtHdH0l6MCrJVxkkF6WMK&#10;gv11nLCwZyF9ykCWhbxeUP4CAAD//wMAUEsBAi0AFAAGAAgAAAAhALaDOJL+AAAA4QEAABMAAAAA&#10;AAAAAAAAAAAAAAAAAFtDb250ZW50X1R5cGVzXS54bWxQSwECLQAUAAYACAAAACEAOP0h/9YAAACU&#10;AQAACwAAAAAAAAAAAAAAAAAvAQAAX3JlbHMvLnJlbHNQSwECLQAUAAYACAAAACEA7J0qzkMCAAC/&#10;BAAADgAAAAAAAAAAAAAAAAAuAgAAZHJzL2Uyb0RvYy54bWxQSwECLQAUAAYACAAAACEAMcDUJN8A&#10;AAAJAQAADwAAAAAAAAAAAAAAAACdBAAAZHJzL2Rvd25yZXYueG1sUEsFBgAAAAAEAAQA8wAAAKkF&#10;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</w:rPr>
        <w:t>. Fig.6</w:t>
      </w:r>
    </w:p>
    <w:p w14:paraId="2A317018" w14:textId="77777777" w:rsidR="00524BE9" w:rsidRDefault="00834B4A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4C99671" wp14:editId="249D4851">
            <wp:extent cx="1678305" cy="1787525"/>
            <wp:effectExtent l="0" t="0" r="17145" b="3175"/>
            <wp:docPr id="6" name="Image 6" descr="C:\Users\ELITEB~1\AppData\Local\Temp\ksohtml\wps947C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ELITEB~1\AppData\Local\Temp\ksohtml\wps947C.tm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Fig.3</w:t>
      </w:r>
      <w:r>
        <w:rPr>
          <w:rFonts w:ascii="Times New Roman" w:hAnsi="Times New Roman" w:cs="Times New Roman"/>
        </w:rPr>
        <w:t xml:space="preserve">            </w:t>
      </w:r>
      <w:r>
        <w:rPr>
          <w:noProof/>
        </w:rPr>
        <w:drawing>
          <wp:inline distT="0" distB="0" distL="0" distR="0" wp14:anchorId="40EC080B" wp14:editId="39FD65D0">
            <wp:extent cx="1688465" cy="1774825"/>
            <wp:effectExtent l="0" t="0" r="6985" b="15875"/>
            <wp:docPr id="5" name="Image 5" descr="C:\Users\ELITEB~1\AppData\Local\Temp\ksohtml\wps947D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ELITEB~1\AppData\Local\Temp\ksohtml\wps947D.tmp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Fig.4</w:t>
      </w:r>
    </w:p>
    <w:p w14:paraId="45A6215C" w14:textId="77777777" w:rsidR="00524BE9" w:rsidRDefault="00834B4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Fig.3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: Frontal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exobuccal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views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showing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the patient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after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reduction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 of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TMJ dislocation</w:t>
      </w:r>
    </w:p>
    <w:p w14:paraId="115A9BB2" w14:textId="77777777" w:rsidR="00524BE9" w:rsidRDefault="00834B4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Fig.4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Lateral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exobuccal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views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showing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the patient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after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reduction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 of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TMJ dislocation</w:t>
      </w:r>
    </w:p>
    <w:p w14:paraId="5C13A3E6" w14:textId="77777777" w:rsidR="00524BE9" w:rsidRDefault="00524B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8839D25" w14:textId="77777777" w:rsidR="00524BE9" w:rsidRDefault="00834B4A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lastRenderedPageBreak/>
        <w:t xml:space="preserve">  </w:t>
      </w:r>
      <w:r>
        <w:rPr>
          <w:noProof/>
        </w:rPr>
        <w:drawing>
          <wp:inline distT="0" distB="0" distL="0" distR="0" wp14:anchorId="4937B1E8" wp14:editId="78B0E6D9">
            <wp:extent cx="1638935" cy="1955800"/>
            <wp:effectExtent l="0" t="0" r="18415" b="6350"/>
            <wp:docPr id="3" name="Image 3" descr="C:\Users\ELITEB~1\AppData\Local\Temp\ksohtml\wps948E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ELITEB~1\AppData\Local\Temp\ksohtml\wps948E.tmp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Fig.5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             </w:t>
      </w:r>
      <w:r>
        <w:rPr>
          <w:noProof/>
        </w:rPr>
        <w:drawing>
          <wp:inline distT="0" distB="0" distL="0" distR="0" wp14:anchorId="3594FD4E" wp14:editId="2FC67786">
            <wp:extent cx="1624330" cy="1962150"/>
            <wp:effectExtent l="0" t="0" r="13970" b="0"/>
            <wp:docPr id="2" name="Image 2" descr="C:\Users\ELITEB~1\AppData\Local\Temp\ksohtml\wps948F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ELITEB~1\AppData\Local\Temp\ksohtml\wps948F.tmp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Fig.6</w:t>
      </w:r>
    </w:p>
    <w:p w14:paraId="6C30988A" w14:textId="77777777" w:rsidR="00524BE9" w:rsidRDefault="00834B4A">
      <w:pPr>
        <w:spacing w:line="240" w:lineRule="auto"/>
        <w:ind w:firstLineChars="1200" w:firstLine="24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Fig.5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Barton’s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bandage. </w:t>
      </w:r>
    </w:p>
    <w:p w14:paraId="1F58C8F7" w14:textId="77777777" w:rsidR="00524BE9" w:rsidRDefault="00834B4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Fig.6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Frontal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exobuccal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views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at one-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week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follow-up</w:t>
      </w:r>
    </w:p>
    <w:p w14:paraId="2C2275B0" w14:textId="77777777" w:rsidR="00524BE9" w:rsidRDefault="00524BE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1099F21" w14:textId="77777777" w:rsidR="00524BE9" w:rsidRDefault="00834B4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Discussion                                                                                           </w:t>
      </w:r>
    </w:p>
    <w:p w14:paraId="292A85B0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The TMJ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a synovial joint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can </w:t>
      </w:r>
      <w:proofErr w:type="spellStart"/>
      <w:r>
        <w:rPr>
          <w:rFonts w:ascii="Times New Roman" w:hAnsi="Times New Roman" w:cs="Times New Roman"/>
        </w:rPr>
        <w:t>perform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rotational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sliding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movements</w:t>
      </w:r>
      <w:proofErr w:type="spellEnd"/>
      <w:r>
        <w:rPr>
          <w:rFonts w:ascii="Times New Roman" w:hAnsi="Times New Roman" w:cs="Times New Roman"/>
        </w:rPr>
        <w:t xml:space="preserve">. Dislocation of the TMJ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defined</w:t>
      </w:r>
      <w:proofErr w:type="spellEnd"/>
      <w:r>
        <w:rPr>
          <w:rFonts w:ascii="Times New Roman" w:hAnsi="Times New Roman" w:cs="Times New Roman"/>
        </w:rPr>
        <w:t xml:space="preserve"> as a </w:t>
      </w:r>
      <w:proofErr w:type="spellStart"/>
      <w:r>
        <w:rPr>
          <w:rFonts w:ascii="Times New Roman" w:hAnsi="Times New Roman" w:cs="Times New Roman"/>
        </w:rPr>
        <w:t>displacement</w:t>
      </w:r>
      <w:proofErr w:type="spellEnd"/>
      <w:r>
        <w:rPr>
          <w:rFonts w:ascii="Times New Roman" w:hAnsi="Times New Roman" w:cs="Times New Roman"/>
        </w:rPr>
        <w:t xml:space="preserve"> of the condyle out of the </w:t>
      </w:r>
      <w:proofErr w:type="spellStart"/>
      <w:r>
        <w:rPr>
          <w:rFonts w:ascii="Times New Roman" w:hAnsi="Times New Roman" w:cs="Times New Roman"/>
        </w:rPr>
        <w:t>glenoid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fossa</w:t>
      </w:r>
      <w:proofErr w:type="spellEnd"/>
      <w:r>
        <w:rPr>
          <w:rFonts w:ascii="Times New Roman" w:hAnsi="Times New Roman" w:cs="Times New Roman"/>
        </w:rPr>
        <w:t xml:space="preserve"> [7]. The </w:t>
      </w:r>
      <w:proofErr w:type="spellStart"/>
      <w:r>
        <w:rPr>
          <w:rFonts w:ascii="Times New Roman" w:hAnsi="Times New Roman" w:cs="Times New Roman"/>
        </w:rPr>
        <w:t>highest</w:t>
      </w:r>
      <w:proofErr w:type="spellEnd"/>
      <w:r>
        <w:rPr>
          <w:rFonts w:ascii="Times New Roman" w:hAnsi="Times New Roman" w:cs="Times New Roman"/>
        </w:rPr>
        <w:t xml:space="preserve"> incidence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observed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women</w:t>
      </w:r>
      <w:proofErr w:type="spellEnd"/>
      <w:r>
        <w:rPr>
          <w:rFonts w:ascii="Times New Roman" w:hAnsi="Times New Roman" w:cs="Times New Roman"/>
        </w:rPr>
        <w:t xml:space="preserve"> in the </w:t>
      </w:r>
      <w:proofErr w:type="spellStart"/>
      <w:r>
        <w:rPr>
          <w:rFonts w:ascii="Times New Roman" w:hAnsi="Times New Roman" w:cs="Times New Roman"/>
        </w:rPr>
        <w:t>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ranged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between</w:t>
      </w:r>
      <w:proofErr w:type="spellEnd"/>
      <w:r>
        <w:rPr>
          <w:rFonts w:ascii="Times New Roman" w:hAnsi="Times New Roman" w:cs="Times New Roman"/>
        </w:rPr>
        <w:t xml:space="preserve"> 21 and 30 </w:t>
      </w:r>
      <w:proofErr w:type="spellStart"/>
      <w:r>
        <w:rPr>
          <w:rFonts w:ascii="Times New Roman" w:hAnsi="Times New Roman" w:cs="Times New Roman"/>
        </w:rPr>
        <w:t>years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However</w:t>
      </w:r>
      <w:proofErr w:type="spellEnd"/>
      <w:r>
        <w:rPr>
          <w:rFonts w:ascii="Times New Roman" w:eastAsia="Calibri" w:hAnsi="Times New Roman" w:cs="Times New Roman"/>
        </w:rPr>
        <w:t xml:space="preserve">, no </w:t>
      </w:r>
      <w:proofErr w:type="spellStart"/>
      <w:r>
        <w:rPr>
          <w:rFonts w:ascii="Times New Roman" w:eastAsia="Calibri" w:hAnsi="Times New Roman" w:cs="Times New Roman"/>
        </w:rPr>
        <w:t>studies</w:t>
      </w:r>
      <w:proofErr w:type="spellEnd"/>
      <w:r>
        <w:rPr>
          <w:rFonts w:ascii="Times New Roman" w:eastAsia="Calibri" w:hAnsi="Times New Roman" w:cs="Times New Roman"/>
        </w:rPr>
        <w:t xml:space="preserve"> report the incidence of TMJ dislocation in </w:t>
      </w:r>
      <w:proofErr w:type="spellStart"/>
      <w:r>
        <w:rPr>
          <w:rFonts w:ascii="Times New Roman" w:eastAsia="Calibri" w:hAnsi="Times New Roman" w:cs="Times New Roman"/>
        </w:rPr>
        <w:t>children</w:t>
      </w:r>
      <w:proofErr w:type="spellEnd"/>
      <w:r>
        <w:rPr>
          <w:rFonts w:ascii="Times New Roman" w:eastAsia="Calibri" w:hAnsi="Times New Roman" w:cs="Times New Roman"/>
        </w:rPr>
        <w:t xml:space="preserve"> [8].</w:t>
      </w:r>
    </w:p>
    <w:p w14:paraId="5F577C77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Temporomandibular</w:t>
      </w:r>
      <w:proofErr w:type="spellEnd"/>
      <w:r>
        <w:rPr>
          <w:rFonts w:ascii="Times New Roman" w:eastAsia="Calibri" w:hAnsi="Times New Roman" w:cs="Times New Roman"/>
        </w:rPr>
        <w:t xml:space="preserve"> joint (TMJ) dislocation </w:t>
      </w:r>
      <w:proofErr w:type="spellStart"/>
      <w:r>
        <w:rPr>
          <w:rFonts w:ascii="Times New Roman" w:eastAsia="Calibri" w:hAnsi="Times New Roman" w:cs="Times New Roman"/>
        </w:rPr>
        <w:t>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extremely</w:t>
      </w:r>
      <w:proofErr w:type="spellEnd"/>
      <w:r>
        <w:rPr>
          <w:rFonts w:ascii="Times New Roman" w:eastAsia="Calibri" w:hAnsi="Times New Roman" w:cs="Times New Roman"/>
        </w:rPr>
        <w:t xml:space="preserve"> rare in </w:t>
      </w:r>
      <w:proofErr w:type="spellStart"/>
      <w:r>
        <w:rPr>
          <w:rFonts w:ascii="Times New Roman" w:eastAsia="Calibri" w:hAnsi="Times New Roman" w:cs="Times New Roman"/>
        </w:rPr>
        <w:t>pediatric</w:t>
      </w:r>
      <w:proofErr w:type="spellEnd"/>
      <w:r>
        <w:rPr>
          <w:rFonts w:ascii="Times New Roman" w:eastAsia="Calibri" w:hAnsi="Times New Roman" w:cs="Times New Roman"/>
        </w:rPr>
        <w:t xml:space="preserve"> population. Few </w:t>
      </w:r>
      <w:proofErr w:type="spellStart"/>
      <w:r>
        <w:rPr>
          <w:rFonts w:ascii="Times New Roman" w:eastAsia="Calibri" w:hAnsi="Times New Roman" w:cs="Times New Roman"/>
        </w:rPr>
        <w:t>pediatric</w:t>
      </w:r>
      <w:proofErr w:type="spellEnd"/>
      <w:r>
        <w:rPr>
          <w:rFonts w:ascii="Times New Roman" w:eastAsia="Calibri" w:hAnsi="Times New Roman" w:cs="Times New Roman"/>
        </w:rPr>
        <w:t xml:space="preserve"> cases have been </w:t>
      </w:r>
      <w:proofErr w:type="spellStart"/>
      <w:r>
        <w:rPr>
          <w:rFonts w:ascii="Times New Roman" w:eastAsia="Calibri" w:hAnsi="Times New Roman" w:cs="Times New Roman"/>
        </w:rPr>
        <w:t>reported</w:t>
      </w:r>
      <w:proofErr w:type="spellEnd"/>
      <w:r>
        <w:rPr>
          <w:rFonts w:ascii="Times New Roman" w:eastAsia="Calibri" w:hAnsi="Times New Roman" w:cs="Times New Roman"/>
        </w:rPr>
        <w:t xml:space="preserve"> in the </w:t>
      </w:r>
      <w:proofErr w:type="spellStart"/>
      <w:r>
        <w:rPr>
          <w:rFonts w:ascii="Times New Roman" w:eastAsia="Calibri" w:hAnsi="Times New Roman" w:cs="Times New Roman"/>
        </w:rPr>
        <w:t>literature</w:t>
      </w:r>
      <w:proofErr w:type="spellEnd"/>
      <w:r>
        <w:rPr>
          <w:rFonts w:ascii="Times New Roman" w:eastAsia="Calibri" w:hAnsi="Times New Roman" w:cs="Times New Roman"/>
        </w:rPr>
        <w:t xml:space="preserve"> [9], </w:t>
      </w:r>
      <w:proofErr w:type="spellStart"/>
      <w:r>
        <w:rPr>
          <w:rFonts w:ascii="Times New Roman" w:eastAsia="Calibri" w:hAnsi="Times New Roman" w:cs="Times New Roman"/>
        </w:rPr>
        <w:t>because</w:t>
      </w:r>
      <w:proofErr w:type="spellEnd"/>
      <w:r>
        <w:rPr>
          <w:rFonts w:ascii="Times New Roman" w:eastAsia="Calibri" w:hAnsi="Times New Roman" w:cs="Times New Roman"/>
        </w:rPr>
        <w:t xml:space="preserve"> of the </w:t>
      </w:r>
      <w:proofErr w:type="spellStart"/>
      <w:r>
        <w:rPr>
          <w:rFonts w:ascii="Times New Roman" w:eastAsia="Calibri" w:hAnsi="Times New Roman" w:cs="Times New Roman"/>
        </w:rPr>
        <w:t>articular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</w:rPr>
        <w:t>eminence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is</w:t>
      </w:r>
      <w:proofErr w:type="spellEnd"/>
      <w:proofErr w:type="gramEnd"/>
      <w:r>
        <w:rPr>
          <w:rFonts w:ascii="Times New Roman" w:eastAsia="Calibri" w:hAnsi="Times New Roman"/>
        </w:rPr>
        <w:t xml:space="preserve"> not </w:t>
      </w:r>
      <w:proofErr w:type="spellStart"/>
      <w:r>
        <w:rPr>
          <w:rFonts w:ascii="Times New Roman" w:eastAsia="Calibri" w:hAnsi="Times New Roman"/>
        </w:rPr>
        <w:t>fully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developed</w:t>
      </w:r>
      <w:proofErr w:type="spellEnd"/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in </w:t>
      </w:r>
      <w:proofErr w:type="spellStart"/>
      <w:r>
        <w:rPr>
          <w:rFonts w:ascii="Times New Roman" w:eastAsia="Calibri" w:hAnsi="Times New Roman"/>
        </w:rPr>
        <w:t>pediatric</w:t>
      </w:r>
      <w:proofErr w:type="spellEnd"/>
      <w:r>
        <w:rPr>
          <w:rFonts w:ascii="Times New Roman" w:eastAsia="Calibri" w:hAnsi="Times New Roman"/>
        </w:rPr>
        <w:t xml:space="preserve"> populations </w:t>
      </w:r>
      <w:r>
        <w:rPr>
          <w:rFonts w:ascii="Times New Roman" w:eastAsia="Calibri" w:hAnsi="Times New Roman" w:cs="Times New Roman"/>
        </w:rPr>
        <w:t xml:space="preserve">and the </w:t>
      </w:r>
      <w:proofErr w:type="spellStart"/>
      <w:r>
        <w:rPr>
          <w:rFonts w:ascii="Times New Roman" w:eastAsia="Calibri" w:hAnsi="Times New Roman" w:cs="Times New Roman"/>
        </w:rPr>
        <w:t>glenoid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fossa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almostat</w:t>
      </w:r>
      <w:proofErr w:type="spellEnd"/>
      <w:r>
        <w:rPr>
          <w:rFonts w:ascii="Times New Roman" w:eastAsia="Calibri" w:hAnsi="Times New Roman" w:cs="Times New Roman"/>
        </w:rPr>
        <w:t xml:space="preserve"> flat, </w:t>
      </w:r>
      <w:proofErr w:type="spellStart"/>
      <w:r>
        <w:rPr>
          <w:rFonts w:ascii="Times New Roman" w:eastAsia="Calibri" w:hAnsi="Times New Roman" w:cs="Times New Roman"/>
        </w:rPr>
        <w:t>hence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diminishing</w:t>
      </w:r>
      <w:proofErr w:type="spellEnd"/>
      <w:r>
        <w:rPr>
          <w:rFonts w:ascii="Times New Roman" w:eastAsia="Calibri" w:hAnsi="Times New Roman" w:cs="Times New Roman"/>
        </w:rPr>
        <w:t xml:space="preserve"> the chances of dislocation. [4, 8]</w:t>
      </w:r>
    </w:p>
    <w:p w14:paraId="3A4EBEAB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Calibri" w:hAnsi="Times New Roman" w:cs="Times New Roman"/>
        </w:rPr>
        <w:t>Several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etiologies</w:t>
      </w:r>
      <w:proofErr w:type="spellEnd"/>
      <w:r>
        <w:rPr>
          <w:rFonts w:ascii="Times New Roman" w:eastAsia="Calibri" w:hAnsi="Times New Roman" w:cs="Times New Roman"/>
        </w:rPr>
        <w:t xml:space="preserve"> can </w:t>
      </w:r>
      <w:proofErr w:type="spellStart"/>
      <w:r>
        <w:rPr>
          <w:rFonts w:ascii="Times New Roman" w:eastAsia="Calibri" w:hAnsi="Times New Roman" w:cs="Times New Roman"/>
        </w:rPr>
        <w:t>be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associated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with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this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pathology</w:t>
      </w:r>
      <w:proofErr w:type="spellEnd"/>
      <w:r>
        <w:rPr>
          <w:rFonts w:ascii="Times New Roman" w:eastAsia="Calibri" w:hAnsi="Times New Roman" w:cs="Times New Roman"/>
        </w:rPr>
        <w:t xml:space="preserve"> [8], </w:t>
      </w:r>
      <w:proofErr w:type="spellStart"/>
      <w:r>
        <w:rPr>
          <w:rFonts w:ascii="Times New Roman" w:eastAsia="Calibri" w:hAnsi="Times New Roman" w:cs="Times New Roman"/>
        </w:rPr>
        <w:t>including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congenital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iatrogenic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</w:rPr>
        <w:t>anatomical</w:t>
      </w:r>
      <w:proofErr w:type="spellEnd"/>
      <w:r>
        <w:rPr>
          <w:rFonts w:ascii="Times New Roman" w:eastAsia="Calibri" w:hAnsi="Times New Roman" w:cs="Times New Roman"/>
        </w:rPr>
        <w:t xml:space="preserve"> ,</w:t>
      </w:r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spontaneous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pharmacological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neurological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neuromuscular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etc</w:t>
      </w:r>
      <w:proofErr w:type="spellEnd"/>
      <w:r>
        <w:rPr>
          <w:rFonts w:ascii="Times New Roman" w:eastAsia="Calibri" w:hAnsi="Times New Roman" w:cs="Times New Roman"/>
        </w:rPr>
        <w:t xml:space="preserve"> [3]. The </w:t>
      </w:r>
      <w:proofErr w:type="spellStart"/>
      <w:r>
        <w:rPr>
          <w:rFonts w:ascii="Times New Roman" w:eastAsia="Calibri" w:hAnsi="Times New Roman" w:cs="Times New Roman"/>
        </w:rPr>
        <w:t>differents</w:t>
      </w:r>
      <w:proofErr w:type="spellEnd"/>
      <w:r>
        <w:rPr>
          <w:rFonts w:ascii="Times New Roman" w:eastAsia="Calibri" w:hAnsi="Times New Roman" w:cs="Times New Roman"/>
        </w:rPr>
        <w:t xml:space="preserve"> causes of </w:t>
      </w:r>
      <w:r>
        <w:rPr>
          <w:rFonts w:ascii="Times New Roman" w:hAnsi="Times New Roman" w:cs="Times New Roman"/>
        </w:rPr>
        <w:t xml:space="preserve">TMJ </w:t>
      </w:r>
      <w:proofErr w:type="gramStart"/>
      <w:r>
        <w:rPr>
          <w:rFonts w:ascii="Times New Roman" w:hAnsi="Times New Roman" w:cs="Times New Roman"/>
        </w:rPr>
        <w:t xml:space="preserve">dislocation </w:t>
      </w:r>
      <w:r>
        <w:rPr>
          <w:rFonts w:ascii="Times New Roman" w:hAnsi="Times New Roman"/>
        </w:rPr>
        <w:t xml:space="preserve"> are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classified</w:t>
      </w:r>
      <w:proofErr w:type="spellEnd"/>
      <w:r>
        <w:rPr>
          <w:rFonts w:ascii="Times New Roman" w:hAnsi="Times New Roman"/>
        </w:rPr>
        <w:t xml:space="preserve"> in the </w:t>
      </w:r>
      <w:proofErr w:type="spellStart"/>
      <w:r>
        <w:rPr>
          <w:rFonts w:ascii="Times New Roman" w:hAnsi="Times New Roman"/>
        </w:rPr>
        <w:t>following</w:t>
      </w:r>
      <w:proofErr w:type="spellEnd"/>
      <w:r>
        <w:rPr>
          <w:rFonts w:ascii="Times New Roman" w:hAnsi="Times New Roman"/>
        </w:rPr>
        <w:t xml:space="preserve"> table.</w:t>
      </w:r>
    </w:p>
    <w:p w14:paraId="79F56D00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</w:p>
    <w:p w14:paraId="576392C2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</w:p>
    <w:p w14:paraId="2201FCC3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</w:p>
    <w:p w14:paraId="414A87FA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</w:p>
    <w:p w14:paraId="634F5211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</w:p>
    <w:tbl>
      <w:tblPr>
        <w:tblStyle w:val="NormalTable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524BE9" w14:paraId="1878F406" w14:textId="77777777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C449E" w14:textId="77777777" w:rsidR="00524BE9" w:rsidRDefault="00834B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Trauma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1578F" w14:textId="77777777" w:rsidR="00524BE9" w:rsidRDefault="00834B4A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When</w:t>
            </w:r>
            <w:proofErr w:type="spellEnd"/>
            <w:r>
              <w:rPr>
                <w:rFonts w:ascii="Times New Roman" w:hAnsi="Times New Roman"/>
              </w:rPr>
              <w:t xml:space="preserve"> the </w:t>
            </w:r>
            <w:proofErr w:type="spellStart"/>
            <w:r>
              <w:rPr>
                <w:rFonts w:ascii="Times New Roman" w:hAnsi="Times New Roman"/>
              </w:rPr>
              <w:t>mouth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is</w:t>
            </w:r>
            <w:proofErr w:type="spellEnd"/>
            <w:r>
              <w:rPr>
                <w:rFonts w:ascii="Times New Roman" w:hAnsi="Times New Roman"/>
              </w:rPr>
              <w:t xml:space="preserve"> open</w:t>
            </w:r>
          </w:p>
        </w:tc>
      </w:tr>
      <w:tr w:rsidR="00524BE9" w14:paraId="4D9F35DD" w14:textId="77777777"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65362" w14:textId="77777777" w:rsidR="00524BE9" w:rsidRDefault="00834B4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Medical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  <w:proofErr w:type="spellStart"/>
            <w:r>
              <w:rPr>
                <w:rFonts w:ascii="Times New Roman" w:hAnsi="Times New Roman"/>
              </w:rPr>
              <w:t>surgical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procedures</w:t>
            </w:r>
            <w:proofErr w:type="spellEnd"/>
          </w:p>
        </w:tc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9C234" w14:textId="77777777" w:rsidR="00524BE9" w:rsidRDefault="00834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Dental extractions </w:t>
            </w:r>
            <w:proofErr w:type="spellStart"/>
            <w:r>
              <w:rPr>
                <w:rFonts w:ascii="Times New Roman" w:hAnsi="Times New Roman"/>
              </w:rPr>
              <w:t>under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general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anesthesic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0B0BF213" w14:textId="77777777" w:rsidR="00524BE9" w:rsidRDefault="00834B4A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intubation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procedures</w:t>
            </w:r>
            <w:proofErr w:type="spellEnd"/>
            <w:r>
              <w:rPr>
                <w:rFonts w:ascii="Times New Roman" w:hAnsi="Times New Roman"/>
              </w:rPr>
              <w:t>, gastrointestinal</w:t>
            </w:r>
          </w:p>
          <w:p w14:paraId="64528AAF" w14:textId="77777777" w:rsidR="00524BE9" w:rsidRDefault="00834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endoscopy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laryngoscopy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bronchoscopy</w:t>
            </w:r>
            <w:proofErr w:type="spellEnd"/>
            <w:r>
              <w:rPr>
                <w:rFonts w:ascii="Times New Roman" w:hAnsi="Times New Roman"/>
              </w:rPr>
              <w:t>...</w:t>
            </w:r>
          </w:p>
        </w:tc>
      </w:tr>
      <w:tr w:rsidR="00524BE9" w14:paraId="4E2BF7F6" w14:textId="77777777"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23467" w14:textId="77777777" w:rsidR="00524BE9" w:rsidRDefault="00834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Daily </w:t>
            </w:r>
            <w:proofErr w:type="spellStart"/>
            <w:r>
              <w:rPr>
                <w:rFonts w:ascii="Times New Roman" w:hAnsi="Times New Roman"/>
              </w:rPr>
              <w:t>activities</w:t>
            </w:r>
            <w:proofErr w:type="spellEnd"/>
          </w:p>
        </w:tc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13A72" w14:textId="77777777" w:rsidR="00524BE9" w:rsidRDefault="00834B4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Laughing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yawning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biting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singing</w:t>
            </w:r>
            <w:proofErr w:type="spellEnd"/>
            <w:proofErr w:type="gramEnd"/>
            <w:r>
              <w:rPr>
                <w:rFonts w:ascii="Times New Roman" w:hAnsi="Times New Roman"/>
              </w:rPr>
              <w:t>...</w:t>
            </w:r>
          </w:p>
        </w:tc>
      </w:tr>
      <w:tr w:rsidR="00524BE9" w14:paraId="39A030BA" w14:textId="77777777"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47C53" w14:textId="77777777" w:rsidR="00524BE9" w:rsidRDefault="00834B4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Anatomical</w:t>
            </w:r>
            <w:proofErr w:type="spellEnd"/>
            <w:r>
              <w:rPr>
                <w:rFonts w:ascii="Times New Roman" w:hAnsi="Times New Roman"/>
              </w:rPr>
              <w:t xml:space="preserve"> aberrations</w:t>
            </w:r>
          </w:p>
        </w:tc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23B77" w14:textId="77777777" w:rsidR="00524BE9" w:rsidRDefault="00834B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Small condyle, </w:t>
            </w:r>
            <w:proofErr w:type="spellStart"/>
            <w:r>
              <w:rPr>
                <w:rFonts w:ascii="Times New Roman" w:hAnsi="Times New Roman"/>
              </w:rPr>
              <w:t>poorly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grooved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glenoid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fossa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shallow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steep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articular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eminence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laxity</w:t>
            </w:r>
            <w:proofErr w:type="spellEnd"/>
            <w:r>
              <w:rPr>
                <w:rFonts w:ascii="Times New Roman" w:hAnsi="Times New Roman"/>
              </w:rPr>
              <w:t xml:space="preserve"> of ligaments and capsule for more </w:t>
            </w:r>
            <w:proofErr w:type="spellStart"/>
            <w:r>
              <w:rPr>
                <w:rFonts w:ascii="Times New Roman" w:hAnsi="Times New Roman"/>
              </w:rPr>
              <w:t>prone</w:t>
            </w:r>
            <w:proofErr w:type="spellEnd"/>
            <w:r>
              <w:rPr>
                <w:rFonts w:ascii="Times New Roman" w:hAnsi="Times New Roman"/>
              </w:rPr>
              <w:t xml:space="preserve"> for dislocation</w:t>
            </w:r>
          </w:p>
        </w:tc>
      </w:tr>
      <w:tr w:rsidR="00524BE9" w14:paraId="63DBE470" w14:textId="77777777"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A2A02" w14:textId="77777777" w:rsidR="00524BE9" w:rsidRDefault="00834B4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Systemic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disorders</w:t>
            </w:r>
            <w:proofErr w:type="spellEnd"/>
          </w:p>
        </w:tc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A71C8" w14:textId="77777777" w:rsidR="00524BE9" w:rsidRDefault="00834B4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Marfan’s</w:t>
            </w:r>
            <w:proofErr w:type="spellEnd"/>
            <w:r>
              <w:rPr>
                <w:rFonts w:ascii="Times New Roman" w:hAnsi="Times New Roman"/>
              </w:rPr>
              <w:t xml:space="preserve"> syndrome, Huntington </w:t>
            </w:r>
            <w:proofErr w:type="spellStart"/>
            <w:r>
              <w:rPr>
                <w:rFonts w:ascii="Times New Roman" w:hAnsi="Times New Roman"/>
              </w:rPr>
              <w:t>disease</w:t>
            </w:r>
            <w:proofErr w:type="spellEnd"/>
            <w:r>
              <w:rPr>
                <w:rFonts w:ascii="Times New Roman" w:hAnsi="Times New Roman"/>
              </w:rPr>
              <w:t xml:space="preserve">, multiple </w:t>
            </w:r>
            <w:proofErr w:type="spellStart"/>
            <w:r>
              <w:rPr>
                <w:rFonts w:ascii="Times New Roman" w:hAnsi="Times New Roman"/>
              </w:rPr>
              <w:t>sclerosis</w:t>
            </w:r>
            <w:proofErr w:type="spellEnd"/>
            <w:r>
              <w:rPr>
                <w:rFonts w:ascii="Times New Roman" w:hAnsi="Times New Roman"/>
              </w:rPr>
              <w:t xml:space="preserve">, muscle dystrophies or </w:t>
            </w:r>
            <w:proofErr w:type="spellStart"/>
            <w:r>
              <w:rPr>
                <w:rFonts w:ascii="Times New Roman" w:hAnsi="Times New Roman"/>
              </w:rPr>
              <w:t>dystonias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epileptic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seizures</w:t>
            </w:r>
            <w:proofErr w:type="spellEnd"/>
            <w:r>
              <w:rPr>
                <w:rFonts w:ascii="Times New Roman" w:hAnsi="Times New Roman"/>
              </w:rPr>
              <w:t>...</w:t>
            </w:r>
          </w:p>
        </w:tc>
      </w:tr>
      <w:tr w:rsidR="00524BE9" w14:paraId="136D7E77" w14:textId="77777777"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Medications</w:t>
            </w:r>
            <w:proofErr w:type="spellEnd"/>
          </w:p>
        </w:tc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01760" w14:textId="77777777" w:rsidR="00524BE9" w:rsidRDefault="00834B4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Antipsychiatric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antiemetic</w:t>
            </w:r>
            <w:proofErr w:type="spellEnd"/>
          </w:p>
        </w:tc>
      </w:tr>
      <w:tr w:rsidR="00524BE9" w14:paraId="1E3795D8" w14:textId="77777777"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964BC" w14:textId="77777777" w:rsidR="00524BE9" w:rsidRDefault="00834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Occlusal conditions</w:t>
            </w:r>
          </w:p>
        </w:tc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A6168" w14:textId="77777777" w:rsidR="00524BE9" w:rsidRDefault="00834B4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Edentulous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posterior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region</w:t>
            </w:r>
            <w:proofErr w:type="spellEnd"/>
          </w:p>
        </w:tc>
      </w:tr>
    </w:tbl>
    <w:p w14:paraId="557C48BF" w14:textId="77777777" w:rsidR="00524BE9" w:rsidRDefault="00834B4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Table</w:t>
      </w:r>
      <w:proofErr w:type="gramStart"/>
      <w:r>
        <w:rPr>
          <w:rFonts w:ascii="Times New Roman" w:hAnsi="Times New Roman" w:cs="Times New Roman"/>
          <w:u w:val="single"/>
        </w:rPr>
        <w:t>1: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Etiology</w:t>
      </w:r>
      <w:proofErr w:type="spellEnd"/>
      <w:r>
        <w:rPr>
          <w:rFonts w:ascii="Times New Roman" w:hAnsi="Times New Roman" w:cs="Times New Roman"/>
          <w:u w:val="single"/>
        </w:rPr>
        <w:t xml:space="preserve"> of TMJ dislocation </w:t>
      </w:r>
      <w:r>
        <w:rPr>
          <w:rFonts w:ascii="Times New Roman" w:eastAsia="Calibri" w:hAnsi="Times New Roman" w:cs="Times New Roman"/>
        </w:rPr>
        <w:t>[3, 8]</w:t>
      </w:r>
    </w:p>
    <w:p w14:paraId="1BFFB9F4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In </w:t>
      </w:r>
      <w:proofErr w:type="spellStart"/>
      <w:r>
        <w:rPr>
          <w:rFonts w:ascii="Times New Roman" w:eastAsia="Calibri" w:hAnsi="Times New Roman" w:cs="Times New Roman"/>
        </w:rPr>
        <w:t>our</w:t>
      </w:r>
      <w:proofErr w:type="spellEnd"/>
      <w:r>
        <w:rPr>
          <w:rFonts w:ascii="Times New Roman" w:eastAsia="Calibri" w:hAnsi="Times New Roman" w:cs="Times New Roman"/>
        </w:rPr>
        <w:t xml:space="preserve"> case, </w:t>
      </w:r>
      <w:r>
        <w:rPr>
          <w:rFonts w:ascii="Times New Roman" w:hAnsi="Times New Roman" w:cs="Times New Roman"/>
        </w:rPr>
        <w:t xml:space="preserve">the TMJ dislocation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caused</w:t>
      </w:r>
      <w:proofErr w:type="spellEnd"/>
      <w:r>
        <w:rPr>
          <w:rFonts w:ascii="Times New Roman" w:hAnsi="Times New Roman" w:cs="Times New Roman"/>
        </w:rPr>
        <w:t xml:space="preserve"> by </w:t>
      </w:r>
      <w:proofErr w:type="spellStart"/>
      <w:r>
        <w:rPr>
          <w:rFonts w:ascii="Times New Roman" w:hAnsi="Times New Roman" w:cs="Times New Roman"/>
        </w:rPr>
        <w:t>screaming</w:t>
      </w:r>
      <w:proofErr w:type="spellEnd"/>
      <w:r>
        <w:rPr>
          <w:rFonts w:ascii="Times New Roman" w:hAnsi="Times New Roman" w:cs="Times New Roman"/>
        </w:rPr>
        <w:t xml:space="preserve"> for a long time, out of </w:t>
      </w:r>
      <w:proofErr w:type="spellStart"/>
      <w:r>
        <w:rPr>
          <w:rFonts w:ascii="Times New Roman" w:hAnsi="Times New Roman" w:cs="Times New Roman"/>
        </w:rPr>
        <w:t>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context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mandibular</w:t>
      </w:r>
      <w:proofErr w:type="spellEnd"/>
      <w:r>
        <w:rPr>
          <w:rFonts w:ascii="Times New Roman" w:hAnsi="Times New Roman" w:cs="Times New Roman"/>
        </w:rPr>
        <w:t xml:space="preserve"> trauma. </w:t>
      </w:r>
    </w:p>
    <w:p w14:paraId="3C8D9511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Rowe and </w:t>
      </w:r>
      <w:proofErr w:type="spellStart"/>
      <w:r>
        <w:rPr>
          <w:rFonts w:ascii="Times New Roman" w:hAnsi="Times New Roman" w:cs="Times New Roman"/>
        </w:rPr>
        <w:t>Killey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classified</w:t>
      </w:r>
      <w:proofErr w:type="spellEnd"/>
      <w:r>
        <w:rPr>
          <w:rFonts w:ascii="Times New Roman" w:hAnsi="Times New Roman" w:cs="Times New Roman"/>
        </w:rPr>
        <w:t xml:space="preserve"> the dislocation </w:t>
      </w:r>
      <w:proofErr w:type="spellStart"/>
      <w:r>
        <w:rPr>
          <w:rFonts w:ascii="Times New Roman" w:hAnsi="Times New Roman" w:cs="Times New Roman"/>
        </w:rPr>
        <w:t>into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several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categories</w:t>
      </w:r>
      <w:proofErr w:type="spellEnd"/>
      <w:r>
        <w:rPr>
          <w:rFonts w:ascii="Times New Roman" w:hAnsi="Times New Roman" w:cs="Times New Roman"/>
        </w:rPr>
        <w:t>:</w:t>
      </w:r>
      <w:proofErr w:type="gramEnd"/>
    </w:p>
    <w:p w14:paraId="1E9C7556" w14:textId="77777777" w:rsidR="00524BE9" w:rsidRDefault="00834B4A">
      <w:pPr>
        <w:numPr>
          <w:ilvl w:val="0"/>
          <w:numId w:val="1"/>
        </w:numPr>
        <w:shd w:val="clear" w:color="auto" w:fill="FFFFFF"/>
        <w:tabs>
          <w:tab w:val="clear" w:pos="42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According</w:t>
      </w:r>
      <w:proofErr w:type="spellEnd"/>
      <w:r>
        <w:rPr>
          <w:rFonts w:ascii="Times New Roman" w:hAnsi="Times New Roman" w:cs="Times New Roman"/>
        </w:rPr>
        <w:t xml:space="preserve"> to the duration of the dislocation </w:t>
      </w:r>
      <w:proofErr w:type="spellStart"/>
      <w:proofErr w:type="gramStart"/>
      <w:r>
        <w:rPr>
          <w:rFonts w:ascii="Times New Roman" w:hAnsi="Times New Roman" w:cs="Times New Roman"/>
        </w:rPr>
        <w:t>episode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find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cute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dislocation,habitual</w:t>
      </w:r>
      <w:proofErr w:type="spellEnd"/>
      <w:r>
        <w:rPr>
          <w:rFonts w:ascii="Times New Roman" w:hAnsi="Times New Roman" w:cs="Times New Roman"/>
        </w:rPr>
        <w:t xml:space="preserve"> dislocation/subluxation, </w:t>
      </w:r>
      <w:proofErr w:type="spellStart"/>
      <w:r>
        <w:rPr>
          <w:rFonts w:ascii="Times New Roman" w:hAnsi="Times New Roman" w:cs="Times New Roman"/>
        </w:rPr>
        <w:t>chronic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recurrent</w:t>
      </w:r>
      <w:proofErr w:type="spellEnd"/>
      <w:r>
        <w:rPr>
          <w:rFonts w:ascii="Times New Roman" w:hAnsi="Times New Roman" w:cs="Times New Roman"/>
        </w:rPr>
        <w:t xml:space="preserve"> dislocation, long-standing/</w:t>
      </w:r>
      <w:proofErr w:type="spellStart"/>
      <w:r>
        <w:rPr>
          <w:rFonts w:ascii="Times New Roman" w:hAnsi="Times New Roman" w:cs="Times New Roman"/>
        </w:rPr>
        <w:t>chronic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protracted</w:t>
      </w:r>
      <w:proofErr w:type="spellEnd"/>
      <w:r>
        <w:rPr>
          <w:rFonts w:ascii="Times New Roman" w:hAnsi="Times New Roman" w:cs="Times New Roman"/>
        </w:rPr>
        <w:t xml:space="preserve"> dislocation.</w:t>
      </w:r>
    </w:p>
    <w:p w14:paraId="734E14A5" w14:textId="77777777" w:rsidR="00524BE9" w:rsidRDefault="00834B4A">
      <w:pPr>
        <w:numPr>
          <w:ilvl w:val="0"/>
          <w:numId w:val="1"/>
        </w:numPr>
        <w:shd w:val="clear" w:color="auto" w:fill="FFFFFF"/>
        <w:tabs>
          <w:tab w:val="clear" w:pos="42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According</w:t>
      </w:r>
      <w:proofErr w:type="spellEnd"/>
      <w:r>
        <w:rPr>
          <w:rFonts w:ascii="Times New Roman" w:hAnsi="Times New Roman" w:cs="Times New Roman"/>
        </w:rPr>
        <w:t xml:space="preserve"> to the direction of </w:t>
      </w:r>
      <w:proofErr w:type="spellStart"/>
      <w:r>
        <w:rPr>
          <w:rFonts w:ascii="Times New Roman" w:hAnsi="Times New Roman" w:cs="Times New Roman"/>
        </w:rPr>
        <w:t>displacement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are: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anterior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posterior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medial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lateral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superior</w:t>
      </w:r>
      <w:proofErr w:type="spellEnd"/>
      <w:r>
        <w:rPr>
          <w:rFonts w:ascii="Times New Roman" w:hAnsi="Times New Roman" w:cs="Times New Roman"/>
        </w:rPr>
        <w:t>.</w:t>
      </w:r>
    </w:p>
    <w:p w14:paraId="157AE4D2" w14:textId="77777777" w:rsidR="00524BE9" w:rsidRDefault="00834B4A">
      <w:pPr>
        <w:numPr>
          <w:ilvl w:val="0"/>
          <w:numId w:val="1"/>
        </w:numPr>
        <w:shd w:val="clear" w:color="auto" w:fill="FFFFFF"/>
        <w:tabs>
          <w:tab w:val="clear" w:pos="42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According</w:t>
      </w:r>
      <w:proofErr w:type="spellEnd"/>
      <w:r>
        <w:rPr>
          <w:rFonts w:ascii="Times New Roman" w:hAnsi="Times New Roman" w:cs="Times New Roman"/>
        </w:rPr>
        <w:t xml:space="preserve"> to the </w:t>
      </w:r>
      <w:proofErr w:type="spellStart"/>
      <w:r>
        <w:rPr>
          <w:rFonts w:ascii="Times New Roman" w:hAnsi="Times New Roman" w:cs="Times New Roman"/>
        </w:rPr>
        <w:t>side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displacement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find</w:t>
      </w:r>
      <w:proofErr w:type="spellEnd"/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unilateral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bilateral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[3]</w:t>
      </w:r>
    </w:p>
    <w:p w14:paraId="26A90EE7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Some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authors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feel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that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only</w:t>
      </w:r>
      <w:proofErr w:type="spellEnd"/>
      <w:r>
        <w:rPr>
          <w:rFonts w:ascii="Times New Roman" w:eastAsia="Calibri" w:hAnsi="Times New Roman" w:cs="Times New Roman"/>
        </w:rPr>
        <w:t xml:space="preserve"> a </w:t>
      </w:r>
      <w:proofErr w:type="spellStart"/>
      <w:r>
        <w:rPr>
          <w:rFonts w:ascii="Times New Roman" w:eastAsia="Calibri" w:hAnsi="Times New Roman" w:cs="Times New Roman"/>
        </w:rPr>
        <w:t>careful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clinical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examination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sufficient</w:t>
      </w:r>
      <w:proofErr w:type="spellEnd"/>
      <w:r>
        <w:rPr>
          <w:rFonts w:ascii="Times New Roman" w:eastAsia="Calibri" w:hAnsi="Times New Roman" w:cs="Times New Roman"/>
        </w:rPr>
        <w:t xml:space="preserve"> to </w:t>
      </w:r>
      <w:proofErr w:type="spellStart"/>
      <w:r>
        <w:rPr>
          <w:rFonts w:ascii="Times New Roman" w:eastAsia="Calibri" w:hAnsi="Times New Roman" w:cs="Times New Roman"/>
        </w:rPr>
        <w:t>make</w:t>
      </w:r>
      <w:proofErr w:type="spellEnd"/>
      <w:r>
        <w:rPr>
          <w:rFonts w:ascii="Times New Roman" w:eastAsia="Calibri" w:hAnsi="Times New Roman" w:cs="Times New Roman"/>
        </w:rPr>
        <w:t xml:space="preserve"> the </w:t>
      </w:r>
      <w:proofErr w:type="spellStart"/>
      <w:r>
        <w:rPr>
          <w:rFonts w:ascii="Times New Roman" w:eastAsia="Calibri" w:hAnsi="Times New Roman" w:cs="Times New Roman"/>
        </w:rPr>
        <w:t>diagnosis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outside</w:t>
      </w:r>
      <w:proofErr w:type="spellEnd"/>
      <w:r>
        <w:rPr>
          <w:rFonts w:ascii="Times New Roman" w:eastAsia="Calibri" w:hAnsi="Times New Roman" w:cs="Times New Roman"/>
        </w:rPr>
        <w:t xml:space="preserve"> of </w:t>
      </w:r>
      <w:proofErr w:type="spellStart"/>
      <w:r>
        <w:rPr>
          <w:rFonts w:ascii="Times New Roman" w:eastAsia="Calibri" w:hAnsi="Times New Roman" w:cs="Times New Roman"/>
        </w:rPr>
        <w:t>history</w:t>
      </w:r>
      <w:proofErr w:type="spellEnd"/>
      <w:r>
        <w:rPr>
          <w:rFonts w:ascii="Times New Roman" w:eastAsia="Calibri" w:hAnsi="Times New Roman" w:cs="Times New Roman"/>
        </w:rPr>
        <w:t xml:space="preserve"> of direct </w:t>
      </w:r>
      <w:proofErr w:type="spellStart"/>
      <w:r>
        <w:rPr>
          <w:rFonts w:ascii="Times New Roman" w:eastAsia="Calibri" w:hAnsi="Times New Roman" w:cs="Times New Roman"/>
        </w:rPr>
        <w:t>mandibular</w:t>
      </w:r>
      <w:proofErr w:type="spellEnd"/>
      <w:r>
        <w:rPr>
          <w:rFonts w:ascii="Times New Roman" w:eastAsia="Calibri" w:hAnsi="Times New Roman" w:cs="Times New Roman"/>
        </w:rPr>
        <w:t xml:space="preserve"> trauma [4, 6, 7]. The </w:t>
      </w:r>
      <w:proofErr w:type="spellStart"/>
      <w:r>
        <w:rPr>
          <w:rFonts w:ascii="Times New Roman" w:eastAsia="Calibri" w:hAnsi="Times New Roman" w:cs="Times New Roman"/>
        </w:rPr>
        <w:t>typical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presentation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that</w:t>
      </w:r>
      <w:proofErr w:type="spellEnd"/>
      <w:r>
        <w:rPr>
          <w:rFonts w:ascii="Times New Roman" w:eastAsia="Calibri" w:hAnsi="Times New Roman" w:cs="Times New Roman"/>
        </w:rPr>
        <w:t xml:space="preserve"> of </w:t>
      </w:r>
      <w:proofErr w:type="spellStart"/>
      <w:r>
        <w:rPr>
          <w:rFonts w:ascii="Times New Roman" w:eastAsia="Calibri" w:hAnsi="Times New Roman" w:cs="Times New Roman"/>
        </w:rPr>
        <w:t>inability</w:t>
      </w:r>
      <w:proofErr w:type="spellEnd"/>
      <w:r>
        <w:rPr>
          <w:rFonts w:ascii="Times New Roman" w:eastAsia="Calibri" w:hAnsi="Times New Roman" w:cs="Times New Roman"/>
        </w:rPr>
        <w:t xml:space="preserve"> to </w:t>
      </w:r>
      <w:proofErr w:type="spellStart"/>
      <w:r>
        <w:rPr>
          <w:rFonts w:ascii="Times New Roman" w:eastAsia="Calibri" w:hAnsi="Times New Roman" w:cs="Times New Roman"/>
        </w:rPr>
        <w:t>speak</w:t>
      </w:r>
      <w:proofErr w:type="spellEnd"/>
      <w:r>
        <w:rPr>
          <w:rFonts w:ascii="Times New Roman" w:eastAsia="Calibri" w:hAnsi="Times New Roman" w:cs="Times New Roman"/>
        </w:rPr>
        <w:t xml:space="preserve">, to drink or </w:t>
      </w:r>
      <w:proofErr w:type="spellStart"/>
      <w:r>
        <w:rPr>
          <w:rFonts w:ascii="Times New Roman" w:eastAsia="Calibri" w:hAnsi="Times New Roman" w:cs="Times New Roman"/>
        </w:rPr>
        <w:t>eat</w:t>
      </w:r>
      <w:proofErr w:type="spellEnd"/>
      <w:r>
        <w:rPr>
          <w:rFonts w:ascii="Times New Roman" w:eastAsia="Calibri" w:hAnsi="Times New Roman" w:cs="Times New Roman"/>
        </w:rPr>
        <w:t xml:space="preserve"> and </w:t>
      </w:r>
      <w:proofErr w:type="spellStart"/>
      <w:r>
        <w:rPr>
          <w:rFonts w:ascii="Times New Roman" w:eastAsia="Calibri" w:hAnsi="Times New Roman" w:cs="Times New Roman"/>
        </w:rPr>
        <w:t>also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inability</w:t>
      </w:r>
      <w:proofErr w:type="spellEnd"/>
      <w:r>
        <w:rPr>
          <w:rFonts w:ascii="Times New Roman" w:eastAsia="Calibri" w:hAnsi="Times New Roman" w:cs="Times New Roman"/>
        </w:rPr>
        <w:t xml:space="preserve"> to close the </w:t>
      </w:r>
      <w:proofErr w:type="spellStart"/>
      <w:r>
        <w:rPr>
          <w:rFonts w:ascii="Times New Roman" w:eastAsia="Calibri" w:hAnsi="Times New Roman" w:cs="Times New Roman"/>
        </w:rPr>
        <w:t>mouth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with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drooling</w:t>
      </w:r>
      <w:proofErr w:type="spellEnd"/>
      <w:r>
        <w:rPr>
          <w:rFonts w:ascii="Times New Roman" w:eastAsia="Calibri" w:hAnsi="Times New Roman" w:cs="Times New Roman"/>
        </w:rPr>
        <w:t xml:space="preserve"> of saliva [6, 9]. </w:t>
      </w:r>
    </w:p>
    <w:p w14:paraId="3EAD79C0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Imaging </w:t>
      </w:r>
      <w:proofErr w:type="spellStart"/>
      <w:r>
        <w:rPr>
          <w:rFonts w:ascii="Times New Roman" w:eastAsia="Calibri" w:hAnsi="Times New Roman"/>
        </w:rPr>
        <w:t>is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generally</w:t>
      </w:r>
      <w:proofErr w:type="spellEnd"/>
      <w:r>
        <w:rPr>
          <w:rFonts w:ascii="Times New Roman" w:eastAsia="Calibri" w:hAnsi="Times New Roman"/>
        </w:rPr>
        <w:t xml:space="preserve"> not </w:t>
      </w:r>
      <w:proofErr w:type="spellStart"/>
      <w:r>
        <w:rPr>
          <w:rFonts w:ascii="Times New Roman" w:eastAsia="Calibri" w:hAnsi="Times New Roman"/>
        </w:rPr>
        <w:t>necessary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except</w:t>
      </w:r>
      <w:proofErr w:type="spellEnd"/>
      <w:r>
        <w:rPr>
          <w:rFonts w:ascii="Times New Roman" w:eastAsia="Calibri" w:hAnsi="Times New Roman"/>
        </w:rPr>
        <w:t xml:space="preserve"> in the </w:t>
      </w:r>
      <w:proofErr w:type="spellStart"/>
      <w:r>
        <w:rPr>
          <w:rFonts w:ascii="Times New Roman" w:eastAsia="Calibri" w:hAnsi="Times New Roman"/>
        </w:rPr>
        <w:t>context</w:t>
      </w:r>
      <w:proofErr w:type="spellEnd"/>
      <w:r>
        <w:rPr>
          <w:rFonts w:ascii="Times New Roman" w:eastAsia="Calibri" w:hAnsi="Times New Roman"/>
        </w:rPr>
        <w:t xml:space="preserve"> of trauma to </w:t>
      </w:r>
      <w:proofErr w:type="spellStart"/>
      <w:r>
        <w:rPr>
          <w:rFonts w:ascii="Times New Roman" w:eastAsia="Calibri" w:hAnsi="Times New Roman"/>
        </w:rPr>
        <w:t>exclude</w:t>
      </w:r>
      <w:proofErr w:type="spellEnd"/>
      <w:r>
        <w:rPr>
          <w:rFonts w:ascii="Times New Roman" w:eastAsia="Calibri" w:hAnsi="Times New Roman"/>
        </w:rPr>
        <w:t xml:space="preserve"> condyle fractures [9]. </w:t>
      </w:r>
      <w:proofErr w:type="spellStart"/>
      <w:r>
        <w:rPr>
          <w:rFonts w:ascii="Times New Roman" w:eastAsia="Calibri" w:hAnsi="Times New Roman"/>
        </w:rPr>
        <w:t>Nevertheless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imaging</w:t>
      </w:r>
      <w:proofErr w:type="spellEnd"/>
      <w:r>
        <w:rPr>
          <w:rFonts w:ascii="Times New Roman" w:eastAsia="Calibri" w:hAnsi="Times New Roman"/>
        </w:rPr>
        <w:t xml:space="preserve"> can </w:t>
      </w:r>
      <w:proofErr w:type="spellStart"/>
      <w:r>
        <w:rPr>
          <w:rFonts w:ascii="Times New Roman" w:eastAsia="Calibri" w:hAnsi="Times New Roman"/>
        </w:rPr>
        <w:t>provide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additional</w:t>
      </w:r>
      <w:proofErr w:type="spellEnd"/>
      <w:r>
        <w:rPr>
          <w:rFonts w:ascii="Times New Roman" w:eastAsia="Calibri" w:hAnsi="Times New Roman"/>
        </w:rPr>
        <w:t xml:space="preserve"> information </w:t>
      </w:r>
      <w:proofErr w:type="spellStart"/>
      <w:r>
        <w:rPr>
          <w:rFonts w:ascii="Times New Roman" w:eastAsia="Calibri" w:hAnsi="Times New Roman"/>
        </w:rPr>
        <w:t>regarding</w:t>
      </w:r>
      <w:proofErr w:type="spellEnd"/>
      <w:r>
        <w:rPr>
          <w:rFonts w:ascii="Times New Roman" w:eastAsia="Calibri" w:hAnsi="Times New Roman"/>
        </w:rPr>
        <w:t xml:space="preserve"> the </w:t>
      </w:r>
      <w:proofErr w:type="spellStart"/>
      <w:r>
        <w:rPr>
          <w:rFonts w:ascii="Times New Roman" w:eastAsia="Calibri" w:hAnsi="Times New Roman"/>
        </w:rPr>
        <w:t>morphology</w:t>
      </w:r>
      <w:proofErr w:type="spellEnd"/>
      <w:r>
        <w:rPr>
          <w:rFonts w:ascii="Times New Roman" w:eastAsia="Calibri" w:hAnsi="Times New Roman"/>
        </w:rPr>
        <w:t xml:space="preserve"> of condyle, </w:t>
      </w:r>
      <w:proofErr w:type="spellStart"/>
      <w:r>
        <w:rPr>
          <w:rFonts w:ascii="Times New Roman" w:eastAsia="Calibri" w:hAnsi="Times New Roman"/>
        </w:rPr>
        <w:t>articular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eminence</w:t>
      </w:r>
      <w:proofErr w:type="spellEnd"/>
      <w:r>
        <w:rPr>
          <w:rFonts w:ascii="Times New Roman" w:eastAsia="Calibri" w:hAnsi="Times New Roman"/>
        </w:rPr>
        <w:t xml:space="preserve">, and joint </w:t>
      </w:r>
      <w:proofErr w:type="spellStart"/>
      <w:r>
        <w:rPr>
          <w:rFonts w:ascii="Times New Roman" w:eastAsia="Calibri" w:hAnsi="Times New Roman"/>
        </w:rPr>
        <w:t>space</w:t>
      </w:r>
      <w:proofErr w:type="spellEnd"/>
      <w:r>
        <w:rPr>
          <w:rFonts w:ascii="Times New Roman" w:eastAsia="Calibri" w:hAnsi="Times New Roman"/>
        </w:rPr>
        <w:t xml:space="preserve">. </w:t>
      </w:r>
      <w:proofErr w:type="spellStart"/>
      <w:r>
        <w:rPr>
          <w:rFonts w:ascii="Times New Roman" w:eastAsia="Calibri" w:hAnsi="Times New Roman"/>
        </w:rPr>
        <w:t>Orthopantomogram</w:t>
      </w:r>
      <w:proofErr w:type="spellEnd"/>
      <w:r>
        <w:rPr>
          <w:rFonts w:ascii="Times New Roman" w:eastAsia="Calibri" w:hAnsi="Times New Roman"/>
        </w:rPr>
        <w:t xml:space="preserve"> can </w:t>
      </w:r>
      <w:proofErr w:type="spellStart"/>
      <w:r>
        <w:rPr>
          <w:rFonts w:ascii="Times New Roman" w:eastAsia="Calibri" w:hAnsi="Times New Roman"/>
        </w:rPr>
        <w:t>also</w:t>
      </w:r>
      <w:proofErr w:type="spellEnd"/>
      <w:r>
        <w:rPr>
          <w:rFonts w:ascii="Times New Roman" w:eastAsia="Calibri" w:hAnsi="Times New Roman"/>
        </w:rPr>
        <w:t xml:space="preserve"> show the position of the condyle in relation to the </w:t>
      </w:r>
      <w:proofErr w:type="spellStart"/>
      <w:r>
        <w:rPr>
          <w:rFonts w:ascii="Times New Roman" w:eastAsia="Calibri" w:hAnsi="Times New Roman"/>
        </w:rPr>
        <w:t>articular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eminence</w:t>
      </w:r>
      <w:proofErr w:type="spellEnd"/>
      <w:r>
        <w:rPr>
          <w:rFonts w:ascii="Times New Roman" w:eastAsia="Calibri" w:hAnsi="Times New Roman"/>
        </w:rPr>
        <w:t xml:space="preserve">. </w:t>
      </w:r>
      <w:r>
        <w:rPr>
          <w:rFonts w:ascii="Times New Roman" w:eastAsia="Calibri" w:hAnsi="Times New Roman" w:cs="Times New Roman"/>
        </w:rPr>
        <w:t>[3]</w:t>
      </w:r>
      <w:r>
        <w:rPr>
          <w:rFonts w:ascii="Times New Roman" w:eastAsia="Calibri" w:hAnsi="Times New Roman"/>
        </w:rPr>
        <w:t xml:space="preserve"> </w:t>
      </w:r>
    </w:p>
    <w:p w14:paraId="20249FAE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In </w:t>
      </w:r>
      <w:proofErr w:type="spellStart"/>
      <w:r>
        <w:rPr>
          <w:rFonts w:ascii="Times New Roman" w:eastAsia="Calibri" w:hAnsi="Times New Roman" w:cs="Times New Roman"/>
        </w:rPr>
        <w:t>this</w:t>
      </w:r>
      <w:proofErr w:type="spellEnd"/>
      <w:r>
        <w:rPr>
          <w:rFonts w:ascii="Times New Roman" w:eastAsia="Calibri" w:hAnsi="Times New Roman" w:cs="Times New Roman"/>
        </w:rPr>
        <w:t xml:space="preserve"> case, </w:t>
      </w:r>
      <w:proofErr w:type="spellStart"/>
      <w:r>
        <w:rPr>
          <w:rFonts w:ascii="Times New Roman" w:eastAsia="Calibri" w:hAnsi="Times New Roman" w:cs="Times New Roman"/>
        </w:rPr>
        <w:t>we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would</w:t>
      </w:r>
      <w:proofErr w:type="spellEnd"/>
      <w:r>
        <w:rPr>
          <w:rFonts w:ascii="Times New Roman" w:eastAsia="Calibri" w:hAnsi="Times New Roman" w:cs="Times New Roman"/>
        </w:rPr>
        <w:t xml:space="preserve"> have </w:t>
      </w:r>
      <w:proofErr w:type="spellStart"/>
      <w:r>
        <w:rPr>
          <w:rFonts w:ascii="Times New Roman" w:eastAsia="Calibri" w:hAnsi="Times New Roman" w:cs="Times New Roman"/>
        </w:rPr>
        <w:t>liked</w:t>
      </w:r>
      <w:proofErr w:type="spellEnd"/>
      <w:r>
        <w:rPr>
          <w:rFonts w:ascii="Times New Roman" w:eastAsia="Calibri" w:hAnsi="Times New Roman" w:cs="Times New Roman"/>
        </w:rPr>
        <w:t xml:space="preserve"> to </w:t>
      </w:r>
      <w:proofErr w:type="spellStart"/>
      <w:r>
        <w:rPr>
          <w:rFonts w:ascii="Times New Roman" w:eastAsia="Calibri" w:hAnsi="Times New Roman" w:cs="Times New Roman"/>
        </w:rPr>
        <w:t>take</w:t>
      </w:r>
      <w:proofErr w:type="spellEnd"/>
      <w:r>
        <w:rPr>
          <w:rFonts w:ascii="Times New Roman" w:eastAsia="Calibri" w:hAnsi="Times New Roman" w:cs="Times New Roman"/>
        </w:rPr>
        <w:t xml:space="preserve"> X-ray </w:t>
      </w:r>
      <w:proofErr w:type="spellStart"/>
      <w:r>
        <w:rPr>
          <w:rFonts w:ascii="Times New Roman" w:eastAsia="Calibri" w:hAnsi="Times New Roman" w:cs="Times New Roman"/>
        </w:rPr>
        <w:t>imaging</w:t>
      </w:r>
      <w:proofErr w:type="spellEnd"/>
      <w:r>
        <w:rPr>
          <w:rFonts w:ascii="Times New Roman" w:eastAsia="Calibri" w:hAnsi="Times New Roman" w:cs="Times New Roman"/>
        </w:rPr>
        <w:t xml:space="preserve"> to </w:t>
      </w:r>
      <w:proofErr w:type="spellStart"/>
      <w:r>
        <w:rPr>
          <w:rFonts w:ascii="Times New Roman" w:eastAsia="Calibri" w:hAnsi="Times New Roman" w:cs="Times New Roman"/>
        </w:rPr>
        <w:t>confirm</w:t>
      </w:r>
      <w:proofErr w:type="spellEnd"/>
      <w:r>
        <w:rPr>
          <w:rFonts w:ascii="Times New Roman" w:eastAsia="Calibri" w:hAnsi="Times New Roman" w:cs="Times New Roman"/>
        </w:rPr>
        <w:t xml:space="preserve"> the </w:t>
      </w:r>
      <w:proofErr w:type="spellStart"/>
      <w:r>
        <w:rPr>
          <w:rFonts w:ascii="Times New Roman" w:eastAsia="Calibri" w:hAnsi="Times New Roman" w:cs="Times New Roman"/>
        </w:rPr>
        <w:t>clinical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diagnosis</w:t>
      </w:r>
      <w:proofErr w:type="spellEnd"/>
      <w:r>
        <w:rPr>
          <w:rFonts w:ascii="Times New Roman" w:eastAsia="Calibri" w:hAnsi="Times New Roman" w:cs="Times New Roman"/>
        </w:rPr>
        <w:t xml:space="preserve">, but </w:t>
      </w:r>
      <w:proofErr w:type="spellStart"/>
      <w:r>
        <w:rPr>
          <w:rFonts w:ascii="Times New Roman" w:eastAsia="Calibri" w:hAnsi="Times New Roman" w:cs="Times New Roman"/>
        </w:rPr>
        <w:t>our</w:t>
      </w:r>
      <w:proofErr w:type="spellEnd"/>
      <w:r>
        <w:rPr>
          <w:rFonts w:ascii="Times New Roman" w:eastAsia="Calibri" w:hAnsi="Times New Roman" w:cs="Times New Roman"/>
        </w:rPr>
        <w:t xml:space="preserve"> patient </w:t>
      </w:r>
      <w:proofErr w:type="spellStart"/>
      <w:r>
        <w:rPr>
          <w:rFonts w:ascii="Times New Roman" w:eastAsia="Calibri" w:hAnsi="Times New Roman" w:cs="Times New Roman"/>
        </w:rPr>
        <w:t>was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uncooperative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380EA363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The first </w:t>
      </w:r>
      <w:proofErr w:type="spellStart"/>
      <w:r>
        <w:rPr>
          <w:rFonts w:ascii="Times New Roman" w:eastAsia="Calibri" w:hAnsi="Times New Roman" w:cs="Times New Roman"/>
        </w:rPr>
        <w:t>choice</w:t>
      </w:r>
      <w:proofErr w:type="spellEnd"/>
      <w:r>
        <w:rPr>
          <w:rFonts w:ascii="Times New Roman" w:eastAsia="Calibri" w:hAnsi="Times New Roman" w:cs="Times New Roman"/>
        </w:rPr>
        <w:t xml:space="preserve"> for acute dislocations </w:t>
      </w:r>
      <w:proofErr w:type="spellStart"/>
      <w:r>
        <w:rPr>
          <w:rFonts w:ascii="Times New Roman" w:eastAsia="Calibri" w:hAnsi="Times New Roman" w:cs="Times New Roman"/>
        </w:rPr>
        <w:t>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/>
        </w:rPr>
        <w:t xml:space="preserve">conservative </w:t>
      </w:r>
      <w:proofErr w:type="spellStart"/>
      <w:r>
        <w:rPr>
          <w:rFonts w:ascii="Times New Roman" w:eastAsia="Calibri" w:hAnsi="Times New Roman"/>
        </w:rPr>
        <w:t>methods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include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symptomatic</w:t>
      </w:r>
      <w:proofErr w:type="spellEnd"/>
      <w:r>
        <w:rPr>
          <w:rFonts w:ascii="Times New Roman" w:eastAsia="Calibri" w:hAnsi="Times New Roman"/>
        </w:rPr>
        <w:t xml:space="preserve"> pain relief </w:t>
      </w:r>
      <w:proofErr w:type="spellStart"/>
      <w:r>
        <w:rPr>
          <w:rFonts w:ascii="Times New Roman" w:eastAsia="Calibri" w:hAnsi="Times New Roman"/>
        </w:rPr>
        <w:t>with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analgesics</w:t>
      </w:r>
      <w:proofErr w:type="spellEnd"/>
      <w:r>
        <w:rPr>
          <w:rFonts w:ascii="Times New Roman" w:eastAsia="Calibri" w:hAnsi="Times New Roman"/>
        </w:rPr>
        <w:t xml:space="preserve"> and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manual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repositioning</w:t>
      </w:r>
      <w:proofErr w:type="spellEnd"/>
      <w:r>
        <w:rPr>
          <w:rFonts w:ascii="Times New Roman" w:eastAsia="Calibri" w:hAnsi="Times New Roman" w:cs="Times New Roman"/>
        </w:rPr>
        <w:t xml:space="preserve"> of the </w:t>
      </w:r>
      <w:proofErr w:type="spellStart"/>
      <w:r>
        <w:rPr>
          <w:rFonts w:ascii="Times New Roman" w:eastAsia="Calibri" w:hAnsi="Times New Roman" w:cs="Times New Roman"/>
        </w:rPr>
        <w:t>mandibular</w:t>
      </w:r>
      <w:proofErr w:type="spellEnd"/>
      <w:r>
        <w:rPr>
          <w:rFonts w:ascii="Times New Roman" w:eastAsia="Calibri" w:hAnsi="Times New Roman" w:cs="Times New Roman"/>
        </w:rPr>
        <w:t xml:space="preserve"> condyle </w:t>
      </w:r>
      <w:proofErr w:type="spellStart"/>
      <w:r>
        <w:rPr>
          <w:rFonts w:ascii="Times New Roman" w:eastAsia="Calibri" w:hAnsi="Times New Roman" w:cs="Times New Roman"/>
        </w:rPr>
        <w:t>into</w:t>
      </w:r>
      <w:proofErr w:type="spellEnd"/>
      <w:r>
        <w:rPr>
          <w:rFonts w:ascii="Times New Roman" w:eastAsia="Calibri" w:hAnsi="Times New Roman" w:cs="Times New Roman"/>
        </w:rPr>
        <w:t xml:space="preserve"> the </w:t>
      </w:r>
      <w:proofErr w:type="spellStart"/>
      <w:r>
        <w:rPr>
          <w:rFonts w:ascii="Times New Roman" w:eastAsia="Calibri" w:hAnsi="Times New Roman" w:cs="Times New Roman"/>
        </w:rPr>
        <w:t>glenoid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fossa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it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considered</w:t>
      </w:r>
      <w:proofErr w:type="spellEnd"/>
      <w:r>
        <w:rPr>
          <w:rFonts w:ascii="Times New Roman" w:eastAsia="Calibri" w:hAnsi="Times New Roman" w:cs="Times New Roman"/>
        </w:rPr>
        <w:t xml:space="preserve"> to </w:t>
      </w:r>
      <w:proofErr w:type="spellStart"/>
      <w:r>
        <w:rPr>
          <w:rFonts w:ascii="Times New Roman" w:eastAsia="Calibri" w:hAnsi="Times New Roman" w:cs="Times New Roman"/>
        </w:rPr>
        <w:t>be</w:t>
      </w:r>
      <w:proofErr w:type="spellEnd"/>
      <w:r>
        <w:rPr>
          <w:rFonts w:ascii="Times New Roman" w:eastAsia="Calibri" w:hAnsi="Times New Roman" w:cs="Times New Roman"/>
        </w:rPr>
        <w:t xml:space="preserve"> the best </w:t>
      </w:r>
      <w:proofErr w:type="spellStart"/>
      <w:r>
        <w:rPr>
          <w:rFonts w:ascii="Times New Roman" w:eastAsia="Calibri" w:hAnsi="Times New Roman" w:cs="Times New Roman"/>
        </w:rPr>
        <w:t>approach</w:t>
      </w:r>
      <w:proofErr w:type="spellEnd"/>
      <w:r>
        <w:rPr>
          <w:rFonts w:ascii="Times New Roman" w:eastAsia="Calibri" w:hAnsi="Times New Roman" w:cs="Times New Roman"/>
        </w:rPr>
        <w:t xml:space="preserve"> [1]. It </w:t>
      </w:r>
      <w:proofErr w:type="spellStart"/>
      <w:r>
        <w:rPr>
          <w:rFonts w:ascii="Times New Roman" w:eastAsia="Calibri" w:hAnsi="Times New Roman" w:cs="Times New Roman"/>
        </w:rPr>
        <w:t>consists</w:t>
      </w:r>
      <w:proofErr w:type="spellEnd"/>
      <w:r>
        <w:rPr>
          <w:rFonts w:ascii="Times New Roman" w:eastAsia="Calibri" w:hAnsi="Times New Roman" w:cs="Times New Roman"/>
        </w:rPr>
        <w:t xml:space="preserve"> to </w:t>
      </w:r>
      <w:proofErr w:type="spellStart"/>
      <w:r>
        <w:rPr>
          <w:rFonts w:ascii="Times New Roman" w:eastAsia="Calibri" w:hAnsi="Times New Roman" w:cs="Times New Roman"/>
        </w:rPr>
        <w:t>applying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bimanual</w:t>
      </w:r>
      <w:proofErr w:type="spellEnd"/>
      <w:r>
        <w:rPr>
          <w:rFonts w:ascii="Times New Roman" w:eastAsia="Calibri" w:hAnsi="Times New Roman" w:cs="Times New Roman"/>
        </w:rPr>
        <w:t xml:space="preserve"> intraoral force on the </w:t>
      </w:r>
      <w:proofErr w:type="spellStart"/>
      <w:r>
        <w:rPr>
          <w:rFonts w:ascii="Times New Roman" w:eastAsia="Calibri" w:hAnsi="Times New Roman" w:cs="Times New Roman"/>
        </w:rPr>
        <w:t>mandibular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molars</w:t>
      </w:r>
      <w:proofErr w:type="spellEnd"/>
      <w:r>
        <w:rPr>
          <w:rFonts w:ascii="Times New Roman" w:eastAsia="Calibri" w:hAnsi="Times New Roman" w:cs="Times New Roman"/>
        </w:rPr>
        <w:t xml:space="preserve"> of the patient in an </w:t>
      </w:r>
      <w:proofErr w:type="spellStart"/>
      <w:r>
        <w:rPr>
          <w:rFonts w:ascii="Times New Roman" w:eastAsia="Calibri" w:hAnsi="Times New Roman" w:cs="Times New Roman"/>
        </w:rPr>
        <w:t>inferior</w:t>
      </w:r>
      <w:proofErr w:type="spellEnd"/>
      <w:r>
        <w:rPr>
          <w:rFonts w:ascii="Times New Roman" w:eastAsia="Calibri" w:hAnsi="Times New Roman" w:cs="Times New Roman"/>
        </w:rPr>
        <w:t xml:space="preserve"> and </w:t>
      </w:r>
      <w:proofErr w:type="spellStart"/>
      <w:r>
        <w:rPr>
          <w:rFonts w:ascii="Times New Roman" w:eastAsia="Calibri" w:hAnsi="Times New Roman" w:cs="Times New Roman"/>
        </w:rPr>
        <w:t>then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posterior</w:t>
      </w:r>
      <w:proofErr w:type="spellEnd"/>
      <w:r>
        <w:rPr>
          <w:rFonts w:ascii="Times New Roman" w:eastAsia="Calibri" w:hAnsi="Times New Roman" w:cs="Times New Roman"/>
        </w:rPr>
        <w:t xml:space="preserve"> direction. </w:t>
      </w:r>
      <w:proofErr w:type="spellStart"/>
      <w:r>
        <w:rPr>
          <w:rFonts w:ascii="Times New Roman" w:eastAsia="Calibri" w:hAnsi="Times New Roman" w:cs="Times New Roman"/>
        </w:rPr>
        <w:t>Then</w:t>
      </w:r>
      <w:proofErr w:type="spellEnd"/>
      <w:r>
        <w:rPr>
          <w:rFonts w:ascii="Times New Roman" w:eastAsia="Calibri" w:hAnsi="Times New Roman" w:cs="Times New Roman"/>
        </w:rPr>
        <w:t xml:space="preserve">, the </w:t>
      </w:r>
      <w:proofErr w:type="spellStart"/>
      <w:r>
        <w:rPr>
          <w:rFonts w:ascii="Times New Roman" w:eastAsia="Calibri" w:hAnsi="Times New Roman" w:cs="Times New Roman"/>
        </w:rPr>
        <w:t>dislocated</w:t>
      </w:r>
      <w:proofErr w:type="spellEnd"/>
      <w:r>
        <w:rPr>
          <w:rFonts w:ascii="Times New Roman" w:eastAsia="Calibri" w:hAnsi="Times New Roman" w:cs="Times New Roman"/>
        </w:rPr>
        <w:t xml:space="preserve"> condyle back </w:t>
      </w:r>
      <w:proofErr w:type="spellStart"/>
      <w:r>
        <w:rPr>
          <w:rFonts w:ascii="Times New Roman" w:eastAsia="Calibri" w:hAnsi="Times New Roman" w:cs="Times New Roman"/>
        </w:rPr>
        <w:t>into</w:t>
      </w:r>
      <w:proofErr w:type="spellEnd"/>
      <w:r>
        <w:rPr>
          <w:rFonts w:ascii="Times New Roman" w:eastAsia="Calibri" w:hAnsi="Times New Roman" w:cs="Times New Roman"/>
        </w:rPr>
        <w:t xml:space="preserve"> the </w:t>
      </w:r>
      <w:proofErr w:type="spellStart"/>
      <w:r>
        <w:rPr>
          <w:rFonts w:ascii="Times New Roman" w:eastAsia="Calibri" w:hAnsi="Times New Roman" w:cs="Times New Roman"/>
        </w:rPr>
        <w:t>glenoid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fossa</w:t>
      </w:r>
      <w:proofErr w:type="spellEnd"/>
      <w:r>
        <w:rPr>
          <w:rFonts w:ascii="Times New Roman" w:eastAsia="Calibri" w:hAnsi="Times New Roman" w:cs="Times New Roman"/>
        </w:rPr>
        <w:t>. [10]</w:t>
      </w:r>
    </w:p>
    <w:p w14:paraId="249EEA41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highlight w:val="yellow"/>
        </w:rPr>
      </w:pPr>
      <w:r>
        <w:rPr>
          <w:rFonts w:ascii="Times New Roman" w:eastAsia="Calibri" w:hAnsi="Times New Roman" w:cs="Times New Roman"/>
        </w:rPr>
        <w:t xml:space="preserve">In case of </w:t>
      </w:r>
      <w:proofErr w:type="spellStart"/>
      <w:r>
        <w:rPr>
          <w:rFonts w:ascii="Times New Roman" w:eastAsia="Calibri" w:hAnsi="Times New Roman" w:cs="Times New Roman"/>
        </w:rPr>
        <w:t>chronic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recurrent</w:t>
      </w:r>
      <w:proofErr w:type="spellEnd"/>
      <w:r>
        <w:rPr>
          <w:rFonts w:ascii="Times New Roman" w:eastAsia="Calibri" w:hAnsi="Times New Roman" w:cs="Times New Roman"/>
        </w:rPr>
        <w:t xml:space="preserve"> dislocations, a real challenge </w:t>
      </w:r>
      <w:proofErr w:type="spellStart"/>
      <w:r>
        <w:rPr>
          <w:rFonts w:ascii="Times New Roman" w:eastAsia="Calibri" w:hAnsi="Times New Roman" w:cs="Times New Roman"/>
        </w:rPr>
        <w:t>will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posed</w:t>
      </w:r>
      <w:proofErr w:type="spellEnd"/>
      <w:r>
        <w:rPr>
          <w:rFonts w:ascii="Times New Roman" w:eastAsia="Calibri" w:hAnsi="Times New Roman" w:cs="Times New Roman"/>
        </w:rPr>
        <w:t xml:space="preserve"> to the </w:t>
      </w:r>
      <w:proofErr w:type="spellStart"/>
      <w:r>
        <w:rPr>
          <w:rFonts w:ascii="Times New Roman" w:eastAsia="Calibri" w:hAnsi="Times New Roman" w:cs="Times New Roman"/>
        </w:rPr>
        <w:t>treating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clinician</w:t>
      </w:r>
      <w:proofErr w:type="spellEnd"/>
      <w:r>
        <w:rPr>
          <w:rFonts w:ascii="Times New Roman" w:eastAsia="Calibri" w:hAnsi="Times New Roman" w:cs="Times New Roman"/>
        </w:rPr>
        <w:t xml:space="preserve">. Conservative </w:t>
      </w:r>
      <w:proofErr w:type="spellStart"/>
      <w:r>
        <w:rPr>
          <w:rFonts w:ascii="Times New Roman" w:eastAsia="Calibri" w:hAnsi="Times New Roman" w:cs="Times New Roman"/>
        </w:rPr>
        <w:t>methods</w:t>
      </w:r>
      <w:proofErr w:type="spellEnd"/>
      <w:r>
        <w:rPr>
          <w:rFonts w:ascii="Times New Roman" w:eastAsia="Calibri" w:hAnsi="Times New Roman" w:cs="Times New Roman"/>
        </w:rPr>
        <w:t xml:space="preserve"> are </w:t>
      </w:r>
      <w:proofErr w:type="spellStart"/>
      <w:r>
        <w:rPr>
          <w:rFonts w:ascii="Times New Roman" w:eastAsia="Calibri" w:hAnsi="Times New Roman" w:cs="Times New Roman"/>
        </w:rPr>
        <w:t>chosen</w:t>
      </w:r>
      <w:proofErr w:type="spellEnd"/>
      <w:r>
        <w:rPr>
          <w:rFonts w:ascii="Times New Roman" w:eastAsia="Calibri" w:hAnsi="Times New Roman" w:cs="Times New Roman"/>
        </w:rPr>
        <w:t xml:space="preserve"> first. This </w:t>
      </w:r>
      <w:proofErr w:type="spellStart"/>
      <w:r>
        <w:rPr>
          <w:rFonts w:ascii="Times New Roman" w:eastAsia="Calibri" w:hAnsi="Times New Roman" w:cs="Times New Roman"/>
        </w:rPr>
        <w:t>methods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includes</w:t>
      </w:r>
      <w:proofErr w:type="spellEnd"/>
      <w:r>
        <w:rPr>
          <w:rFonts w:ascii="Times New Roman" w:eastAsia="Calibri" w:hAnsi="Times New Roman" w:cs="Times New Roman"/>
        </w:rPr>
        <w:t xml:space="preserve"> the use of </w:t>
      </w:r>
      <w:proofErr w:type="spellStart"/>
      <w:r>
        <w:rPr>
          <w:rFonts w:ascii="Times New Roman" w:eastAsia="Calibri" w:hAnsi="Times New Roman" w:cs="Times New Roman"/>
        </w:rPr>
        <w:t>various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sclerosing</w:t>
      </w:r>
      <w:proofErr w:type="spellEnd"/>
      <w:r>
        <w:rPr>
          <w:rFonts w:ascii="Times New Roman" w:eastAsia="Calibri" w:hAnsi="Times New Roman" w:cs="Times New Roman"/>
        </w:rPr>
        <w:t xml:space="preserve"> agents like </w:t>
      </w:r>
      <w:proofErr w:type="spellStart"/>
      <w:r>
        <w:rPr>
          <w:rFonts w:ascii="Times New Roman" w:eastAsia="Calibri" w:hAnsi="Times New Roman" w:cs="Times New Roman"/>
        </w:rPr>
        <w:t>alcohol</w:t>
      </w:r>
      <w:proofErr w:type="spellEnd"/>
      <w:r>
        <w:rPr>
          <w:rFonts w:ascii="Times New Roman" w:eastAsia="Calibri" w:hAnsi="Times New Roman" w:cs="Times New Roman"/>
        </w:rPr>
        <w:t xml:space="preserve">, sodium </w:t>
      </w:r>
      <w:proofErr w:type="spellStart"/>
      <w:r>
        <w:rPr>
          <w:rFonts w:ascii="Times New Roman" w:eastAsia="Calibri" w:hAnsi="Times New Roman" w:cs="Times New Roman"/>
        </w:rPr>
        <w:t>tetradecyl</w:t>
      </w:r>
      <w:proofErr w:type="spellEnd"/>
      <w:r>
        <w:rPr>
          <w:rFonts w:ascii="Times New Roman" w:eastAsia="Calibri" w:hAnsi="Times New Roman" w:cs="Times New Roman"/>
        </w:rPr>
        <w:t xml:space="preserve"> sulfate, sodium </w:t>
      </w:r>
      <w:proofErr w:type="spellStart"/>
      <w:r>
        <w:rPr>
          <w:rFonts w:ascii="Times New Roman" w:eastAsia="Calibri" w:hAnsi="Times New Roman" w:cs="Times New Roman"/>
        </w:rPr>
        <w:t>psylliate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morrhuate</w:t>
      </w:r>
      <w:proofErr w:type="spellEnd"/>
      <w:r>
        <w:rPr>
          <w:rFonts w:ascii="Times New Roman" w:eastAsia="Calibri" w:hAnsi="Times New Roman" w:cs="Times New Roman"/>
        </w:rPr>
        <w:t xml:space="preserve"> sodium, and </w:t>
      </w:r>
      <w:proofErr w:type="spellStart"/>
      <w:r>
        <w:rPr>
          <w:rFonts w:ascii="Times New Roman" w:eastAsia="Calibri" w:hAnsi="Times New Roman" w:cs="Times New Roman"/>
        </w:rPr>
        <w:t>platelet-rich</w:t>
      </w:r>
      <w:proofErr w:type="spellEnd"/>
      <w:r>
        <w:rPr>
          <w:rFonts w:ascii="Times New Roman" w:eastAsia="Calibri" w:hAnsi="Times New Roman" w:cs="Times New Roman"/>
        </w:rPr>
        <w:t xml:space="preserve"> plasma </w:t>
      </w:r>
      <w:proofErr w:type="spellStart"/>
      <w:r>
        <w:rPr>
          <w:rFonts w:ascii="Times New Roman" w:eastAsia="Calibri" w:hAnsi="Times New Roman" w:cs="Times New Roman"/>
        </w:rPr>
        <w:t>that</w:t>
      </w:r>
      <w:proofErr w:type="spellEnd"/>
      <w:r>
        <w:rPr>
          <w:rFonts w:ascii="Times New Roman" w:eastAsia="Calibri" w:hAnsi="Times New Roman" w:cs="Times New Roman"/>
        </w:rPr>
        <w:t xml:space="preserve"> has been </w:t>
      </w:r>
      <w:proofErr w:type="spellStart"/>
      <w:r>
        <w:rPr>
          <w:rFonts w:ascii="Times New Roman" w:eastAsia="Calibri" w:hAnsi="Times New Roman" w:cs="Times New Roman"/>
        </w:rPr>
        <w:t>injected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into</w:t>
      </w:r>
      <w:proofErr w:type="spellEnd"/>
      <w:r>
        <w:rPr>
          <w:rFonts w:ascii="Times New Roman" w:eastAsia="Calibri" w:hAnsi="Times New Roman" w:cs="Times New Roman"/>
        </w:rPr>
        <w:t xml:space="preserve"> the joint </w:t>
      </w:r>
      <w:proofErr w:type="spellStart"/>
      <w:r>
        <w:rPr>
          <w:rFonts w:ascii="Times New Roman" w:eastAsia="Calibri" w:hAnsi="Times New Roman" w:cs="Times New Roman"/>
        </w:rPr>
        <w:t>space</w:t>
      </w:r>
      <w:proofErr w:type="spellEnd"/>
      <w:r>
        <w:rPr>
          <w:rFonts w:ascii="Times New Roman" w:eastAsia="Calibri" w:hAnsi="Times New Roman" w:cs="Times New Roman"/>
        </w:rPr>
        <w:t xml:space="preserve">. The application of botulinum </w:t>
      </w:r>
      <w:proofErr w:type="spellStart"/>
      <w:r>
        <w:rPr>
          <w:rFonts w:ascii="Times New Roman" w:eastAsia="Calibri" w:hAnsi="Times New Roman" w:cs="Times New Roman"/>
        </w:rPr>
        <w:t>toxin</w:t>
      </w:r>
      <w:proofErr w:type="spellEnd"/>
      <w:r>
        <w:rPr>
          <w:rFonts w:ascii="Times New Roman" w:eastAsia="Calibri" w:hAnsi="Times New Roman" w:cs="Times New Roman"/>
        </w:rPr>
        <w:t xml:space="preserve"> A </w:t>
      </w:r>
      <w:proofErr w:type="spellStart"/>
      <w:r>
        <w:rPr>
          <w:rFonts w:ascii="Times New Roman" w:eastAsia="Calibri" w:hAnsi="Times New Roman" w:cs="Times New Roman"/>
        </w:rPr>
        <w:t>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also</w:t>
      </w:r>
      <w:proofErr w:type="spellEnd"/>
      <w:r>
        <w:rPr>
          <w:rFonts w:ascii="Times New Roman" w:eastAsia="Calibri" w:hAnsi="Times New Roman" w:cs="Times New Roman"/>
        </w:rPr>
        <w:t xml:space="preserve"> an </w:t>
      </w:r>
      <w:proofErr w:type="spellStart"/>
      <w:r>
        <w:rPr>
          <w:rFonts w:ascii="Times New Roman" w:eastAsia="Calibri" w:hAnsi="Times New Roman" w:cs="Times New Roman"/>
        </w:rPr>
        <w:t>other</w:t>
      </w:r>
      <w:proofErr w:type="spellEnd"/>
      <w:r>
        <w:rPr>
          <w:rFonts w:ascii="Times New Roman" w:eastAsia="Calibri" w:hAnsi="Times New Roman" w:cs="Times New Roman"/>
        </w:rPr>
        <w:t xml:space="preserve"> option for traitement </w:t>
      </w:r>
      <w:proofErr w:type="gramStart"/>
      <w:r>
        <w:rPr>
          <w:rFonts w:ascii="Times New Roman" w:eastAsia="Calibri" w:hAnsi="Times New Roman" w:cs="Times New Roman"/>
        </w:rPr>
        <w:t>of  </w:t>
      </w:r>
      <w:proofErr w:type="spellStart"/>
      <w:r>
        <w:rPr>
          <w:rFonts w:ascii="Times New Roman" w:eastAsia="Calibri" w:hAnsi="Times New Roman" w:cs="Times New Roman"/>
        </w:rPr>
        <w:t>recurrent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 TMJ dislocation in </w:t>
      </w:r>
      <w:proofErr w:type="spellStart"/>
      <w:r>
        <w:rPr>
          <w:rFonts w:ascii="Times New Roman" w:eastAsia="Calibri" w:hAnsi="Times New Roman" w:cs="Times New Roman"/>
        </w:rPr>
        <w:t>pediatric</w:t>
      </w:r>
      <w:proofErr w:type="spellEnd"/>
      <w:r>
        <w:rPr>
          <w:rFonts w:ascii="Times New Roman" w:eastAsia="Calibri" w:hAnsi="Times New Roman" w:cs="Times New Roman"/>
        </w:rPr>
        <w:t xml:space="preserve"> population, as a conservative and </w:t>
      </w:r>
      <w:proofErr w:type="spellStart"/>
      <w:r>
        <w:rPr>
          <w:rFonts w:ascii="Times New Roman" w:eastAsia="Calibri" w:hAnsi="Times New Roman" w:cs="Times New Roman"/>
        </w:rPr>
        <w:t>reversible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treatment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with</w:t>
      </w:r>
      <w:proofErr w:type="spellEnd"/>
      <w:r>
        <w:rPr>
          <w:rFonts w:ascii="Times New Roman" w:eastAsia="Calibri" w:hAnsi="Times New Roman" w:cs="Times New Roman"/>
        </w:rPr>
        <w:t xml:space="preserve"> few adverse </w:t>
      </w:r>
      <w:proofErr w:type="spellStart"/>
      <w:r>
        <w:rPr>
          <w:rFonts w:ascii="Times New Roman" w:eastAsia="Calibri" w:hAnsi="Times New Roman" w:cs="Times New Roman"/>
        </w:rPr>
        <w:t>effects</w:t>
      </w:r>
      <w:proofErr w:type="spellEnd"/>
      <w:r>
        <w:rPr>
          <w:rFonts w:ascii="Times New Roman" w:eastAsia="Calibri" w:hAnsi="Times New Roman" w:cs="Times New Roman"/>
        </w:rPr>
        <w:t xml:space="preserve"> and good </w:t>
      </w:r>
      <w:proofErr w:type="spellStart"/>
      <w:r>
        <w:rPr>
          <w:rFonts w:ascii="Times New Roman" w:eastAsia="Calibri" w:hAnsi="Times New Roman" w:cs="Times New Roman"/>
        </w:rPr>
        <w:t>results</w:t>
      </w:r>
      <w:proofErr w:type="spellEnd"/>
      <w:r>
        <w:rPr>
          <w:rFonts w:ascii="Times New Roman" w:eastAsia="Calibri" w:hAnsi="Times New Roman" w:cs="Times New Roman"/>
        </w:rPr>
        <w:t xml:space="preserve">. [3,11]   If </w:t>
      </w:r>
      <w:proofErr w:type="spellStart"/>
      <w:r>
        <w:rPr>
          <w:rFonts w:ascii="Times New Roman" w:eastAsia="Calibri" w:hAnsi="Times New Roman" w:cs="Times New Roman"/>
        </w:rPr>
        <w:t>we</w:t>
      </w:r>
      <w:proofErr w:type="spellEnd"/>
      <w:r>
        <w:rPr>
          <w:rFonts w:ascii="Times New Roman" w:eastAsia="Calibri" w:hAnsi="Times New Roman" w:cs="Times New Roman"/>
        </w:rPr>
        <w:t xml:space="preserve"> do not </w:t>
      </w:r>
      <w:proofErr w:type="spellStart"/>
      <w:r>
        <w:rPr>
          <w:rFonts w:ascii="Times New Roman" w:eastAsia="Calibri" w:hAnsi="Times New Roman" w:cs="Times New Roman"/>
        </w:rPr>
        <w:t>get</w:t>
      </w:r>
      <w:proofErr w:type="spellEnd"/>
      <w:r>
        <w:rPr>
          <w:rFonts w:ascii="Times New Roman" w:eastAsia="Calibri" w:hAnsi="Times New Roman" w:cs="Times New Roman"/>
        </w:rPr>
        <w:t xml:space="preserve"> the </w:t>
      </w:r>
      <w:proofErr w:type="spellStart"/>
      <w:r>
        <w:rPr>
          <w:rFonts w:ascii="Times New Roman" w:eastAsia="Calibri" w:hAnsi="Times New Roman" w:cs="Times New Roman"/>
        </w:rPr>
        <w:t>expected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results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we</w:t>
      </w:r>
      <w:proofErr w:type="spellEnd"/>
      <w:r>
        <w:rPr>
          <w:rFonts w:ascii="Times New Roman" w:eastAsia="Calibri" w:hAnsi="Times New Roman" w:cs="Times New Roman"/>
        </w:rPr>
        <w:t xml:space="preserve"> can </w:t>
      </w:r>
      <w:proofErr w:type="spellStart"/>
      <w:r>
        <w:rPr>
          <w:rFonts w:ascii="Times New Roman" w:eastAsia="Calibri" w:hAnsi="Times New Roman" w:cs="Times New Roman"/>
        </w:rPr>
        <w:t>opt</w:t>
      </w:r>
      <w:proofErr w:type="spellEnd"/>
      <w:r>
        <w:rPr>
          <w:rFonts w:ascii="Times New Roman" w:eastAsia="Calibri" w:hAnsi="Times New Roman" w:cs="Times New Roman"/>
        </w:rPr>
        <w:t xml:space="preserve"> to </w:t>
      </w:r>
      <w:proofErr w:type="spellStart"/>
      <w:r>
        <w:rPr>
          <w:rFonts w:ascii="Times New Roman" w:eastAsia="Calibri" w:hAnsi="Times New Roman" w:cs="Times New Roman"/>
        </w:rPr>
        <w:t>surgical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methods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  <w:t>[1</w:t>
      </w:r>
      <w:r>
        <w:rPr>
          <w:rFonts w:ascii="Times New Roman" w:eastAsia="Calibri" w:hAnsi="Times New Roman" w:cs="Times New Roman"/>
        </w:rPr>
        <w:t>1]</w:t>
      </w:r>
    </w:p>
    <w:p w14:paraId="7F8D788E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The patient </w:t>
      </w:r>
      <w:proofErr w:type="spellStart"/>
      <w:r>
        <w:rPr>
          <w:rFonts w:ascii="Times New Roman" w:eastAsia="Calibri" w:hAnsi="Times New Roman" w:cs="Times New Roman"/>
        </w:rPr>
        <w:t>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being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kept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under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regular</w:t>
      </w:r>
      <w:proofErr w:type="spellEnd"/>
      <w:r>
        <w:rPr>
          <w:rFonts w:ascii="Times New Roman" w:eastAsia="Calibri" w:hAnsi="Times New Roman" w:cs="Times New Roman"/>
        </w:rPr>
        <w:t xml:space="preserve"> follow-up, and if the </w:t>
      </w:r>
      <w:proofErr w:type="spellStart"/>
      <w:r>
        <w:rPr>
          <w:rFonts w:ascii="Times New Roman" w:eastAsia="Calibri" w:hAnsi="Times New Roman" w:cs="Times New Roman"/>
        </w:rPr>
        <w:t>problem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persists</w:t>
      </w:r>
      <w:proofErr w:type="spellEnd"/>
      <w:r>
        <w:rPr>
          <w:rFonts w:ascii="Times New Roman" w:eastAsia="Calibri" w:hAnsi="Times New Roman" w:cs="Times New Roman"/>
        </w:rPr>
        <w:t xml:space="preserve">, the patient </w:t>
      </w:r>
      <w:proofErr w:type="spellStart"/>
      <w:r>
        <w:rPr>
          <w:rFonts w:ascii="Times New Roman" w:eastAsia="Calibri" w:hAnsi="Times New Roman" w:cs="Times New Roman"/>
        </w:rPr>
        <w:t>should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be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referred</w:t>
      </w:r>
      <w:proofErr w:type="spellEnd"/>
      <w:r>
        <w:rPr>
          <w:rFonts w:ascii="Times New Roman" w:eastAsia="Calibri" w:hAnsi="Times New Roman" w:cs="Times New Roman"/>
        </w:rPr>
        <w:t xml:space="preserve"> to a </w:t>
      </w:r>
      <w:proofErr w:type="spellStart"/>
      <w:r>
        <w:rPr>
          <w:rFonts w:ascii="Times New Roman" w:eastAsia="Calibri" w:hAnsi="Times New Roman" w:cs="Times New Roman"/>
        </w:rPr>
        <w:t>specialized</w:t>
      </w:r>
      <w:proofErr w:type="spellEnd"/>
      <w:r>
        <w:rPr>
          <w:rFonts w:ascii="Times New Roman" w:eastAsia="Calibri" w:hAnsi="Times New Roman" w:cs="Times New Roman"/>
        </w:rPr>
        <w:t xml:space="preserve"> service for possible </w:t>
      </w:r>
      <w:proofErr w:type="spellStart"/>
      <w:r>
        <w:rPr>
          <w:rFonts w:ascii="Times New Roman" w:eastAsia="Calibri" w:hAnsi="Times New Roman" w:cs="Times New Roman"/>
        </w:rPr>
        <w:t>surgical</w:t>
      </w:r>
      <w:proofErr w:type="spellEnd"/>
      <w:r>
        <w:rPr>
          <w:rFonts w:ascii="Times New Roman" w:eastAsia="Calibri" w:hAnsi="Times New Roman" w:cs="Times New Roman"/>
        </w:rPr>
        <w:t xml:space="preserve"> correction.</w:t>
      </w:r>
    </w:p>
    <w:p w14:paraId="7156E195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Conclusion</w:t>
      </w:r>
    </w:p>
    <w:p w14:paraId="2D191707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In spite of the </w:t>
      </w:r>
      <w:proofErr w:type="spellStart"/>
      <w:r>
        <w:rPr>
          <w:rFonts w:ascii="Times New Roman" w:eastAsia="Calibri" w:hAnsi="Times New Roman" w:cs="Times New Roman"/>
        </w:rPr>
        <w:t>fact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that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extremely</w:t>
      </w:r>
      <w:proofErr w:type="spellEnd"/>
      <w:r>
        <w:rPr>
          <w:rFonts w:ascii="Times New Roman" w:eastAsia="Calibri" w:hAnsi="Times New Roman" w:cs="Times New Roman"/>
        </w:rPr>
        <w:t xml:space="preserve"> rare, TMJ dislocation </w:t>
      </w:r>
      <w:proofErr w:type="spellStart"/>
      <w:r>
        <w:rPr>
          <w:rFonts w:ascii="Times New Roman" w:eastAsia="Calibri" w:hAnsi="Times New Roman" w:cs="Times New Roman"/>
        </w:rPr>
        <w:t>is</w:t>
      </w:r>
      <w:proofErr w:type="spellEnd"/>
      <w:r>
        <w:rPr>
          <w:rFonts w:ascii="Times New Roman" w:eastAsia="Calibri" w:hAnsi="Times New Roman" w:cs="Times New Roman"/>
        </w:rPr>
        <w:t xml:space="preserve"> not impossible in </w:t>
      </w:r>
      <w:proofErr w:type="spellStart"/>
      <w:r>
        <w:rPr>
          <w:rFonts w:ascii="Times New Roman" w:eastAsia="Calibri" w:hAnsi="Times New Roman" w:cs="Times New Roman"/>
        </w:rPr>
        <w:t>children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Pediatric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dentists</w:t>
      </w:r>
      <w:proofErr w:type="spellEnd"/>
      <w:r>
        <w:rPr>
          <w:rFonts w:ascii="Times New Roman" w:eastAsia="Calibri" w:hAnsi="Times New Roman" w:cs="Times New Roman"/>
        </w:rPr>
        <w:t xml:space="preserve"> must have </w:t>
      </w:r>
      <w:proofErr w:type="spellStart"/>
      <w:r>
        <w:rPr>
          <w:rFonts w:ascii="Times New Roman" w:eastAsia="Calibri" w:hAnsi="Times New Roman" w:cs="Times New Roman"/>
        </w:rPr>
        <w:t>sufficient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knowledge</w:t>
      </w:r>
      <w:proofErr w:type="spellEnd"/>
      <w:r>
        <w:rPr>
          <w:rFonts w:ascii="Times New Roman" w:eastAsia="Calibri" w:hAnsi="Times New Roman" w:cs="Times New Roman"/>
        </w:rPr>
        <w:t xml:space="preserve"> to </w:t>
      </w:r>
      <w:proofErr w:type="spellStart"/>
      <w:r>
        <w:rPr>
          <w:rFonts w:ascii="Times New Roman" w:eastAsia="Calibri" w:hAnsi="Times New Roman" w:cs="Times New Roman"/>
        </w:rPr>
        <w:t>allow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immediate</w:t>
      </w:r>
      <w:proofErr w:type="spellEnd"/>
      <w:r>
        <w:rPr>
          <w:rFonts w:ascii="Times New Roman" w:eastAsia="Calibri" w:hAnsi="Times New Roman" w:cs="Times New Roman"/>
        </w:rPr>
        <w:t xml:space="preserve"> care of patients </w:t>
      </w:r>
      <w:proofErr w:type="spellStart"/>
      <w:r>
        <w:rPr>
          <w:rFonts w:ascii="Times New Roman" w:eastAsia="Calibri" w:hAnsi="Times New Roman" w:cs="Times New Roman"/>
        </w:rPr>
        <w:t>who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suffered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from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this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patology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especially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since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it</w:t>
      </w:r>
      <w:proofErr w:type="spellEnd"/>
      <w:r>
        <w:rPr>
          <w:rFonts w:ascii="Times New Roman" w:eastAsia="Calibri" w:hAnsi="Times New Roman" w:cs="Times New Roman"/>
        </w:rPr>
        <w:t xml:space="preserve"> can </w:t>
      </w:r>
      <w:proofErr w:type="spellStart"/>
      <w:r>
        <w:rPr>
          <w:rFonts w:ascii="Times New Roman" w:eastAsia="Calibri" w:hAnsi="Times New Roman" w:cs="Times New Roman"/>
        </w:rPr>
        <w:t>occur</w:t>
      </w:r>
      <w:proofErr w:type="spellEnd"/>
      <w:r>
        <w:rPr>
          <w:rFonts w:ascii="Times New Roman" w:eastAsia="Calibri" w:hAnsi="Times New Roman" w:cs="Times New Roman"/>
        </w:rPr>
        <w:t xml:space="preserve"> at </w:t>
      </w:r>
      <w:proofErr w:type="spellStart"/>
      <w:r>
        <w:rPr>
          <w:rFonts w:ascii="Times New Roman" w:eastAsia="Calibri" w:hAnsi="Times New Roman" w:cs="Times New Roman"/>
        </w:rPr>
        <w:t>any</w:t>
      </w:r>
      <w:proofErr w:type="spellEnd"/>
      <w:r>
        <w:rPr>
          <w:rFonts w:ascii="Times New Roman" w:eastAsia="Calibri" w:hAnsi="Times New Roman" w:cs="Times New Roman"/>
        </w:rPr>
        <w:t xml:space="preserve"> time in the dental chair </w:t>
      </w:r>
      <w:proofErr w:type="spellStart"/>
      <w:r>
        <w:rPr>
          <w:rFonts w:ascii="Times New Roman" w:eastAsia="Calibri" w:hAnsi="Times New Roman" w:cs="Times New Roman"/>
        </w:rPr>
        <w:t>because</w:t>
      </w:r>
      <w:proofErr w:type="spellEnd"/>
      <w:r>
        <w:rPr>
          <w:rFonts w:ascii="Times New Roman" w:eastAsia="Calibri" w:hAnsi="Times New Roman" w:cs="Times New Roman"/>
        </w:rPr>
        <w:t xml:space="preserve"> of </w:t>
      </w:r>
      <w:proofErr w:type="spellStart"/>
      <w:r>
        <w:rPr>
          <w:rFonts w:ascii="Times New Roman" w:eastAsia="Calibri" w:hAnsi="Times New Roman" w:cs="Times New Roman"/>
        </w:rPr>
        <w:t>extended</w:t>
      </w:r>
      <w:proofErr w:type="spellEnd"/>
      <w:r>
        <w:rPr>
          <w:rFonts w:ascii="Times New Roman" w:eastAsia="Calibri" w:hAnsi="Times New Roman" w:cs="Times New Roman"/>
        </w:rPr>
        <w:t xml:space="preserve"> dental </w:t>
      </w:r>
      <w:proofErr w:type="spellStart"/>
      <w:r>
        <w:rPr>
          <w:rFonts w:ascii="Times New Roman" w:eastAsia="Calibri" w:hAnsi="Times New Roman" w:cs="Times New Roman"/>
        </w:rPr>
        <w:t>treatment</w:t>
      </w:r>
      <w:proofErr w:type="spellEnd"/>
      <w:r>
        <w:rPr>
          <w:rFonts w:ascii="Times New Roman" w:eastAsia="Calibri" w:hAnsi="Times New Roman" w:cs="Times New Roman"/>
        </w:rPr>
        <w:t>. [4, 7]</w:t>
      </w:r>
    </w:p>
    <w:p w14:paraId="369531CC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4A4392D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B32338F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FF0E857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80E20F4" w14:textId="52D8B7EA" w:rsidR="00524BE9" w:rsidRDefault="001F369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List of </w:t>
      </w:r>
      <w:proofErr w:type="gramStart"/>
      <w:r>
        <w:rPr>
          <w:rFonts w:ascii="Times New Roman" w:eastAsia="Calibri" w:hAnsi="Times New Roman" w:cs="Times New Roman"/>
          <w:b/>
          <w:bCs/>
        </w:rPr>
        <w:t>f</w:t>
      </w:r>
      <w:r w:rsidR="00834B4A">
        <w:rPr>
          <w:rFonts w:ascii="Times New Roman" w:eastAsia="Calibri" w:hAnsi="Times New Roman" w:cs="Times New Roman"/>
          <w:b/>
          <w:bCs/>
        </w:rPr>
        <w:t>igures:</w:t>
      </w:r>
      <w:proofErr w:type="gramEnd"/>
    </w:p>
    <w:p w14:paraId="01131832" w14:textId="77777777" w:rsidR="00524BE9" w:rsidRDefault="00834B4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Fig.</w:t>
      </w:r>
      <w:proofErr w:type="gramStart"/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Frontal </w:t>
      </w:r>
      <w:proofErr w:type="spellStart"/>
      <w:r>
        <w:rPr>
          <w:rFonts w:ascii="Times New Roman" w:hAnsi="Times New Roman" w:cs="Times New Roman"/>
        </w:rPr>
        <w:t>exobuccal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views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showing</w:t>
      </w:r>
      <w:proofErr w:type="spellEnd"/>
      <w:r>
        <w:rPr>
          <w:rFonts w:ascii="Times New Roman" w:hAnsi="Times New Roman" w:cs="Times New Roman"/>
        </w:rPr>
        <w:t xml:space="preserve"> the patient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inability</w:t>
      </w:r>
      <w:proofErr w:type="spellEnd"/>
      <w:r>
        <w:rPr>
          <w:rFonts w:ascii="Times New Roman" w:hAnsi="Times New Roman" w:cs="Times New Roman"/>
        </w:rPr>
        <w:t xml:space="preserve"> to close 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mouth</w:t>
      </w:r>
      <w:proofErr w:type="spellEnd"/>
    </w:p>
    <w:p w14:paraId="5493EAB0" w14:textId="77777777" w:rsidR="00524BE9" w:rsidRDefault="00834B4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Fig.</w:t>
      </w:r>
      <w:proofErr w:type="gramStart"/>
      <w:r>
        <w:rPr>
          <w:rFonts w:ascii="Times New Roman" w:hAnsi="Times New Roman" w:cs="Times New Roman"/>
          <w:b/>
          <w:bCs/>
        </w:rPr>
        <w:t>2: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Lateral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exobuccal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views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showing</w:t>
      </w:r>
      <w:proofErr w:type="spellEnd"/>
      <w:r>
        <w:rPr>
          <w:rFonts w:ascii="Times New Roman" w:hAnsi="Times New Roman" w:cs="Times New Roman"/>
        </w:rPr>
        <w:t xml:space="preserve"> the patient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inability</w:t>
      </w:r>
      <w:proofErr w:type="spellEnd"/>
      <w:r>
        <w:rPr>
          <w:rFonts w:ascii="Times New Roman" w:hAnsi="Times New Roman" w:cs="Times New Roman"/>
        </w:rPr>
        <w:t xml:space="preserve"> to close 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mouth</w:t>
      </w:r>
      <w:proofErr w:type="spellEnd"/>
    </w:p>
    <w:p w14:paraId="499F4871" w14:textId="77777777" w:rsidR="00524BE9" w:rsidRDefault="00834B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Fig.3 </w:t>
      </w:r>
      <w:r>
        <w:rPr>
          <w:rFonts w:ascii="Times New Roman" w:hAnsi="Times New Roman" w:cs="Times New Roman"/>
        </w:rPr>
        <w:t xml:space="preserve">: Frontal </w:t>
      </w:r>
      <w:proofErr w:type="spellStart"/>
      <w:r>
        <w:rPr>
          <w:rFonts w:ascii="Times New Roman" w:hAnsi="Times New Roman" w:cs="Times New Roman"/>
        </w:rPr>
        <w:t>exobuccal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views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showing</w:t>
      </w:r>
      <w:proofErr w:type="spellEnd"/>
      <w:r>
        <w:rPr>
          <w:rFonts w:ascii="Times New Roman" w:hAnsi="Times New Roman" w:cs="Times New Roman"/>
        </w:rPr>
        <w:t xml:space="preserve"> the patient </w:t>
      </w:r>
      <w:proofErr w:type="spellStart"/>
      <w:r>
        <w:rPr>
          <w:rFonts w:ascii="Times New Roman" w:hAnsi="Times New Roman" w:cs="Times New Roman"/>
        </w:rPr>
        <w:t>after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reduction</w:t>
      </w:r>
      <w:proofErr w:type="spellEnd"/>
      <w:r>
        <w:rPr>
          <w:rFonts w:ascii="Times New Roman" w:hAnsi="Times New Roman" w:cs="Times New Roman"/>
        </w:rPr>
        <w:t xml:space="preserve">  of</w:t>
      </w:r>
      <w:proofErr w:type="gramEnd"/>
      <w:r>
        <w:rPr>
          <w:rFonts w:ascii="Times New Roman" w:hAnsi="Times New Roman" w:cs="Times New Roman"/>
        </w:rPr>
        <w:t xml:space="preserve"> TMJ dislocation</w:t>
      </w:r>
    </w:p>
    <w:p w14:paraId="7EAAE892" w14:textId="77777777" w:rsidR="00524BE9" w:rsidRDefault="00834B4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Fig.4 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Lateral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exobuccal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views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showing</w:t>
      </w:r>
      <w:proofErr w:type="spellEnd"/>
      <w:r>
        <w:rPr>
          <w:rFonts w:ascii="Times New Roman" w:hAnsi="Times New Roman" w:cs="Times New Roman"/>
        </w:rPr>
        <w:t xml:space="preserve"> the patient </w:t>
      </w:r>
      <w:proofErr w:type="spellStart"/>
      <w:r>
        <w:rPr>
          <w:rFonts w:ascii="Times New Roman" w:hAnsi="Times New Roman" w:cs="Times New Roman"/>
        </w:rPr>
        <w:t>after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reduction</w:t>
      </w:r>
      <w:proofErr w:type="spellEnd"/>
      <w:r>
        <w:rPr>
          <w:rFonts w:ascii="Times New Roman" w:hAnsi="Times New Roman" w:cs="Times New Roman"/>
        </w:rPr>
        <w:t xml:space="preserve">  of</w:t>
      </w:r>
      <w:proofErr w:type="gramEnd"/>
      <w:r>
        <w:rPr>
          <w:rFonts w:ascii="Times New Roman" w:hAnsi="Times New Roman" w:cs="Times New Roman"/>
        </w:rPr>
        <w:t xml:space="preserve"> TMJ dislocation</w:t>
      </w:r>
    </w:p>
    <w:p w14:paraId="7DA91ADA" w14:textId="77777777" w:rsidR="00524BE9" w:rsidRDefault="00834B4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Fig.5 : </w:t>
      </w:r>
      <w:proofErr w:type="spellStart"/>
      <w:r>
        <w:rPr>
          <w:rFonts w:ascii="Times New Roman" w:hAnsi="Times New Roman" w:cs="Times New Roman"/>
        </w:rPr>
        <w:t>Barton’s</w:t>
      </w:r>
      <w:proofErr w:type="spellEnd"/>
      <w:r>
        <w:rPr>
          <w:rFonts w:ascii="Times New Roman" w:hAnsi="Times New Roman" w:cs="Times New Roman"/>
        </w:rPr>
        <w:t xml:space="preserve"> bandage. </w:t>
      </w:r>
    </w:p>
    <w:p w14:paraId="5B781A19" w14:textId="77777777" w:rsidR="00524BE9" w:rsidRDefault="00834B4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Fig.6 : </w:t>
      </w:r>
      <w:r>
        <w:rPr>
          <w:rFonts w:ascii="Times New Roman" w:hAnsi="Times New Roman" w:cs="Times New Roman"/>
        </w:rPr>
        <w:t xml:space="preserve">Frontal </w:t>
      </w:r>
      <w:proofErr w:type="spellStart"/>
      <w:r>
        <w:rPr>
          <w:rFonts w:ascii="Times New Roman" w:hAnsi="Times New Roman" w:cs="Times New Roman"/>
        </w:rPr>
        <w:t>exobuccal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views</w:t>
      </w:r>
      <w:proofErr w:type="spellEnd"/>
      <w:r>
        <w:rPr>
          <w:rFonts w:ascii="Times New Roman" w:hAnsi="Times New Roman" w:cs="Times New Roman"/>
        </w:rPr>
        <w:t xml:space="preserve"> at one-</w:t>
      </w:r>
      <w:proofErr w:type="spellStart"/>
      <w:r>
        <w:rPr>
          <w:rFonts w:ascii="Times New Roman" w:hAnsi="Times New Roman" w:cs="Times New Roman"/>
        </w:rPr>
        <w:t>week</w:t>
      </w:r>
      <w:proofErr w:type="spellEnd"/>
      <w:r>
        <w:rPr>
          <w:rFonts w:ascii="Times New Roman" w:hAnsi="Times New Roman" w:cs="Times New Roman"/>
        </w:rPr>
        <w:t xml:space="preserve"> follow-up.</w:t>
      </w:r>
    </w:p>
    <w:p w14:paraId="298E297E" w14:textId="77777777" w:rsidR="00524BE9" w:rsidRDefault="00524BE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14:paraId="4DDA9CA4" w14:textId="77777777" w:rsidR="00524BE9" w:rsidRDefault="00524BE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B81F8F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09FA4F0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7876BEC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1440364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942F82F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937E948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0FD5091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108833F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E9FE70C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76F850F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C507827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61E32A1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F8928BF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proofErr w:type="gramStart"/>
      <w:r>
        <w:rPr>
          <w:rFonts w:ascii="Times New Roman" w:eastAsia="Calibri" w:hAnsi="Times New Roman" w:cs="Times New Roman"/>
          <w:b/>
          <w:bCs/>
        </w:rPr>
        <w:lastRenderedPageBreak/>
        <w:t>Table:</w:t>
      </w:r>
      <w:proofErr w:type="gramEnd"/>
    </w:p>
    <w:p w14:paraId="2BED148F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</w:rPr>
        <w:t>Table</w:t>
      </w:r>
      <w:proofErr w:type="gramStart"/>
      <w:r>
        <w:rPr>
          <w:rFonts w:ascii="Times New Roman" w:hAnsi="Times New Roman" w:cs="Times New Roman"/>
        </w:rPr>
        <w:t>1: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Etiology</w:t>
      </w:r>
      <w:proofErr w:type="spellEnd"/>
      <w:r>
        <w:rPr>
          <w:rFonts w:ascii="Times New Roman" w:hAnsi="Times New Roman" w:cs="Times New Roman"/>
        </w:rPr>
        <w:t xml:space="preserve"> of TMJ dislocation </w:t>
      </w:r>
    </w:p>
    <w:p w14:paraId="413A7E60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C0F0D33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87A660B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AA9B267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B2DDD4E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98FC28A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B2713BB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52CC07B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0E0F676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15C0D86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37F7C83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CD8753A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715E385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DC66106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E84F8BF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E47A1DC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D195307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F933924" w14:textId="77777777" w:rsidR="00524BE9" w:rsidRDefault="00524BE9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E03EED2" w14:textId="77777777" w:rsidR="00524BE9" w:rsidRDefault="00834B4A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  <w:bCs/>
        </w:rPr>
        <w:lastRenderedPageBreak/>
        <w:t>References</w:t>
      </w:r>
      <w:proofErr w:type="spellEnd"/>
    </w:p>
    <w:p w14:paraId="57EDD8D6" w14:textId="77777777" w:rsidR="00524BE9" w:rsidRDefault="00834B4A">
      <w:pPr>
        <w:pStyle w:val="Paragraphedeliste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Abrahamsson</w:t>
      </w:r>
      <w:proofErr w:type="spellEnd"/>
      <w:r>
        <w:rPr>
          <w:rFonts w:ascii="Times New Roman" w:eastAsia="Calibri" w:hAnsi="Times New Roman" w:cs="Times New Roman"/>
        </w:rPr>
        <w:t xml:space="preserve">, H, Eriksson, L, </w:t>
      </w:r>
      <w:proofErr w:type="spellStart"/>
      <w:r>
        <w:rPr>
          <w:rFonts w:ascii="Times New Roman" w:eastAsia="Calibri" w:hAnsi="Times New Roman" w:cs="Times New Roman"/>
        </w:rPr>
        <w:t>Abrahamsson</w:t>
      </w:r>
      <w:proofErr w:type="spellEnd"/>
      <w:r>
        <w:rPr>
          <w:rFonts w:ascii="Times New Roman" w:eastAsia="Calibri" w:hAnsi="Times New Roman" w:cs="Times New Roman"/>
        </w:rPr>
        <w:t xml:space="preserve">, P et al. </w:t>
      </w:r>
      <w:proofErr w:type="spellStart"/>
      <w:r>
        <w:rPr>
          <w:rFonts w:ascii="Times New Roman" w:eastAsia="Calibri" w:hAnsi="Times New Roman" w:cs="Times New Roman"/>
        </w:rPr>
        <w:t>Treatment</w:t>
      </w:r>
      <w:proofErr w:type="spellEnd"/>
      <w:r>
        <w:rPr>
          <w:rFonts w:ascii="Times New Roman" w:eastAsia="Calibri" w:hAnsi="Times New Roman" w:cs="Times New Roman"/>
        </w:rPr>
        <w:t xml:space="preserve"> of </w:t>
      </w:r>
      <w:proofErr w:type="spellStart"/>
      <w:r>
        <w:rPr>
          <w:rFonts w:ascii="Times New Roman" w:eastAsia="Calibri" w:hAnsi="Times New Roman" w:cs="Times New Roman"/>
        </w:rPr>
        <w:t>temporomandibular</w:t>
      </w:r>
      <w:proofErr w:type="spellEnd"/>
      <w:r>
        <w:rPr>
          <w:rFonts w:ascii="Times New Roman" w:eastAsia="Calibri" w:hAnsi="Times New Roman" w:cs="Times New Roman"/>
        </w:rPr>
        <w:t xml:space="preserve"> joint </w:t>
      </w:r>
      <w:proofErr w:type="gramStart"/>
      <w:r>
        <w:rPr>
          <w:rFonts w:ascii="Times New Roman" w:eastAsia="Calibri" w:hAnsi="Times New Roman" w:cs="Times New Roman"/>
        </w:rPr>
        <w:t>luxation:</w:t>
      </w:r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systematic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literature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review</w:t>
      </w:r>
      <w:proofErr w:type="spellEnd"/>
      <w:r>
        <w:rPr>
          <w:rFonts w:ascii="Times New Roman" w:eastAsia="Calibri" w:hAnsi="Times New Roman" w:cs="Times New Roman"/>
        </w:rPr>
        <w:t>. Clin Oral Invest 24, 61–70 (2020).</w:t>
      </w:r>
    </w:p>
    <w:p w14:paraId="5AA46ED2" w14:textId="77777777" w:rsidR="00524BE9" w:rsidRDefault="00834B4A">
      <w:pPr>
        <w:pStyle w:val="Paragraphedeliste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Tekeli KM, and Keith A. </w:t>
      </w:r>
      <w:proofErr w:type="spellStart"/>
      <w:r>
        <w:rPr>
          <w:rFonts w:ascii="Times New Roman" w:eastAsia="Calibri" w:hAnsi="Times New Roman" w:cs="Times New Roman"/>
        </w:rPr>
        <w:t>Longstanding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unilateral</w:t>
      </w:r>
      <w:proofErr w:type="spellEnd"/>
      <w:r>
        <w:rPr>
          <w:rFonts w:ascii="Times New Roman" w:eastAsia="Calibri" w:hAnsi="Times New Roman" w:cs="Times New Roman"/>
        </w:rPr>
        <w:t xml:space="preserve"> dislocation of the </w:t>
      </w:r>
      <w:proofErr w:type="spellStart"/>
      <w:r>
        <w:rPr>
          <w:rFonts w:ascii="Times New Roman" w:eastAsia="Calibri" w:hAnsi="Times New Roman" w:cs="Times New Roman"/>
        </w:rPr>
        <w:t>temporomandibular</w:t>
      </w:r>
      <w:proofErr w:type="spellEnd"/>
      <w:r>
        <w:rPr>
          <w:rFonts w:ascii="Times New Roman" w:eastAsia="Calibri" w:hAnsi="Times New Roman" w:cs="Times New Roman"/>
        </w:rPr>
        <w:t xml:space="preserve"> joint in a 6-year-old girl. Journal of </w:t>
      </w:r>
      <w:proofErr w:type="spellStart"/>
      <w:r>
        <w:rPr>
          <w:rFonts w:ascii="Times New Roman" w:eastAsia="Calibri" w:hAnsi="Times New Roman" w:cs="Times New Roman"/>
        </w:rPr>
        <w:t>Surgical</w:t>
      </w:r>
      <w:proofErr w:type="spellEnd"/>
      <w:r>
        <w:rPr>
          <w:rFonts w:ascii="Times New Roman" w:eastAsia="Calibri" w:hAnsi="Times New Roman" w:cs="Times New Roman"/>
        </w:rPr>
        <w:t xml:space="preserve"> Case Reports, </w:t>
      </w:r>
      <w:proofErr w:type="gramStart"/>
      <w:r>
        <w:rPr>
          <w:rFonts w:ascii="Times New Roman" w:eastAsia="Calibri" w:hAnsi="Times New Roman" w:cs="Times New Roman"/>
        </w:rPr>
        <w:t>2017;</w:t>
      </w:r>
      <w:proofErr w:type="gramEnd"/>
      <w:r>
        <w:rPr>
          <w:rFonts w:ascii="Times New Roman" w:eastAsia="Calibri" w:hAnsi="Times New Roman" w:cs="Times New Roman"/>
        </w:rPr>
        <w:t>10, 1–3.</w:t>
      </w:r>
    </w:p>
    <w:p w14:paraId="713C4966" w14:textId="77777777" w:rsidR="00524BE9" w:rsidRDefault="00834B4A">
      <w:pPr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Krishnakumar Raja VB. Temporomandibular Joint Dislocation. Oral and Maxillofacial Surgery for the Clinician </w:t>
      </w:r>
      <w:proofErr w:type="gramStart"/>
      <w:r>
        <w:rPr>
          <w:rFonts w:ascii="Times New Roman" w:eastAsia="Calibri" w:hAnsi="Times New Roman" w:cs="Times New Roman"/>
          <w:lang w:val="en-US"/>
        </w:rPr>
        <w:t>2021;64:1381</w:t>
      </w:r>
      <w:proofErr w:type="gramEnd"/>
      <w:r>
        <w:rPr>
          <w:rFonts w:ascii="Times New Roman" w:eastAsia="Calibri" w:hAnsi="Times New Roman" w:cs="Times New Roman"/>
          <w:lang w:val="en-US"/>
        </w:rPr>
        <w:t>-1399</w:t>
      </w:r>
    </w:p>
    <w:p w14:paraId="30D8C976" w14:textId="77777777" w:rsidR="00524BE9" w:rsidRDefault="00834B4A">
      <w:pPr>
        <w:pStyle w:val="Paragraphedeliste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lang w:val="en-US"/>
        </w:rPr>
        <w:t>Painatt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JM, Veeraraghavan R, </w:t>
      </w:r>
      <w:proofErr w:type="spellStart"/>
      <w:r>
        <w:rPr>
          <w:rFonts w:ascii="Times New Roman" w:eastAsia="Calibri" w:hAnsi="Times New Roman" w:cs="Times New Roman"/>
          <w:lang w:val="en-US"/>
        </w:rPr>
        <w:t>Puthalath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U. Temporomandibular joint dislocation in an 18-month-old child. </w:t>
      </w:r>
      <w:proofErr w:type="spellStart"/>
      <w:r>
        <w:rPr>
          <w:rFonts w:ascii="Times New Roman" w:eastAsia="Calibri" w:hAnsi="Times New Roman" w:cs="Times New Roman"/>
        </w:rPr>
        <w:t>Contemp</w:t>
      </w:r>
      <w:proofErr w:type="spellEnd"/>
      <w:r>
        <w:rPr>
          <w:rFonts w:ascii="Times New Roman" w:eastAsia="Calibri" w:hAnsi="Times New Roman" w:cs="Times New Roman"/>
        </w:rPr>
        <w:t xml:space="preserve"> Clin Dent </w:t>
      </w:r>
      <w:proofErr w:type="gramStart"/>
      <w:r>
        <w:rPr>
          <w:rFonts w:ascii="Times New Roman" w:eastAsia="Calibri" w:hAnsi="Times New Roman" w:cs="Times New Roman"/>
        </w:rPr>
        <w:t>2017;</w:t>
      </w:r>
      <w:proofErr w:type="gramEnd"/>
      <w:r>
        <w:rPr>
          <w:rFonts w:ascii="Times New Roman" w:eastAsia="Calibri" w:hAnsi="Times New Roman" w:cs="Times New Roman"/>
        </w:rPr>
        <w:t>8:155-7.</w:t>
      </w:r>
    </w:p>
    <w:p w14:paraId="07B59401" w14:textId="77777777" w:rsidR="00524BE9" w:rsidRDefault="00834B4A">
      <w:pPr>
        <w:pStyle w:val="Paragraphedeliste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Whiteman</w:t>
      </w:r>
      <w:proofErr w:type="spellEnd"/>
      <w:r>
        <w:rPr>
          <w:rFonts w:ascii="Times New Roman" w:eastAsia="Calibri" w:hAnsi="Times New Roman" w:cs="Times New Roman"/>
        </w:rPr>
        <w:t xml:space="preserve"> PJ, Carmel Pradel E. </w:t>
      </w:r>
      <w:proofErr w:type="spellStart"/>
      <w:r>
        <w:rPr>
          <w:rFonts w:ascii="Times New Roman" w:eastAsia="Calibri" w:hAnsi="Times New Roman" w:cs="Times New Roman"/>
        </w:rPr>
        <w:t>Bilateral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temporomandibular</w:t>
      </w:r>
      <w:proofErr w:type="spellEnd"/>
      <w:r>
        <w:rPr>
          <w:rFonts w:ascii="Times New Roman" w:eastAsia="Calibri" w:hAnsi="Times New Roman" w:cs="Times New Roman"/>
        </w:rPr>
        <w:t xml:space="preserve"> joint dislocation in a 10-month-old infant </w:t>
      </w:r>
      <w:proofErr w:type="spellStart"/>
      <w:r>
        <w:rPr>
          <w:rFonts w:ascii="Times New Roman" w:eastAsia="Calibri" w:hAnsi="Times New Roman" w:cs="Times New Roman"/>
        </w:rPr>
        <w:t>after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vomiting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Pediatric</w:t>
      </w:r>
      <w:proofErr w:type="spellEnd"/>
      <w:r>
        <w:rPr>
          <w:rFonts w:ascii="Times New Roman" w:eastAsia="Calibri" w:hAnsi="Times New Roman" w:cs="Times New Roman"/>
        </w:rPr>
        <w:t xml:space="preserve"> Emergency Care </w:t>
      </w:r>
      <w:proofErr w:type="gramStart"/>
      <w:r>
        <w:rPr>
          <w:rFonts w:ascii="Times New Roman" w:eastAsia="Calibri" w:hAnsi="Times New Roman" w:cs="Times New Roman"/>
        </w:rPr>
        <w:t>2020</w:t>
      </w:r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16(6): 418-419.</w:t>
      </w:r>
    </w:p>
    <w:p w14:paraId="5BFB9F90" w14:textId="77777777" w:rsidR="00524BE9" w:rsidRDefault="00834B4A">
      <w:pPr>
        <w:pStyle w:val="Paragraphedeliste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Foletti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JM ,</w:t>
      </w:r>
      <w:proofErr w:type="gramEnd"/>
      <w:r>
        <w:rPr>
          <w:rFonts w:ascii="Times New Roman" w:eastAsia="Calibri" w:hAnsi="Times New Roman" w:cs="Times New Roman"/>
        </w:rPr>
        <w:t xml:space="preserve"> Guyot L , </w:t>
      </w:r>
      <w:proofErr w:type="spellStart"/>
      <w:r>
        <w:rPr>
          <w:rFonts w:ascii="Times New Roman" w:eastAsia="Calibri" w:hAnsi="Times New Roman" w:cs="Times New Roman"/>
        </w:rPr>
        <w:t>Brignol</w:t>
      </w:r>
      <w:proofErr w:type="spellEnd"/>
      <w:r>
        <w:rPr>
          <w:rFonts w:ascii="Times New Roman" w:eastAsia="Calibri" w:hAnsi="Times New Roman" w:cs="Times New Roman"/>
        </w:rPr>
        <w:t xml:space="preserve"> L et al. La luxation de mandibule : diagnostic et technique de</w:t>
      </w:r>
      <w:proofErr w:type="gramStart"/>
      <w:r>
        <w:rPr>
          <w:rFonts w:ascii="Times New Roman" w:eastAsia="Calibri" w:hAnsi="Times New Roman" w:cs="Times New Roman"/>
        </w:rPr>
        <w:t xml:space="preserve"> «réduction</w:t>
      </w:r>
      <w:proofErr w:type="gramEnd"/>
      <w:r>
        <w:rPr>
          <w:rFonts w:ascii="Times New Roman" w:eastAsia="Calibri" w:hAnsi="Times New Roman" w:cs="Times New Roman"/>
        </w:rPr>
        <w:t xml:space="preserve"> sur le terrain». Med Trop 2010 ; 70 : 219-220.</w:t>
      </w:r>
    </w:p>
    <w:p w14:paraId="5F252FCD" w14:textId="77777777" w:rsidR="00524BE9" w:rsidRDefault="00834B4A">
      <w:pPr>
        <w:pStyle w:val="Paragraphedeliste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Cascarini</w:t>
      </w:r>
      <w:proofErr w:type="spellEnd"/>
      <w:r>
        <w:rPr>
          <w:rFonts w:ascii="Times New Roman" w:eastAsia="Calibri" w:hAnsi="Times New Roman" w:cs="Times New Roman"/>
        </w:rPr>
        <w:t xml:space="preserve"> L, Cameron MG. </w:t>
      </w:r>
      <w:proofErr w:type="spellStart"/>
      <w:r>
        <w:rPr>
          <w:rFonts w:ascii="Times New Roman" w:eastAsia="Calibri" w:hAnsi="Times New Roman" w:cs="Times New Roman"/>
        </w:rPr>
        <w:t>Bilateral</w:t>
      </w:r>
      <w:proofErr w:type="spellEnd"/>
      <w:r>
        <w:rPr>
          <w:rFonts w:ascii="Times New Roman" w:eastAsia="Calibri" w:hAnsi="Times New Roman" w:cs="Times New Roman"/>
        </w:rPr>
        <w:t xml:space="preserve"> TMJ Dislocation in a 23-month-old </w:t>
      </w:r>
      <w:proofErr w:type="gramStart"/>
      <w:r>
        <w:rPr>
          <w:rFonts w:ascii="Times New Roman" w:eastAsia="Calibri" w:hAnsi="Times New Roman" w:cs="Times New Roman"/>
        </w:rPr>
        <w:t>Infant:</w:t>
      </w:r>
      <w:proofErr w:type="gramEnd"/>
      <w:r>
        <w:rPr>
          <w:rFonts w:ascii="Times New Roman" w:eastAsia="Calibri" w:hAnsi="Times New Roman" w:cs="Times New Roman"/>
        </w:rPr>
        <w:t xml:space="preserve"> A Case Report. Oral and </w:t>
      </w:r>
      <w:proofErr w:type="spellStart"/>
      <w:r>
        <w:rPr>
          <w:rFonts w:ascii="Times New Roman" w:eastAsia="Calibri" w:hAnsi="Times New Roman" w:cs="Times New Roman"/>
        </w:rPr>
        <w:t>Maxillo</w:t>
      </w:r>
      <w:proofErr w:type="spellEnd"/>
      <w:r>
        <w:rPr>
          <w:rFonts w:ascii="Times New Roman" w:eastAsia="Calibri" w:hAnsi="Times New Roman" w:cs="Times New Roman"/>
        </w:rPr>
        <w:t xml:space="preserve"> facial </w:t>
      </w:r>
      <w:proofErr w:type="spellStart"/>
      <w:r>
        <w:rPr>
          <w:rFonts w:ascii="Times New Roman" w:eastAsia="Calibri" w:hAnsi="Times New Roman" w:cs="Times New Roman"/>
        </w:rPr>
        <w:t>Surgery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2018;</w:t>
      </w:r>
      <w:proofErr w:type="gramEnd"/>
      <w:r>
        <w:rPr>
          <w:rFonts w:ascii="Times New Roman" w:eastAsia="Calibri" w:hAnsi="Times New Roman" w:cs="Times New Roman"/>
        </w:rPr>
        <w:t xml:space="preserve"> 312-313.</w:t>
      </w:r>
    </w:p>
    <w:p w14:paraId="30A7B92B" w14:textId="77777777" w:rsidR="00524BE9" w:rsidRDefault="00834B4A">
      <w:pPr>
        <w:pStyle w:val="Paragraphedeliste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Atherton</w:t>
      </w:r>
      <w:proofErr w:type="spellEnd"/>
      <w:r>
        <w:rPr>
          <w:rFonts w:ascii="Times New Roman" w:eastAsia="Calibri" w:hAnsi="Times New Roman" w:cs="Times New Roman"/>
        </w:rPr>
        <w:t xml:space="preserve"> GJ, </w:t>
      </w:r>
      <w:proofErr w:type="spellStart"/>
      <w:r>
        <w:rPr>
          <w:rFonts w:ascii="Times New Roman" w:eastAsia="Calibri" w:hAnsi="Times New Roman" w:cs="Times New Roman"/>
        </w:rPr>
        <w:t>Peckitt</w:t>
      </w:r>
      <w:proofErr w:type="spellEnd"/>
      <w:r>
        <w:rPr>
          <w:rFonts w:ascii="Times New Roman" w:eastAsia="Calibri" w:hAnsi="Times New Roman" w:cs="Times New Roman"/>
        </w:rPr>
        <w:t xml:space="preserve"> SN. </w:t>
      </w:r>
      <w:proofErr w:type="spellStart"/>
      <w:r>
        <w:rPr>
          <w:rFonts w:ascii="Times New Roman" w:eastAsia="Calibri" w:hAnsi="Times New Roman" w:cs="Times New Roman"/>
        </w:rPr>
        <w:t>Bilateral</w:t>
      </w:r>
      <w:proofErr w:type="spellEnd"/>
      <w:r>
        <w:rPr>
          <w:rFonts w:ascii="Times New Roman" w:eastAsia="Calibri" w:hAnsi="Times New Roman" w:cs="Times New Roman"/>
        </w:rPr>
        <w:t xml:space="preserve"> Dislocation of the </w:t>
      </w:r>
      <w:proofErr w:type="spellStart"/>
      <w:r>
        <w:rPr>
          <w:rFonts w:ascii="Times New Roman" w:eastAsia="Calibri" w:hAnsi="Times New Roman" w:cs="Times New Roman"/>
        </w:rPr>
        <w:t>Temporomandibular</w:t>
      </w:r>
      <w:proofErr w:type="spellEnd"/>
      <w:r>
        <w:rPr>
          <w:rFonts w:ascii="Times New Roman" w:eastAsia="Calibri" w:hAnsi="Times New Roman" w:cs="Times New Roman"/>
        </w:rPr>
        <w:t xml:space="preserve"> Joints in a 2-Year-Old </w:t>
      </w:r>
      <w:proofErr w:type="gramStart"/>
      <w:r>
        <w:rPr>
          <w:rFonts w:ascii="Times New Roman" w:eastAsia="Calibri" w:hAnsi="Times New Roman" w:cs="Times New Roman"/>
        </w:rPr>
        <w:t>Child:</w:t>
      </w:r>
      <w:proofErr w:type="gramEnd"/>
      <w:r>
        <w:rPr>
          <w:rFonts w:ascii="Times New Roman" w:eastAsia="Calibri" w:hAnsi="Times New Roman" w:cs="Times New Roman"/>
        </w:rPr>
        <w:t xml:space="preserve"> Report of a Case. J Oral </w:t>
      </w:r>
      <w:proofErr w:type="spellStart"/>
      <w:r>
        <w:rPr>
          <w:rFonts w:ascii="Times New Roman" w:eastAsia="Calibri" w:hAnsi="Times New Roman" w:cs="Times New Roman"/>
        </w:rPr>
        <w:t>Maxilo</w:t>
      </w:r>
      <w:proofErr w:type="spellEnd"/>
      <w:r>
        <w:rPr>
          <w:rFonts w:ascii="Times New Roman" w:eastAsia="Calibri" w:hAnsi="Times New Roman" w:cs="Times New Roman"/>
        </w:rPr>
        <w:t xml:space="preserve"> fac </w:t>
      </w:r>
      <w:proofErr w:type="spellStart"/>
      <w:r>
        <w:rPr>
          <w:rFonts w:ascii="Times New Roman" w:eastAsia="Calibri" w:hAnsi="Times New Roman" w:cs="Times New Roman"/>
        </w:rPr>
        <w:t>Surg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1997;</w:t>
      </w:r>
      <w:proofErr w:type="gramEnd"/>
      <w:r>
        <w:t xml:space="preserve"> </w:t>
      </w:r>
      <w:r>
        <w:rPr>
          <w:rFonts w:ascii="Times New Roman" w:eastAsia="Calibri" w:hAnsi="Times New Roman" w:cs="Times New Roman"/>
        </w:rPr>
        <w:t>55.646-647.</w:t>
      </w:r>
    </w:p>
    <w:p w14:paraId="2D777D77" w14:textId="77777777" w:rsidR="00524BE9" w:rsidRDefault="00834B4A">
      <w:pPr>
        <w:pStyle w:val="Paragraphedeliste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Sicard L, </w:t>
      </w:r>
      <w:proofErr w:type="spellStart"/>
      <w:r>
        <w:rPr>
          <w:rFonts w:ascii="Times New Roman" w:eastAsia="Calibri" w:hAnsi="Times New Roman" w:cs="Times New Roman"/>
        </w:rPr>
        <w:t>O’Hana</w:t>
      </w:r>
      <w:proofErr w:type="spellEnd"/>
      <w:r>
        <w:rPr>
          <w:rFonts w:ascii="Times New Roman" w:eastAsia="Calibri" w:hAnsi="Times New Roman" w:cs="Times New Roman"/>
        </w:rPr>
        <w:t xml:space="preserve"> D, </w:t>
      </w:r>
      <w:proofErr w:type="spellStart"/>
      <w:r>
        <w:rPr>
          <w:rFonts w:ascii="Times New Roman" w:eastAsia="Calibri" w:hAnsi="Times New Roman" w:cs="Times New Roman"/>
        </w:rPr>
        <w:t>Khonsari</w:t>
      </w:r>
      <w:proofErr w:type="spellEnd"/>
      <w:r>
        <w:rPr>
          <w:rFonts w:ascii="Times New Roman" w:eastAsia="Calibri" w:hAnsi="Times New Roman" w:cs="Times New Roman"/>
        </w:rPr>
        <w:t xml:space="preserve"> RH, </w:t>
      </w:r>
      <w:proofErr w:type="gramStart"/>
      <w:r>
        <w:rPr>
          <w:rFonts w:ascii="Times New Roman" w:eastAsia="Calibri" w:hAnsi="Times New Roman" w:cs="Times New Roman"/>
        </w:rPr>
        <w:t xml:space="preserve">and  </w:t>
      </w:r>
      <w:proofErr w:type="spellStart"/>
      <w:r>
        <w:rPr>
          <w:rFonts w:ascii="Times New Roman" w:eastAsia="Calibri" w:hAnsi="Times New Roman" w:cs="Times New Roman"/>
        </w:rPr>
        <w:t>Kaddour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Brahim A. </w:t>
      </w:r>
      <w:proofErr w:type="spellStart"/>
      <w:r>
        <w:rPr>
          <w:rFonts w:ascii="Times New Roman" w:eastAsia="Calibri" w:hAnsi="Times New Roman" w:cs="Times New Roman"/>
        </w:rPr>
        <w:t>Bilateral</w:t>
      </w:r>
      <w:proofErr w:type="spellEnd"/>
      <w:r>
        <w:rPr>
          <w:rFonts w:ascii="Times New Roman" w:eastAsia="Calibri" w:hAnsi="Times New Roman" w:cs="Times New Roman"/>
        </w:rPr>
        <w:t xml:space="preserve"> Dislocation of the </w:t>
      </w:r>
      <w:proofErr w:type="spellStart"/>
      <w:r>
        <w:rPr>
          <w:rFonts w:ascii="Times New Roman" w:eastAsia="Calibri" w:hAnsi="Times New Roman" w:cs="Times New Roman"/>
        </w:rPr>
        <w:t>Temporomandibular</w:t>
      </w:r>
      <w:proofErr w:type="spellEnd"/>
      <w:r>
        <w:rPr>
          <w:rFonts w:ascii="Times New Roman" w:eastAsia="Calibri" w:hAnsi="Times New Roman" w:cs="Times New Roman"/>
        </w:rPr>
        <w:t xml:space="preserve"> Joint in </w:t>
      </w:r>
      <w:proofErr w:type="spellStart"/>
      <w:r>
        <w:rPr>
          <w:rFonts w:ascii="Times New Roman" w:eastAsia="Calibri" w:hAnsi="Times New Roman" w:cs="Times New Roman"/>
        </w:rPr>
        <w:t>Children</w:t>
      </w:r>
      <w:proofErr w:type="spellEnd"/>
      <w:r>
        <w:rPr>
          <w:rFonts w:ascii="Times New Roman" w:eastAsia="Calibri" w:hAnsi="Times New Roman" w:cs="Times New Roman"/>
        </w:rPr>
        <w:t xml:space="preserve">. American Association of Oral and Maxillofacial Surgeons </w:t>
      </w:r>
      <w:proofErr w:type="gramStart"/>
      <w:r>
        <w:rPr>
          <w:rFonts w:ascii="Times New Roman" w:eastAsia="Calibri" w:hAnsi="Times New Roman" w:cs="Times New Roman"/>
        </w:rPr>
        <w:t>2018;</w:t>
      </w:r>
      <w:proofErr w:type="gramEnd"/>
      <w:r>
        <w:rPr>
          <w:rFonts w:ascii="Times New Roman" w:eastAsia="Calibri" w:hAnsi="Times New Roman" w:cs="Times New Roman"/>
        </w:rPr>
        <w:t xml:space="preserve"> 1-9.</w:t>
      </w:r>
    </w:p>
    <w:p w14:paraId="5C1505B6" w14:textId="77777777" w:rsidR="00524BE9" w:rsidRDefault="00834B4A">
      <w:pPr>
        <w:pStyle w:val="Paragraphedeliste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Mojtaba</w:t>
      </w:r>
      <w:proofErr w:type="spellEnd"/>
      <w:r>
        <w:rPr>
          <w:rFonts w:ascii="Times New Roman" w:eastAsia="Calibri" w:hAnsi="Times New Roman" w:cs="Times New Roman"/>
        </w:rPr>
        <w:t xml:space="preserve"> MA, </w:t>
      </w:r>
      <w:proofErr w:type="spellStart"/>
      <w:r>
        <w:rPr>
          <w:rFonts w:ascii="Times New Roman" w:eastAsia="Calibri" w:hAnsi="Times New Roman" w:cs="Times New Roman"/>
        </w:rPr>
        <w:t>Kouhi</w:t>
      </w:r>
      <w:proofErr w:type="spellEnd"/>
      <w:r>
        <w:rPr>
          <w:rFonts w:ascii="Times New Roman" w:eastAsia="Calibri" w:hAnsi="Times New Roman" w:cs="Times New Roman"/>
        </w:rPr>
        <w:t xml:space="preserve"> A, </w:t>
      </w:r>
      <w:proofErr w:type="spellStart"/>
      <w:r>
        <w:rPr>
          <w:rFonts w:ascii="Times New Roman" w:eastAsia="Calibri" w:hAnsi="Times New Roman" w:cs="Times New Roman"/>
        </w:rPr>
        <w:t>Meighani</w:t>
      </w:r>
      <w:proofErr w:type="spellEnd"/>
      <w:r>
        <w:rPr>
          <w:rFonts w:ascii="Times New Roman" w:eastAsia="Calibri" w:hAnsi="Times New Roman" w:cs="Times New Roman"/>
        </w:rPr>
        <w:t xml:space="preserve"> A, and </w:t>
      </w:r>
      <w:proofErr w:type="spellStart"/>
      <w:r>
        <w:rPr>
          <w:rFonts w:ascii="Times New Roman" w:eastAsia="Calibri" w:hAnsi="Times New Roman" w:cs="Times New Roman"/>
        </w:rPr>
        <w:t>Emami</w:t>
      </w:r>
      <w:proofErr w:type="spellEnd"/>
      <w:r>
        <w:rPr>
          <w:rFonts w:ascii="Times New Roman" w:eastAsia="Calibri" w:hAnsi="Times New Roman" w:cs="Times New Roman"/>
        </w:rPr>
        <w:t xml:space="preserve"> H. </w:t>
      </w:r>
      <w:proofErr w:type="spellStart"/>
      <w:r>
        <w:rPr>
          <w:rFonts w:ascii="Times New Roman" w:eastAsia="Calibri" w:hAnsi="Times New Roman" w:cs="Times New Roman"/>
        </w:rPr>
        <w:t>Temporomandibular</w:t>
      </w:r>
      <w:proofErr w:type="spellEnd"/>
      <w:r>
        <w:rPr>
          <w:rFonts w:ascii="Times New Roman" w:eastAsia="Calibri" w:hAnsi="Times New Roman" w:cs="Times New Roman"/>
        </w:rPr>
        <w:t xml:space="preserve"> Joint Dislocation Reduction Technique. A New </w:t>
      </w:r>
      <w:proofErr w:type="spellStart"/>
      <w:r>
        <w:rPr>
          <w:rFonts w:ascii="Times New Roman" w:eastAsia="Calibri" w:hAnsi="Times New Roman" w:cs="Times New Roman"/>
        </w:rPr>
        <w:t>External</w:t>
      </w:r>
      <w:proofErr w:type="spellEnd"/>
      <w:r>
        <w:rPr>
          <w:rFonts w:ascii="Times New Roman" w:eastAsia="Calibri" w:hAnsi="Times New Roman" w:cs="Times New Roman"/>
        </w:rPr>
        <w:t xml:space="preserve"> Method vs. </w:t>
      </w:r>
      <w:proofErr w:type="gramStart"/>
      <w:r>
        <w:rPr>
          <w:rFonts w:ascii="Times New Roman" w:eastAsia="Calibri" w:hAnsi="Times New Roman" w:cs="Times New Roman"/>
        </w:rPr>
        <w:t>the</w:t>
      </w:r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Traditiona</w:t>
      </w:r>
      <w:proofErr w:type="spellEnd"/>
      <w:r>
        <w:rPr>
          <w:rFonts w:ascii="Times New Roman" w:eastAsia="Calibri" w:hAnsi="Times New Roman" w:cs="Times New Roman"/>
        </w:rPr>
        <w:t xml:space="preserve">. Head and </w:t>
      </w:r>
      <w:proofErr w:type="spellStart"/>
      <w:r>
        <w:rPr>
          <w:rFonts w:ascii="Times New Roman" w:eastAsia="Calibri" w:hAnsi="Times New Roman" w:cs="Times New Roman"/>
        </w:rPr>
        <w:t>nuck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surgery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2009;</w:t>
      </w:r>
      <w:proofErr w:type="gramEnd"/>
      <w:r>
        <w:rPr>
          <w:rFonts w:ascii="Times New Roman" w:eastAsia="Calibri" w:hAnsi="Times New Roman" w:cs="Times New Roman"/>
        </w:rPr>
        <w:t xml:space="preserve">63(2), 1–3. </w:t>
      </w:r>
    </w:p>
    <w:p w14:paraId="2D88FBE6" w14:textId="77777777" w:rsidR="00524BE9" w:rsidRDefault="00834B4A">
      <w:pPr>
        <w:pStyle w:val="Paragraphedeliste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Sharma NK, Singh AK, </w:t>
      </w:r>
      <w:proofErr w:type="spellStart"/>
      <w:r>
        <w:rPr>
          <w:rFonts w:ascii="Times New Roman" w:eastAsia="Calibri" w:hAnsi="Times New Roman" w:cs="Times New Roman"/>
        </w:rPr>
        <w:t>Pandey</w:t>
      </w:r>
      <w:proofErr w:type="spellEnd"/>
      <w:r>
        <w:rPr>
          <w:rFonts w:ascii="Times New Roman" w:eastAsia="Calibri" w:hAnsi="Times New Roman" w:cs="Times New Roman"/>
        </w:rPr>
        <w:t xml:space="preserve"> A, </w:t>
      </w:r>
      <w:proofErr w:type="spellStart"/>
      <w:r>
        <w:rPr>
          <w:rFonts w:ascii="Times New Roman" w:eastAsia="Calibri" w:hAnsi="Times New Roman" w:cs="Times New Roman"/>
        </w:rPr>
        <w:t>Verma</w:t>
      </w:r>
      <w:proofErr w:type="spellEnd"/>
      <w:r>
        <w:rPr>
          <w:rFonts w:ascii="Times New Roman" w:eastAsia="Calibri" w:hAnsi="Times New Roman" w:cs="Times New Roman"/>
        </w:rPr>
        <w:t xml:space="preserve"> V, Singh S. </w:t>
      </w:r>
      <w:proofErr w:type="spellStart"/>
      <w:r>
        <w:rPr>
          <w:rFonts w:ascii="Times New Roman" w:eastAsia="Calibri" w:hAnsi="Times New Roman" w:cs="Times New Roman"/>
        </w:rPr>
        <w:t>Temporomandibular</w:t>
      </w:r>
      <w:proofErr w:type="spellEnd"/>
      <w:r>
        <w:rPr>
          <w:rFonts w:ascii="Times New Roman" w:eastAsia="Calibri" w:hAnsi="Times New Roman" w:cs="Times New Roman"/>
        </w:rPr>
        <w:t xml:space="preserve"> joint dislocation. </w:t>
      </w:r>
      <w:proofErr w:type="spellStart"/>
      <w:r>
        <w:rPr>
          <w:rFonts w:ascii="Times New Roman" w:eastAsia="Calibri" w:hAnsi="Times New Roman" w:cs="Times New Roman"/>
        </w:rPr>
        <w:t>Natl</w:t>
      </w:r>
      <w:proofErr w:type="spellEnd"/>
      <w:r>
        <w:rPr>
          <w:rFonts w:ascii="Times New Roman" w:eastAsia="Calibri" w:hAnsi="Times New Roman" w:cs="Times New Roman"/>
        </w:rPr>
        <w:t xml:space="preserve"> J </w:t>
      </w:r>
      <w:proofErr w:type="spellStart"/>
      <w:r>
        <w:rPr>
          <w:rFonts w:ascii="Times New Roman" w:eastAsia="Calibri" w:hAnsi="Times New Roman" w:cs="Times New Roman"/>
        </w:rPr>
        <w:t>Maxillofac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Surg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2015;</w:t>
      </w:r>
      <w:proofErr w:type="gramEnd"/>
      <w:r>
        <w:rPr>
          <w:rFonts w:ascii="Times New Roman" w:eastAsia="Calibri" w:hAnsi="Times New Roman" w:cs="Times New Roman"/>
        </w:rPr>
        <w:t>6:16-20.</w:t>
      </w:r>
    </w:p>
    <w:p w14:paraId="7B3465CA" w14:textId="77777777" w:rsidR="00524BE9" w:rsidRDefault="00524BE9"/>
    <w:p w14:paraId="24320247" w14:textId="77777777" w:rsidR="00524BE9" w:rsidRDefault="00524BE9"/>
    <w:p w14:paraId="2D8E1611" w14:textId="77777777" w:rsidR="00524BE9" w:rsidRDefault="00524BE9"/>
    <w:sectPr w:rsidR="00524BE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9F48" w14:textId="77777777" w:rsidR="00536333" w:rsidRDefault="00536333">
      <w:pPr>
        <w:spacing w:line="240" w:lineRule="auto"/>
      </w:pPr>
      <w:r>
        <w:separator/>
      </w:r>
    </w:p>
  </w:endnote>
  <w:endnote w:type="continuationSeparator" w:id="0">
    <w:p w14:paraId="5A41651B" w14:textId="77777777" w:rsidR="00536333" w:rsidRDefault="00536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5D60" w14:textId="77777777" w:rsidR="00524BE9" w:rsidRDefault="00834B4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335F4" wp14:editId="0469CD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08E41F" w14:textId="77777777" w:rsidR="00524BE9" w:rsidRDefault="00834B4A">
                          <w:pPr>
                            <w:pStyle w:val="Pieddepag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335F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A08E41F" w14:textId="77777777" w:rsidR="00524BE9" w:rsidRDefault="00834B4A">
                    <w:pPr>
                      <w:pStyle w:val="Pieddepag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A0F2" w14:textId="77777777" w:rsidR="00536333" w:rsidRDefault="00536333">
      <w:pPr>
        <w:spacing w:before="0" w:after="0"/>
      </w:pPr>
      <w:r>
        <w:separator/>
      </w:r>
    </w:p>
  </w:footnote>
  <w:footnote w:type="continuationSeparator" w:id="0">
    <w:p w14:paraId="56C3B82C" w14:textId="77777777" w:rsidR="00536333" w:rsidRDefault="0053633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FB104D"/>
    <w:multiLevelType w:val="singleLevel"/>
    <w:tmpl w:val="D4FB104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B2460E4"/>
    <w:multiLevelType w:val="multilevel"/>
    <w:tmpl w:val="1B2460E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078358721">
    <w:abstractNumId w:val="0"/>
  </w:num>
  <w:num w:numId="2" w16cid:durableId="811682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22"/>
    <w:rsid w:val="001D651A"/>
    <w:rsid w:val="001F369E"/>
    <w:rsid w:val="002B37F2"/>
    <w:rsid w:val="00524BE9"/>
    <w:rsid w:val="00536333"/>
    <w:rsid w:val="00834B4A"/>
    <w:rsid w:val="00934AF2"/>
    <w:rsid w:val="00986522"/>
    <w:rsid w:val="046404BE"/>
    <w:rsid w:val="048F5EAD"/>
    <w:rsid w:val="07223F44"/>
    <w:rsid w:val="07967C15"/>
    <w:rsid w:val="12FD62FA"/>
    <w:rsid w:val="25457701"/>
    <w:rsid w:val="2E9C7FC9"/>
    <w:rsid w:val="42D40374"/>
    <w:rsid w:val="46933765"/>
    <w:rsid w:val="4A4E6DF0"/>
    <w:rsid w:val="4BDD3875"/>
    <w:rsid w:val="5FC235C0"/>
    <w:rsid w:val="610719EC"/>
    <w:rsid w:val="6AAB248D"/>
    <w:rsid w:val="6BE413C0"/>
    <w:rsid w:val="70276789"/>
    <w:rsid w:val="7AE91990"/>
    <w:rsid w:val="7B3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CB17CD7"/>
  <w15:docId w15:val="{2D31A89F-388F-4907-95B5-7981B95C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spacing w:line="240" w:lineRule="auto"/>
      <w:outlineLvl w:val="0"/>
    </w:pPr>
    <w:rPr>
      <w:rFonts w:ascii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qFormat/>
    <w:rPr>
      <w:color w:val="0000FF"/>
      <w:u w:val="single"/>
    </w:rPr>
  </w:style>
  <w:style w:type="character" w:styleId="lev">
    <w:name w:val="Strong"/>
    <w:uiPriority w:val="22"/>
    <w:qFormat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pPr>
      <w:spacing w:line="240" w:lineRule="auto"/>
    </w:pPr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En-tte">
    <w:name w:val="header"/>
    <w:basedOn w:val="Normal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Pr>
      <w:rFonts w:ascii="Courier New" w:eastAsia="Times New Roman" w:hAnsi="Courier New" w:cs="Courier New"/>
      <w:sz w:val="24"/>
      <w:szCs w:val="24"/>
      <w:lang w:eastAsia="fr-FR"/>
    </w:rPr>
  </w:style>
  <w:style w:type="paragraph" w:customStyle="1" w:styleId="Paragraphedeliste1">
    <w:name w:val="Paragraphe de liste1"/>
    <w:basedOn w:val="Normal"/>
    <w:pPr>
      <w:contextualSpacing/>
    </w:pPr>
  </w:style>
  <w:style w:type="character" w:customStyle="1" w:styleId="15">
    <w:name w:val="15"/>
    <w:basedOn w:val="Policepardfaut"/>
    <w:qFormat/>
    <w:rPr>
      <w:rFonts w:ascii="Times New Roman" w:hAnsi="Times New Roman" w:cs="Times New Roman" w:hint="default"/>
    </w:rPr>
  </w:style>
  <w:style w:type="table" w:customStyle="1" w:styleId="NormalTable1">
    <w:name w:val="Normal Table1"/>
    <w:semiHidden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joua.achabi@gmail.com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orcid.org/0000-0002-5731-5009?lang=en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1769</Words>
  <Characters>9732</Characters>
  <Application>Microsoft Office Word</Application>
  <DocSecurity>0</DocSecurity>
  <Lines>81</Lines>
  <Paragraphs>22</Paragraphs>
  <ScaleCrop>false</ScaleCrop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HP</cp:lastModifiedBy>
  <cp:revision>3</cp:revision>
  <dcterms:created xsi:type="dcterms:W3CDTF">2022-06-03T19:46:00Z</dcterms:created>
  <dcterms:modified xsi:type="dcterms:W3CDTF">2022-06-08T08:57:00Z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1036-11.2.0.10463</vt:lpwstr>
  </property>
  <property fmtid="{D5CDD505-2E9C-101B-9397-08002B2CF9AE}" pid="3" name="ICV">
    <vt:lpwstr>5F3246C3639C4260BE770CAFBD5DEB60</vt:lpwstr>
  </property>
</Properties>
</file>