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7894" w14:textId="18762FAF" w:rsidR="00655847" w:rsidRPr="001375FE" w:rsidRDefault="00655847" w:rsidP="009A2A8E">
      <w:pPr>
        <w:ind w:leftChars="100" w:left="210"/>
        <w:rPr>
          <w:rFonts w:ascii="Times New Roman" w:hAnsi="Times New Roman" w:cs="Times New Roman"/>
          <w:b/>
          <w:bCs/>
          <w:sz w:val="24"/>
          <w:szCs w:val="24"/>
        </w:rPr>
      </w:pPr>
      <w:r w:rsidRPr="001375FE">
        <w:rPr>
          <w:rFonts w:ascii="Times New Roman" w:hAnsi="Times New Roman" w:cs="Times New Roman" w:hint="eastAsia"/>
          <w:b/>
          <w:bCs/>
          <w:sz w:val="24"/>
          <w:szCs w:val="24"/>
        </w:rPr>
        <w:t>D</w:t>
      </w:r>
      <w:r w:rsidRPr="001375FE">
        <w:rPr>
          <w:rFonts w:ascii="Times New Roman" w:hAnsi="Times New Roman" w:cs="Times New Roman"/>
          <w:b/>
          <w:bCs/>
          <w:sz w:val="24"/>
          <w:szCs w:val="24"/>
        </w:rPr>
        <w:t>ental health wellbeing including hedonic as well as eudemonic wellbeing between children and adults</w:t>
      </w:r>
    </w:p>
    <w:p w14:paraId="08C0FA70" w14:textId="77777777" w:rsidR="00655847" w:rsidRPr="001375FE" w:rsidRDefault="00655847" w:rsidP="006D3471">
      <w:pPr>
        <w:ind w:firstLineChars="100" w:firstLine="235"/>
        <w:rPr>
          <w:rFonts w:ascii="Times New Roman" w:hAnsi="Times New Roman" w:cs="Times New Roman"/>
          <w:b/>
          <w:bCs/>
          <w:sz w:val="24"/>
          <w:szCs w:val="24"/>
        </w:rPr>
      </w:pPr>
    </w:p>
    <w:p w14:paraId="29C0CC98" w14:textId="28DB866E" w:rsidR="00E25235" w:rsidRPr="001375FE" w:rsidRDefault="00E25235" w:rsidP="006D3471">
      <w:pPr>
        <w:ind w:firstLineChars="100" w:firstLine="235"/>
        <w:rPr>
          <w:rFonts w:ascii="Times New Roman" w:hAnsi="Times New Roman" w:cs="Times New Roman"/>
          <w:b/>
          <w:bCs/>
          <w:sz w:val="24"/>
          <w:szCs w:val="24"/>
        </w:rPr>
      </w:pPr>
      <w:r w:rsidRPr="001375FE">
        <w:rPr>
          <w:rFonts w:ascii="Times New Roman" w:hAnsi="Times New Roman" w:cs="Times New Roman" w:hint="eastAsia"/>
          <w:b/>
          <w:bCs/>
          <w:sz w:val="24"/>
          <w:szCs w:val="24"/>
        </w:rPr>
        <w:t>A</w:t>
      </w:r>
      <w:r w:rsidRPr="001375FE">
        <w:rPr>
          <w:rFonts w:ascii="Times New Roman" w:hAnsi="Times New Roman" w:cs="Times New Roman"/>
          <w:b/>
          <w:bCs/>
          <w:sz w:val="24"/>
          <w:szCs w:val="24"/>
        </w:rPr>
        <w:t>bstract</w:t>
      </w:r>
    </w:p>
    <w:p w14:paraId="49A929F5" w14:textId="537AFFDA" w:rsidR="006D3471" w:rsidRPr="001375FE" w:rsidRDefault="006D3471" w:rsidP="006D3471">
      <w:pPr>
        <w:ind w:firstLineChars="100" w:firstLine="240"/>
        <w:rPr>
          <w:rFonts w:ascii="Times New Roman" w:hAnsi="Times New Roman" w:cs="Times New Roman"/>
          <w:sz w:val="24"/>
          <w:szCs w:val="24"/>
        </w:rPr>
      </w:pPr>
      <w:r w:rsidRPr="001375FE">
        <w:rPr>
          <w:rFonts w:ascii="Times New Roman" w:hAnsi="Times New Roman" w:cs="Times New Roman"/>
          <w:sz w:val="24"/>
          <w:szCs w:val="24"/>
        </w:rPr>
        <w:t xml:space="preserve">Wellbeing comprising </w:t>
      </w:r>
      <w:r w:rsidR="0092717F" w:rsidRPr="001375FE">
        <w:rPr>
          <w:rFonts w:ascii="Times New Roman" w:hAnsi="Times New Roman" w:cs="Times New Roman"/>
          <w:sz w:val="24"/>
          <w:szCs w:val="24"/>
        </w:rPr>
        <w:t xml:space="preserve">of </w:t>
      </w:r>
      <w:r w:rsidRPr="001375FE">
        <w:rPr>
          <w:rFonts w:ascii="Times New Roman" w:hAnsi="Times New Roman" w:cs="Times New Roman"/>
          <w:sz w:val="24"/>
          <w:szCs w:val="24"/>
        </w:rPr>
        <w:t>hedonic and eudemonic wellbeing can be less likely to be seen in dentistry. Specifically, regarding dental health, dental symptom</w:t>
      </w:r>
      <w:r w:rsidR="008F2816" w:rsidRPr="001375FE">
        <w:rPr>
          <w:rFonts w:ascii="Times New Roman" w:hAnsi="Times New Roman" w:cs="Times New Roman"/>
          <w:sz w:val="24"/>
          <w:szCs w:val="24"/>
        </w:rPr>
        <w:t>s</w:t>
      </w:r>
      <w:r w:rsidRPr="001375FE">
        <w:rPr>
          <w:rFonts w:ascii="Times New Roman" w:hAnsi="Times New Roman" w:cs="Times New Roman"/>
          <w:sz w:val="24"/>
          <w:szCs w:val="24"/>
        </w:rPr>
        <w:t xml:space="preserve"> including pain, </w:t>
      </w:r>
      <w:r w:rsidR="008F2816" w:rsidRPr="001375FE">
        <w:rPr>
          <w:rFonts w:ascii="Times New Roman" w:hAnsi="Times New Roman" w:cs="Times New Roman"/>
          <w:sz w:val="24"/>
          <w:szCs w:val="24"/>
        </w:rPr>
        <w:t>discomfort</w:t>
      </w:r>
      <w:r w:rsidRPr="001375FE">
        <w:rPr>
          <w:rFonts w:ascii="Times New Roman" w:hAnsi="Times New Roman" w:cs="Times New Roman"/>
          <w:sz w:val="24"/>
          <w:szCs w:val="24"/>
        </w:rPr>
        <w:t>, swelling</w:t>
      </w:r>
      <w:r w:rsidR="008F2816" w:rsidRPr="001375FE">
        <w:rPr>
          <w:rFonts w:ascii="Times New Roman" w:hAnsi="Times New Roman" w:cs="Times New Roman"/>
          <w:sz w:val="24"/>
          <w:szCs w:val="24"/>
        </w:rPr>
        <w:t xml:space="preserve">, </w:t>
      </w:r>
      <w:r w:rsidRPr="001375FE">
        <w:rPr>
          <w:rFonts w:ascii="Times New Roman" w:hAnsi="Times New Roman" w:cs="Times New Roman"/>
          <w:sz w:val="24"/>
          <w:szCs w:val="24"/>
        </w:rPr>
        <w:t xml:space="preserve">smell </w:t>
      </w:r>
      <w:r w:rsidR="008F2816" w:rsidRPr="001375FE">
        <w:rPr>
          <w:rFonts w:ascii="Times New Roman" w:hAnsi="Times New Roman" w:cs="Times New Roman"/>
          <w:sz w:val="24"/>
          <w:szCs w:val="24"/>
        </w:rPr>
        <w:t xml:space="preserve">and appearance </w:t>
      </w:r>
      <w:r w:rsidR="0065153A" w:rsidRPr="001375FE">
        <w:rPr>
          <w:rFonts w:ascii="Times New Roman" w:hAnsi="Times New Roman" w:cs="Times New Roman"/>
          <w:sz w:val="24"/>
          <w:szCs w:val="24"/>
        </w:rPr>
        <w:t>affects</w:t>
      </w:r>
      <w:r w:rsidRPr="001375FE">
        <w:rPr>
          <w:rFonts w:ascii="Times New Roman" w:hAnsi="Times New Roman" w:cs="Times New Roman"/>
          <w:sz w:val="24"/>
          <w:szCs w:val="24"/>
        </w:rPr>
        <w:t xml:space="preserve"> hedonic wellbeing. On the other </w:t>
      </w:r>
      <w:proofErr w:type="gramStart"/>
      <w:r w:rsidRPr="001375FE">
        <w:rPr>
          <w:rFonts w:ascii="Times New Roman" w:hAnsi="Times New Roman" w:cs="Times New Roman"/>
          <w:sz w:val="24"/>
          <w:szCs w:val="24"/>
        </w:rPr>
        <w:t>hand,  symptom</w:t>
      </w:r>
      <w:r w:rsidR="0065153A" w:rsidRPr="001375FE">
        <w:rPr>
          <w:rFonts w:ascii="Times New Roman" w:hAnsi="Times New Roman" w:cs="Times New Roman"/>
          <w:sz w:val="24"/>
          <w:szCs w:val="24"/>
        </w:rPr>
        <w:t>s</w:t>
      </w:r>
      <w:proofErr w:type="gramEnd"/>
      <w:r w:rsidRPr="001375FE">
        <w:rPr>
          <w:rFonts w:ascii="Times New Roman" w:hAnsi="Times New Roman" w:cs="Times New Roman"/>
          <w:sz w:val="24"/>
          <w:szCs w:val="24"/>
        </w:rPr>
        <w:t xml:space="preserve"> such as malnutrition, insomnia, growth and development </w:t>
      </w:r>
      <w:r w:rsidR="0065153A" w:rsidRPr="001375FE">
        <w:rPr>
          <w:rFonts w:ascii="Times New Roman" w:hAnsi="Times New Roman" w:cs="Times New Roman"/>
          <w:sz w:val="24"/>
          <w:szCs w:val="24"/>
        </w:rPr>
        <w:t xml:space="preserve">affect </w:t>
      </w:r>
      <w:r w:rsidRPr="001375FE">
        <w:rPr>
          <w:rFonts w:ascii="Times New Roman" w:hAnsi="Times New Roman" w:cs="Times New Roman"/>
          <w:sz w:val="24"/>
          <w:szCs w:val="24"/>
        </w:rPr>
        <w:t xml:space="preserve">eudemonic or </w:t>
      </w:r>
      <w:proofErr w:type="spellStart"/>
      <w:r w:rsidRPr="001375FE">
        <w:rPr>
          <w:rFonts w:ascii="Times New Roman" w:hAnsi="Times New Roman" w:cs="Times New Roman"/>
          <w:sz w:val="24"/>
          <w:szCs w:val="24"/>
        </w:rPr>
        <w:t>eud</w:t>
      </w:r>
      <w:r w:rsidR="00073833" w:rsidRPr="001375FE">
        <w:rPr>
          <w:rFonts w:ascii="Times New Roman" w:hAnsi="Times New Roman" w:cs="Times New Roman"/>
          <w:sz w:val="24"/>
          <w:szCs w:val="24"/>
        </w:rPr>
        <w:t>ai</w:t>
      </w:r>
      <w:r w:rsidRPr="001375FE">
        <w:rPr>
          <w:rFonts w:ascii="Times New Roman" w:hAnsi="Times New Roman" w:cs="Times New Roman"/>
          <w:sz w:val="24"/>
          <w:szCs w:val="24"/>
        </w:rPr>
        <w:t>monic</w:t>
      </w:r>
      <w:proofErr w:type="spellEnd"/>
      <w:r w:rsidRPr="001375FE">
        <w:rPr>
          <w:rFonts w:ascii="Times New Roman" w:hAnsi="Times New Roman" w:cs="Times New Roman"/>
          <w:sz w:val="24"/>
          <w:szCs w:val="24"/>
        </w:rPr>
        <w:t xml:space="preserve"> wellbeing. </w:t>
      </w:r>
    </w:p>
    <w:p w14:paraId="79BB7F6E" w14:textId="77777777" w:rsidR="006D3471" w:rsidRPr="001375FE" w:rsidRDefault="006D3471" w:rsidP="006D3471">
      <w:pPr>
        <w:ind w:firstLineChars="50" w:firstLine="118"/>
        <w:rPr>
          <w:rFonts w:ascii="Times New Roman" w:hAnsi="Times New Roman" w:cs="Times New Roman"/>
          <w:b/>
          <w:bCs/>
          <w:sz w:val="24"/>
          <w:szCs w:val="24"/>
        </w:rPr>
      </w:pPr>
      <w:r w:rsidRPr="001375FE">
        <w:rPr>
          <w:rFonts w:ascii="Times New Roman" w:hAnsi="Times New Roman" w:cs="Times New Roman"/>
          <w:b/>
          <w:bCs/>
          <w:sz w:val="24"/>
          <w:szCs w:val="24"/>
        </w:rPr>
        <w:t>Objectives:</w:t>
      </w:r>
    </w:p>
    <w:p w14:paraId="2914A097" w14:textId="4EC60098" w:rsidR="006D3471" w:rsidRPr="001375FE" w:rsidRDefault="0065153A" w:rsidP="006D3471">
      <w:pPr>
        <w:ind w:firstLineChars="50" w:firstLine="120"/>
        <w:rPr>
          <w:rFonts w:ascii="Times New Roman" w:hAnsi="Times New Roman" w:cs="Times New Roman"/>
          <w:sz w:val="24"/>
          <w:szCs w:val="24"/>
        </w:rPr>
      </w:pPr>
      <w:r w:rsidRPr="001375FE">
        <w:rPr>
          <w:rFonts w:ascii="Times New Roman" w:hAnsi="Times New Roman" w:cs="Times New Roman"/>
          <w:sz w:val="24"/>
          <w:szCs w:val="24"/>
        </w:rPr>
        <w:t xml:space="preserve">To reveal how dental </w:t>
      </w:r>
      <w:r w:rsidR="006D3471" w:rsidRPr="001375FE">
        <w:rPr>
          <w:rFonts w:ascii="Times New Roman" w:hAnsi="Times New Roman" w:cs="Times New Roman"/>
          <w:sz w:val="24"/>
          <w:szCs w:val="24"/>
        </w:rPr>
        <w:t xml:space="preserve">health </w:t>
      </w:r>
      <w:r w:rsidRPr="001375FE">
        <w:rPr>
          <w:rFonts w:ascii="Times New Roman" w:hAnsi="Times New Roman" w:cs="Times New Roman"/>
          <w:sz w:val="24"/>
          <w:szCs w:val="24"/>
        </w:rPr>
        <w:t xml:space="preserve">affects children and </w:t>
      </w:r>
      <w:proofErr w:type="gramStart"/>
      <w:r w:rsidRPr="001375FE">
        <w:rPr>
          <w:rFonts w:ascii="Times New Roman" w:hAnsi="Times New Roman" w:cs="Times New Roman"/>
          <w:sz w:val="24"/>
          <w:szCs w:val="24"/>
        </w:rPr>
        <w:t>adults</w:t>
      </w:r>
      <w:proofErr w:type="gramEnd"/>
      <w:r w:rsidRPr="001375FE">
        <w:rPr>
          <w:rFonts w:ascii="Times New Roman" w:hAnsi="Times New Roman" w:cs="Times New Roman"/>
          <w:sz w:val="24"/>
          <w:szCs w:val="24"/>
        </w:rPr>
        <w:t xml:space="preserve"> </w:t>
      </w:r>
      <w:r w:rsidR="006D3471" w:rsidRPr="001375FE">
        <w:rPr>
          <w:rFonts w:ascii="Times New Roman" w:hAnsi="Times New Roman" w:cs="Times New Roman"/>
          <w:sz w:val="24"/>
          <w:szCs w:val="24"/>
        </w:rPr>
        <w:t>wellbeing including hedonic and eudemonic wellbeing</w:t>
      </w:r>
      <w:r w:rsidRPr="001375FE">
        <w:rPr>
          <w:rFonts w:ascii="Times New Roman" w:hAnsi="Times New Roman" w:cs="Times New Roman"/>
          <w:sz w:val="24"/>
          <w:szCs w:val="24"/>
        </w:rPr>
        <w:t>.</w:t>
      </w:r>
    </w:p>
    <w:p w14:paraId="17617DA0" w14:textId="53E3FE2C" w:rsidR="006D3471" w:rsidRPr="001375FE" w:rsidRDefault="006D3471" w:rsidP="006D3471">
      <w:pPr>
        <w:ind w:firstLineChars="50" w:firstLine="118"/>
        <w:rPr>
          <w:rFonts w:ascii="Times New Roman" w:hAnsi="Times New Roman" w:cs="Times New Roman"/>
          <w:b/>
          <w:bCs/>
          <w:sz w:val="24"/>
          <w:szCs w:val="24"/>
        </w:rPr>
      </w:pPr>
      <w:r w:rsidRPr="001375FE">
        <w:rPr>
          <w:rFonts w:ascii="Times New Roman" w:hAnsi="Times New Roman" w:cs="Times New Roman"/>
          <w:b/>
          <w:bCs/>
          <w:sz w:val="24"/>
          <w:szCs w:val="24"/>
        </w:rPr>
        <w:t>Method</w:t>
      </w:r>
      <w:r w:rsidR="003A3226" w:rsidRPr="001375FE">
        <w:rPr>
          <w:rFonts w:ascii="Times New Roman" w:hAnsi="Times New Roman" w:cs="Times New Roman"/>
          <w:b/>
          <w:bCs/>
          <w:sz w:val="24"/>
          <w:szCs w:val="24"/>
        </w:rPr>
        <w:t>s</w:t>
      </w:r>
      <w:r w:rsidRPr="001375FE">
        <w:rPr>
          <w:rFonts w:ascii="Times New Roman" w:hAnsi="Times New Roman" w:cs="Times New Roman"/>
          <w:b/>
          <w:bCs/>
          <w:sz w:val="24"/>
          <w:szCs w:val="24"/>
        </w:rPr>
        <w:t>:</w:t>
      </w:r>
    </w:p>
    <w:p w14:paraId="121D2284" w14:textId="4FCBF2A1" w:rsidR="006D3471" w:rsidRPr="001375FE" w:rsidRDefault="006D3471" w:rsidP="006D3471">
      <w:pPr>
        <w:ind w:firstLineChars="50" w:firstLine="120"/>
        <w:rPr>
          <w:rFonts w:ascii="Times New Roman" w:hAnsi="Times New Roman" w:cs="Times New Roman"/>
          <w:sz w:val="24"/>
          <w:szCs w:val="24"/>
        </w:rPr>
      </w:pPr>
      <w:r w:rsidRPr="001375FE">
        <w:rPr>
          <w:rFonts w:ascii="Times New Roman" w:hAnsi="Times New Roman" w:cs="Times New Roman"/>
          <w:sz w:val="24"/>
          <w:szCs w:val="24"/>
        </w:rPr>
        <w:t xml:space="preserve">Two perspectives </w:t>
      </w:r>
      <w:r w:rsidR="0065153A" w:rsidRPr="001375FE">
        <w:rPr>
          <w:rFonts w:ascii="Times New Roman" w:hAnsi="Times New Roman" w:cs="Times New Roman"/>
          <w:sz w:val="24"/>
          <w:szCs w:val="24"/>
        </w:rPr>
        <w:t>based on</w:t>
      </w:r>
      <w:r w:rsidRPr="001375FE">
        <w:rPr>
          <w:rFonts w:ascii="Times New Roman" w:hAnsi="Times New Roman" w:cs="Times New Roman"/>
          <w:sz w:val="24"/>
          <w:szCs w:val="24"/>
        </w:rPr>
        <w:t xml:space="preserve"> hedonic and eudemonic wellbeing </w:t>
      </w:r>
      <w:r w:rsidR="008F2816" w:rsidRPr="001375FE">
        <w:rPr>
          <w:rFonts w:ascii="Times New Roman" w:hAnsi="Times New Roman" w:cs="Times New Roman"/>
          <w:sz w:val="24"/>
          <w:szCs w:val="24"/>
        </w:rPr>
        <w:t xml:space="preserve">in dental health </w:t>
      </w:r>
      <w:r w:rsidRPr="001375FE">
        <w:rPr>
          <w:rFonts w:ascii="Times New Roman" w:hAnsi="Times New Roman" w:cs="Times New Roman"/>
          <w:sz w:val="24"/>
          <w:szCs w:val="24"/>
        </w:rPr>
        <w:t xml:space="preserve">are </w:t>
      </w:r>
      <w:r w:rsidR="008F2816" w:rsidRPr="001375FE">
        <w:rPr>
          <w:rFonts w:ascii="Times New Roman" w:hAnsi="Times New Roman" w:cs="Times New Roman"/>
          <w:sz w:val="24"/>
          <w:szCs w:val="24"/>
        </w:rPr>
        <w:t>examined</w:t>
      </w:r>
      <w:r w:rsidRPr="001375FE">
        <w:rPr>
          <w:rFonts w:ascii="Times New Roman" w:hAnsi="Times New Roman" w:cs="Times New Roman"/>
          <w:sz w:val="24"/>
          <w:szCs w:val="24"/>
        </w:rPr>
        <w:t xml:space="preserve">. In addition, </w:t>
      </w:r>
      <w:r w:rsidR="008F2816" w:rsidRPr="001375FE">
        <w:rPr>
          <w:rFonts w:ascii="Times New Roman" w:hAnsi="Times New Roman" w:cs="Times New Roman"/>
          <w:sz w:val="24"/>
          <w:szCs w:val="24"/>
        </w:rPr>
        <w:t>with</w:t>
      </w:r>
      <w:r w:rsidR="00E25235" w:rsidRPr="001375FE">
        <w:rPr>
          <w:rFonts w:ascii="Times New Roman" w:hAnsi="Times New Roman" w:cs="Times New Roman"/>
          <w:sz w:val="24"/>
          <w:szCs w:val="24"/>
        </w:rPr>
        <w:t xml:space="preserve"> the examination of</w:t>
      </w:r>
      <w:r w:rsidRPr="001375FE">
        <w:rPr>
          <w:rFonts w:ascii="Times New Roman" w:hAnsi="Times New Roman" w:cs="Times New Roman"/>
          <w:sz w:val="24"/>
          <w:szCs w:val="24"/>
        </w:rPr>
        <w:t xml:space="preserve"> </w:t>
      </w:r>
      <w:r w:rsidR="00E25235" w:rsidRPr="001375FE">
        <w:rPr>
          <w:rFonts w:ascii="Times New Roman" w:hAnsi="Times New Roman" w:cs="Times New Roman"/>
          <w:sz w:val="24"/>
          <w:szCs w:val="24"/>
        </w:rPr>
        <w:t>the number of citation</w:t>
      </w:r>
      <w:r w:rsidR="008F2816" w:rsidRPr="001375FE">
        <w:rPr>
          <w:rFonts w:ascii="Times New Roman" w:hAnsi="Times New Roman" w:cs="Times New Roman"/>
          <w:sz w:val="24"/>
          <w:szCs w:val="24"/>
        </w:rPr>
        <w:t>s</w:t>
      </w:r>
      <w:r w:rsidR="00E25235" w:rsidRPr="001375FE">
        <w:rPr>
          <w:rFonts w:ascii="Times New Roman" w:hAnsi="Times New Roman" w:cs="Times New Roman"/>
          <w:sz w:val="24"/>
          <w:szCs w:val="24"/>
        </w:rPr>
        <w:t xml:space="preserve"> </w:t>
      </w:r>
      <w:r w:rsidR="0065153A" w:rsidRPr="001375FE">
        <w:rPr>
          <w:rFonts w:ascii="Times New Roman" w:hAnsi="Times New Roman" w:cs="Times New Roman"/>
          <w:sz w:val="24"/>
          <w:szCs w:val="24"/>
        </w:rPr>
        <w:t>from</w:t>
      </w:r>
      <w:r w:rsidR="00E25235" w:rsidRPr="001375FE">
        <w:rPr>
          <w:rFonts w:ascii="Times New Roman" w:hAnsi="Times New Roman" w:cs="Times New Roman"/>
          <w:sz w:val="24"/>
          <w:szCs w:val="24"/>
        </w:rPr>
        <w:t xml:space="preserve"> Public Medline</w:t>
      </w:r>
      <w:r w:rsidR="0009208B" w:rsidRPr="001375FE">
        <w:rPr>
          <w:rFonts w:ascii="Times New Roman" w:hAnsi="Times New Roman" w:cs="Times New Roman"/>
          <w:sz w:val="24"/>
          <w:szCs w:val="24"/>
        </w:rPr>
        <w:t xml:space="preserve"> or PubMed</w:t>
      </w:r>
      <w:r w:rsidR="00E25235" w:rsidRPr="001375FE">
        <w:rPr>
          <w:rFonts w:ascii="Times New Roman" w:hAnsi="Times New Roman" w:cs="Times New Roman"/>
          <w:sz w:val="24"/>
          <w:szCs w:val="24"/>
        </w:rPr>
        <w:t xml:space="preserve">, </w:t>
      </w:r>
      <w:r w:rsidRPr="001375FE">
        <w:rPr>
          <w:rFonts w:ascii="Times New Roman" w:hAnsi="Times New Roman" w:cs="Times New Roman"/>
          <w:sz w:val="24"/>
          <w:szCs w:val="24"/>
        </w:rPr>
        <w:t xml:space="preserve">they mainly </w:t>
      </w:r>
      <w:r w:rsidR="0009208B" w:rsidRPr="001375FE">
        <w:rPr>
          <w:rFonts w:ascii="Times New Roman" w:hAnsi="Times New Roman" w:cs="Times New Roman"/>
          <w:sz w:val="24"/>
          <w:szCs w:val="24"/>
        </w:rPr>
        <w:t xml:space="preserve">are </w:t>
      </w:r>
      <w:r w:rsidRPr="001375FE">
        <w:rPr>
          <w:rFonts w:ascii="Times New Roman" w:hAnsi="Times New Roman" w:cs="Times New Roman"/>
          <w:sz w:val="24"/>
          <w:szCs w:val="24"/>
        </w:rPr>
        <w:t>compare</w:t>
      </w:r>
      <w:r w:rsidR="0009208B" w:rsidRPr="001375FE">
        <w:rPr>
          <w:rFonts w:ascii="Times New Roman" w:hAnsi="Times New Roman" w:cs="Times New Roman"/>
          <w:sz w:val="24"/>
          <w:szCs w:val="24"/>
        </w:rPr>
        <w:t>d</w:t>
      </w:r>
      <w:r w:rsidR="00CA7FEE" w:rsidRPr="001375FE">
        <w:rPr>
          <w:rFonts w:ascii="Times New Roman" w:hAnsi="Times New Roman" w:cs="Times New Roman"/>
          <w:sz w:val="24"/>
          <w:szCs w:val="24"/>
        </w:rPr>
        <w:t xml:space="preserve"> </w:t>
      </w:r>
      <w:r w:rsidRPr="001375FE">
        <w:rPr>
          <w:rFonts w:ascii="Times New Roman" w:hAnsi="Times New Roman" w:cs="Times New Roman"/>
          <w:sz w:val="24"/>
          <w:szCs w:val="24"/>
        </w:rPr>
        <w:t>children</w:t>
      </w:r>
      <w:r w:rsidR="00CA7FEE" w:rsidRPr="001375FE">
        <w:rPr>
          <w:rFonts w:ascii="Times New Roman" w:hAnsi="Times New Roman" w:cs="Times New Roman"/>
          <w:sz w:val="24"/>
          <w:szCs w:val="24"/>
        </w:rPr>
        <w:t xml:space="preserve"> </w:t>
      </w:r>
      <w:r w:rsidR="00C62212" w:rsidRPr="001375FE">
        <w:rPr>
          <w:rFonts w:ascii="Times New Roman" w:hAnsi="Times New Roman" w:cs="Times New Roman"/>
          <w:sz w:val="24"/>
          <w:szCs w:val="24"/>
        </w:rPr>
        <w:t xml:space="preserve">with </w:t>
      </w:r>
      <w:r w:rsidRPr="001375FE">
        <w:rPr>
          <w:rFonts w:ascii="Times New Roman" w:hAnsi="Times New Roman" w:cs="Times New Roman"/>
          <w:sz w:val="24"/>
          <w:szCs w:val="24"/>
        </w:rPr>
        <w:t>adult</w:t>
      </w:r>
      <w:r w:rsidR="00C62212" w:rsidRPr="001375FE">
        <w:rPr>
          <w:rFonts w:ascii="Times New Roman" w:hAnsi="Times New Roman" w:cs="Times New Roman"/>
          <w:sz w:val="24"/>
          <w:szCs w:val="24"/>
        </w:rPr>
        <w:t xml:space="preserve"> relevant to two wellbeing</w:t>
      </w:r>
      <w:r w:rsidRPr="001375FE">
        <w:rPr>
          <w:rFonts w:ascii="Times New Roman" w:hAnsi="Times New Roman" w:cs="Times New Roman"/>
          <w:sz w:val="24"/>
          <w:szCs w:val="24"/>
        </w:rPr>
        <w:t>.</w:t>
      </w:r>
    </w:p>
    <w:p w14:paraId="63733805" w14:textId="0F6F3503" w:rsidR="001538BD" w:rsidRPr="001375FE" w:rsidRDefault="006D3471" w:rsidP="001538BD">
      <w:pPr>
        <w:widowControl/>
        <w:autoSpaceDE w:val="0"/>
        <w:autoSpaceDN w:val="0"/>
        <w:adjustRightInd w:val="0"/>
        <w:rPr>
          <w:rFonts w:ascii="Times New Roman" w:hAnsi="Times New Roman" w:cs="Times New Roman"/>
          <w:kern w:val="0"/>
          <w:sz w:val="24"/>
          <w:szCs w:val="24"/>
          <w:lang w:val="en-GB"/>
        </w:rPr>
      </w:pPr>
      <w:r w:rsidRPr="001375FE">
        <w:rPr>
          <w:rFonts w:ascii="Times New Roman" w:hAnsi="Times New Roman" w:cs="Times New Roman"/>
          <w:b/>
          <w:bCs/>
          <w:sz w:val="24"/>
          <w:szCs w:val="24"/>
        </w:rPr>
        <w:t>Result</w:t>
      </w:r>
      <w:r w:rsidR="003A3226" w:rsidRPr="001375FE">
        <w:rPr>
          <w:rFonts w:ascii="Times New Roman" w:hAnsi="Times New Roman" w:cs="Times New Roman"/>
          <w:b/>
          <w:bCs/>
          <w:sz w:val="24"/>
          <w:szCs w:val="24"/>
        </w:rPr>
        <w:t>s</w:t>
      </w:r>
      <w:r w:rsidRPr="001375FE">
        <w:rPr>
          <w:rFonts w:ascii="Times New Roman" w:hAnsi="Times New Roman" w:cs="Times New Roman"/>
          <w:b/>
          <w:bCs/>
          <w:sz w:val="24"/>
          <w:szCs w:val="24"/>
        </w:rPr>
        <w:t xml:space="preserve">: </w:t>
      </w:r>
      <w:r w:rsidR="001538BD" w:rsidRPr="001375FE">
        <w:rPr>
          <w:rFonts w:ascii="Times New Roman" w:hAnsi="Times New Roman" w:cs="Times New Roman"/>
          <w:kern w:val="0"/>
          <w:sz w:val="24"/>
          <w:szCs w:val="24"/>
          <w:lang w:val="en-GB"/>
        </w:rPr>
        <w:t xml:space="preserve">It </w:t>
      </w:r>
      <w:r w:rsidR="008F2816" w:rsidRPr="001375FE">
        <w:rPr>
          <w:rFonts w:ascii="Times New Roman" w:hAnsi="Times New Roman" w:cs="Times New Roman"/>
          <w:kern w:val="0"/>
          <w:sz w:val="24"/>
          <w:szCs w:val="24"/>
          <w:lang w:val="en-GB"/>
        </w:rPr>
        <w:t>wa</w:t>
      </w:r>
      <w:r w:rsidR="001538BD" w:rsidRPr="001375FE">
        <w:rPr>
          <w:rFonts w:ascii="Times New Roman" w:hAnsi="Times New Roman" w:cs="Times New Roman"/>
          <w:kern w:val="0"/>
          <w:sz w:val="24"/>
          <w:szCs w:val="24"/>
          <w:lang w:val="en-GB"/>
        </w:rPr>
        <w:t>s significantly show</w:t>
      </w:r>
      <w:r w:rsidR="0065153A" w:rsidRPr="001375FE">
        <w:rPr>
          <w:rFonts w:ascii="Times New Roman" w:hAnsi="Times New Roman" w:cs="Times New Roman"/>
          <w:kern w:val="0"/>
          <w:sz w:val="24"/>
          <w:szCs w:val="24"/>
          <w:lang w:val="en-GB"/>
        </w:rPr>
        <w:t>n</w:t>
      </w:r>
      <w:r w:rsidR="001538BD" w:rsidRPr="001375FE">
        <w:rPr>
          <w:rFonts w:ascii="Times New Roman" w:hAnsi="Times New Roman" w:cs="Times New Roman"/>
          <w:kern w:val="0"/>
          <w:sz w:val="24"/>
          <w:szCs w:val="24"/>
          <w:lang w:val="en-GB"/>
        </w:rPr>
        <w:t xml:space="preserve"> that the symptoms relevant to pain and appearance ha</w:t>
      </w:r>
      <w:r w:rsidR="008F2816" w:rsidRPr="001375FE">
        <w:rPr>
          <w:rFonts w:ascii="Times New Roman" w:hAnsi="Times New Roman" w:cs="Times New Roman"/>
          <w:kern w:val="0"/>
          <w:sz w:val="24"/>
          <w:szCs w:val="24"/>
          <w:lang w:val="en-GB"/>
        </w:rPr>
        <w:t>d</w:t>
      </w:r>
      <w:r w:rsidR="001538BD" w:rsidRPr="001375FE">
        <w:rPr>
          <w:rFonts w:ascii="Times New Roman" w:hAnsi="Times New Roman" w:cs="Times New Roman"/>
          <w:kern w:val="0"/>
          <w:sz w:val="24"/>
          <w:szCs w:val="24"/>
          <w:lang w:val="en-GB"/>
        </w:rPr>
        <w:t xml:space="preserve"> a great influence on hedonic wellbeing in adults</w:t>
      </w:r>
      <w:r w:rsidR="00073833" w:rsidRPr="001375FE">
        <w:rPr>
          <w:rFonts w:ascii="Times New Roman" w:hAnsi="Times New Roman" w:cs="Times New Roman"/>
          <w:kern w:val="0"/>
          <w:sz w:val="24"/>
          <w:szCs w:val="24"/>
          <w:lang w:val="en-GB"/>
        </w:rPr>
        <w:t>,</w:t>
      </w:r>
      <w:r w:rsidR="001538BD" w:rsidRPr="001375FE">
        <w:rPr>
          <w:rFonts w:ascii="Times New Roman" w:hAnsi="Times New Roman" w:cs="Times New Roman"/>
          <w:kern w:val="0"/>
          <w:sz w:val="24"/>
          <w:szCs w:val="24"/>
          <w:lang w:val="en-GB"/>
        </w:rPr>
        <w:t xml:space="preserve"> while, the words relating to nutrition, growth, development, work, study and quality ha</w:t>
      </w:r>
      <w:r w:rsidR="008F2816" w:rsidRPr="001375FE">
        <w:rPr>
          <w:rFonts w:ascii="Times New Roman" w:hAnsi="Times New Roman" w:cs="Times New Roman"/>
          <w:kern w:val="0"/>
          <w:sz w:val="24"/>
          <w:szCs w:val="24"/>
          <w:lang w:val="en-GB"/>
        </w:rPr>
        <w:t>d</w:t>
      </w:r>
      <w:r w:rsidR="001538BD" w:rsidRPr="001375FE">
        <w:rPr>
          <w:rFonts w:ascii="Times New Roman" w:hAnsi="Times New Roman" w:cs="Times New Roman"/>
          <w:kern w:val="0"/>
          <w:sz w:val="24"/>
          <w:szCs w:val="24"/>
          <w:lang w:val="en-GB"/>
        </w:rPr>
        <w:t xml:space="preserve"> a small impact on eudemonic wellbeing. </w:t>
      </w:r>
    </w:p>
    <w:p w14:paraId="4FBACCD9" w14:textId="0A4DE001" w:rsidR="006D3471" w:rsidRPr="001375FE" w:rsidRDefault="006D3471" w:rsidP="001538BD">
      <w:pPr>
        <w:ind w:firstLineChars="50" w:firstLine="118"/>
        <w:rPr>
          <w:rFonts w:ascii="Times New Roman" w:hAnsi="Times New Roman" w:cs="Times New Roman"/>
          <w:b/>
          <w:bCs/>
          <w:sz w:val="24"/>
          <w:szCs w:val="24"/>
        </w:rPr>
      </w:pPr>
      <w:r w:rsidRPr="001375FE">
        <w:rPr>
          <w:rFonts w:ascii="Times New Roman" w:hAnsi="Times New Roman" w:cs="Times New Roman"/>
          <w:b/>
          <w:bCs/>
          <w:sz w:val="24"/>
          <w:szCs w:val="24"/>
        </w:rPr>
        <w:t>Conclusion</w:t>
      </w:r>
      <w:r w:rsidR="003A3226" w:rsidRPr="001375FE">
        <w:rPr>
          <w:rFonts w:ascii="Times New Roman" w:hAnsi="Times New Roman" w:cs="Times New Roman"/>
          <w:b/>
          <w:bCs/>
          <w:sz w:val="24"/>
          <w:szCs w:val="24"/>
        </w:rPr>
        <w:t>s</w:t>
      </w:r>
      <w:r w:rsidRPr="001375FE">
        <w:rPr>
          <w:rFonts w:ascii="Times New Roman" w:hAnsi="Times New Roman" w:cs="Times New Roman"/>
          <w:b/>
          <w:bCs/>
          <w:sz w:val="24"/>
          <w:szCs w:val="24"/>
        </w:rPr>
        <w:t>:</w:t>
      </w:r>
    </w:p>
    <w:p w14:paraId="4C519319" w14:textId="33923219" w:rsidR="006D3471" w:rsidRPr="001375FE" w:rsidRDefault="008F2816" w:rsidP="006D3471">
      <w:pPr>
        <w:ind w:firstLineChars="50" w:firstLine="120"/>
        <w:rPr>
          <w:rFonts w:ascii="Times New Roman" w:hAnsi="Times New Roman" w:cs="Times New Roman"/>
          <w:sz w:val="24"/>
          <w:szCs w:val="24"/>
        </w:rPr>
      </w:pPr>
      <w:bookmarkStart w:id="0" w:name="_Hlk83145445"/>
      <w:r w:rsidRPr="001375FE">
        <w:rPr>
          <w:rFonts w:ascii="Times New Roman" w:hAnsi="Times New Roman" w:cs="Times New Roman"/>
          <w:sz w:val="24"/>
          <w:szCs w:val="24"/>
        </w:rPr>
        <w:t>D</w:t>
      </w:r>
      <w:r w:rsidR="00E25235" w:rsidRPr="001375FE">
        <w:rPr>
          <w:rFonts w:ascii="Times New Roman" w:hAnsi="Times New Roman" w:cs="Times New Roman"/>
          <w:sz w:val="24"/>
          <w:szCs w:val="24"/>
        </w:rPr>
        <w:t>ental</w:t>
      </w:r>
      <w:r w:rsidR="006D3471" w:rsidRPr="001375FE">
        <w:rPr>
          <w:rFonts w:ascii="Times New Roman" w:hAnsi="Times New Roman" w:cs="Times New Roman"/>
          <w:sz w:val="24"/>
          <w:szCs w:val="24"/>
        </w:rPr>
        <w:t xml:space="preserve"> </w:t>
      </w:r>
      <w:r w:rsidR="00E25235" w:rsidRPr="001375FE">
        <w:rPr>
          <w:rFonts w:ascii="Times New Roman" w:hAnsi="Times New Roman" w:cs="Times New Roman"/>
          <w:sz w:val="24"/>
          <w:szCs w:val="24"/>
        </w:rPr>
        <w:t xml:space="preserve">health </w:t>
      </w:r>
      <w:r w:rsidR="006D3471" w:rsidRPr="001375FE">
        <w:rPr>
          <w:rFonts w:ascii="Times New Roman" w:hAnsi="Times New Roman" w:cs="Times New Roman"/>
          <w:sz w:val="24"/>
          <w:szCs w:val="24"/>
        </w:rPr>
        <w:t xml:space="preserve">can </w:t>
      </w:r>
      <w:r w:rsidR="0065153A" w:rsidRPr="001375FE">
        <w:rPr>
          <w:rFonts w:ascii="Times New Roman" w:hAnsi="Times New Roman" w:cs="Times New Roman"/>
          <w:sz w:val="24"/>
          <w:szCs w:val="24"/>
        </w:rPr>
        <w:t xml:space="preserve">benefit </w:t>
      </w:r>
      <w:r w:rsidR="006D3471" w:rsidRPr="001375FE">
        <w:rPr>
          <w:rFonts w:ascii="Times New Roman" w:hAnsi="Times New Roman" w:cs="Times New Roman"/>
          <w:sz w:val="24"/>
          <w:szCs w:val="24"/>
        </w:rPr>
        <w:t>hedonic and eudemonic wellbeing. Specifically, hedonic wellbeing can enhance hope, joy and pride or pleasure fulfilment. On the other hand, eudemonic wellbeing can advance individual growth and positive thoughts in life or achievement of goal.</w:t>
      </w:r>
    </w:p>
    <w:bookmarkEnd w:id="0"/>
    <w:p w14:paraId="494E8198" w14:textId="5F1B1B61" w:rsidR="00E91334" w:rsidRPr="001375FE" w:rsidRDefault="00C0197C" w:rsidP="00C0197C">
      <w:pPr>
        <w:ind w:firstLineChars="50" w:firstLine="118"/>
        <w:rPr>
          <w:rFonts w:ascii="Times New Roman" w:hAnsi="Times New Roman" w:cs="Times New Roman"/>
          <w:b/>
          <w:bCs/>
          <w:sz w:val="24"/>
          <w:szCs w:val="24"/>
        </w:rPr>
      </w:pPr>
      <w:r w:rsidRPr="001375FE">
        <w:rPr>
          <w:rFonts w:ascii="Times New Roman" w:hAnsi="Times New Roman" w:cs="Times New Roman"/>
          <w:b/>
          <w:bCs/>
          <w:sz w:val="24"/>
          <w:szCs w:val="24"/>
        </w:rPr>
        <w:t>Key words</w:t>
      </w:r>
    </w:p>
    <w:p w14:paraId="1746EC7A" w14:textId="02446C25" w:rsidR="00C0197C" w:rsidRPr="001375FE" w:rsidRDefault="00C0197C" w:rsidP="00C0197C">
      <w:pPr>
        <w:ind w:firstLineChars="50" w:firstLine="120"/>
        <w:rPr>
          <w:rFonts w:ascii="Times New Roman" w:hAnsi="Times New Roman" w:cs="Times New Roman"/>
          <w:sz w:val="24"/>
          <w:szCs w:val="24"/>
        </w:rPr>
      </w:pPr>
      <w:r w:rsidRPr="001375FE">
        <w:rPr>
          <w:rFonts w:ascii="Times New Roman" w:hAnsi="Times New Roman" w:cs="Times New Roman"/>
          <w:sz w:val="24"/>
          <w:szCs w:val="24"/>
        </w:rPr>
        <w:t xml:space="preserve"> Dental, Health, Wellbeing, Hedonic, Eudemonic</w:t>
      </w:r>
    </w:p>
    <w:p w14:paraId="7911CE1B" w14:textId="77777777" w:rsidR="009B4840" w:rsidRPr="001375FE" w:rsidRDefault="009B4840" w:rsidP="0028090C">
      <w:pPr>
        <w:rPr>
          <w:rFonts w:ascii="Times New Roman" w:hAnsi="Times New Roman" w:cs="Times New Roman"/>
          <w:sz w:val="24"/>
          <w:szCs w:val="24"/>
        </w:rPr>
      </w:pPr>
    </w:p>
    <w:p w14:paraId="02722449" w14:textId="77777777" w:rsidR="00B673CA" w:rsidRPr="001375FE" w:rsidRDefault="00B673CA" w:rsidP="00F95193">
      <w:pPr>
        <w:rPr>
          <w:rFonts w:ascii="Times New Roman" w:hAnsi="Times New Roman" w:cs="Times New Roman"/>
          <w:b/>
          <w:bCs/>
          <w:sz w:val="24"/>
          <w:szCs w:val="24"/>
        </w:rPr>
      </w:pPr>
    </w:p>
    <w:p w14:paraId="7FE8B1EC" w14:textId="77777777" w:rsidR="00B673CA" w:rsidRPr="001375FE" w:rsidRDefault="00B673CA" w:rsidP="00F95193">
      <w:pPr>
        <w:rPr>
          <w:rFonts w:ascii="Times New Roman" w:hAnsi="Times New Roman" w:cs="Times New Roman"/>
          <w:b/>
          <w:bCs/>
          <w:sz w:val="24"/>
          <w:szCs w:val="24"/>
        </w:rPr>
      </w:pPr>
    </w:p>
    <w:p w14:paraId="6F5E1D0A" w14:textId="77777777" w:rsidR="00B673CA" w:rsidRPr="001375FE" w:rsidRDefault="00B673CA" w:rsidP="00F95193">
      <w:pPr>
        <w:rPr>
          <w:rFonts w:ascii="Times New Roman" w:hAnsi="Times New Roman" w:cs="Times New Roman"/>
          <w:b/>
          <w:bCs/>
          <w:sz w:val="24"/>
          <w:szCs w:val="24"/>
        </w:rPr>
      </w:pPr>
    </w:p>
    <w:p w14:paraId="210C9FF1" w14:textId="77777777" w:rsidR="00B673CA" w:rsidRPr="001375FE" w:rsidRDefault="00B673CA" w:rsidP="00F95193">
      <w:pPr>
        <w:rPr>
          <w:rFonts w:ascii="Times New Roman" w:hAnsi="Times New Roman" w:cs="Times New Roman"/>
          <w:b/>
          <w:bCs/>
          <w:sz w:val="24"/>
          <w:szCs w:val="24"/>
        </w:rPr>
      </w:pPr>
    </w:p>
    <w:p w14:paraId="25098971" w14:textId="77777777" w:rsidR="00B673CA" w:rsidRPr="001375FE" w:rsidRDefault="00B673CA" w:rsidP="00F95193">
      <w:pPr>
        <w:rPr>
          <w:rFonts w:ascii="Times New Roman" w:hAnsi="Times New Roman" w:cs="Times New Roman"/>
          <w:b/>
          <w:bCs/>
          <w:sz w:val="24"/>
          <w:szCs w:val="24"/>
        </w:rPr>
      </w:pPr>
    </w:p>
    <w:p w14:paraId="355B009F" w14:textId="77777777" w:rsidR="00B673CA" w:rsidRPr="001375FE" w:rsidRDefault="00B673CA" w:rsidP="00F95193">
      <w:pPr>
        <w:rPr>
          <w:rFonts w:ascii="Times New Roman" w:hAnsi="Times New Roman" w:cs="Times New Roman"/>
          <w:b/>
          <w:bCs/>
          <w:sz w:val="24"/>
          <w:szCs w:val="24"/>
        </w:rPr>
      </w:pPr>
    </w:p>
    <w:p w14:paraId="1CE1D07E" w14:textId="77777777" w:rsidR="00CA5627" w:rsidRPr="001375FE" w:rsidRDefault="00CA5627" w:rsidP="00F95193">
      <w:pPr>
        <w:rPr>
          <w:rFonts w:ascii="Times New Roman" w:hAnsi="Times New Roman" w:cs="Times New Roman"/>
          <w:b/>
          <w:bCs/>
          <w:sz w:val="24"/>
          <w:szCs w:val="24"/>
        </w:rPr>
      </w:pPr>
    </w:p>
    <w:p w14:paraId="5EDA97D9" w14:textId="70057837" w:rsidR="00F95193" w:rsidRPr="001375FE" w:rsidRDefault="006B5685" w:rsidP="008F2816">
      <w:pPr>
        <w:ind w:firstLineChars="50" w:firstLine="118"/>
        <w:rPr>
          <w:rFonts w:ascii="Times New Roman" w:hAnsi="Times New Roman" w:cs="Times New Roman"/>
          <w:b/>
          <w:bCs/>
          <w:sz w:val="24"/>
          <w:szCs w:val="24"/>
        </w:rPr>
      </w:pPr>
      <w:r w:rsidRPr="001375FE">
        <w:rPr>
          <w:rFonts w:ascii="Times New Roman" w:hAnsi="Times New Roman" w:cs="Times New Roman"/>
          <w:b/>
          <w:bCs/>
          <w:sz w:val="24"/>
          <w:szCs w:val="24"/>
        </w:rPr>
        <w:lastRenderedPageBreak/>
        <w:t>Introduction</w:t>
      </w:r>
    </w:p>
    <w:p w14:paraId="3785B871" w14:textId="3F2DEFC1" w:rsidR="00F95193" w:rsidRPr="001375FE" w:rsidRDefault="00F95193" w:rsidP="00F95193">
      <w:pPr>
        <w:rPr>
          <w:rFonts w:ascii="Times New Roman" w:hAnsi="Times New Roman" w:cs="Times New Roman"/>
          <w:sz w:val="24"/>
          <w:szCs w:val="24"/>
        </w:rPr>
      </w:pPr>
      <w:r w:rsidRPr="001375FE">
        <w:rPr>
          <w:rFonts w:ascii="Times New Roman" w:hAnsi="Times New Roman" w:cs="Times New Roman"/>
          <w:sz w:val="24"/>
          <w:szCs w:val="24"/>
        </w:rPr>
        <w:t xml:space="preserve"> Good</w:t>
      </w:r>
      <w:r w:rsidR="00983616" w:rsidRPr="001375FE">
        <w:rPr>
          <w:rFonts w:ascii="Times New Roman" w:hAnsi="Times New Roman" w:cs="Times New Roman"/>
          <w:sz w:val="24"/>
          <w:szCs w:val="24"/>
        </w:rPr>
        <w:t xml:space="preserve"> dental </w:t>
      </w:r>
      <w:r w:rsidRPr="001375FE">
        <w:rPr>
          <w:rFonts w:ascii="Times New Roman" w:hAnsi="Times New Roman" w:cs="Times New Roman"/>
          <w:sz w:val="24"/>
          <w:szCs w:val="24"/>
        </w:rPr>
        <w:t xml:space="preserve">health is defined as not just the absence of disease but the sufficient ability to employ the mouth for daily life including communication tools such as smiling, speaking as well as eating functions such as tasting, swallowing, chewing and touching. Moreover, oral </w:t>
      </w:r>
      <w:r w:rsidR="00983616" w:rsidRPr="001375FE">
        <w:rPr>
          <w:rFonts w:ascii="Times New Roman" w:hAnsi="Times New Roman" w:cs="Times New Roman"/>
          <w:sz w:val="24"/>
          <w:szCs w:val="24"/>
        </w:rPr>
        <w:t xml:space="preserve">or dental </w:t>
      </w:r>
      <w:r w:rsidRPr="001375FE">
        <w:rPr>
          <w:rFonts w:ascii="Times New Roman" w:hAnsi="Times New Roman" w:cs="Times New Roman"/>
          <w:sz w:val="24"/>
          <w:szCs w:val="24"/>
        </w:rPr>
        <w:t xml:space="preserve">health is essential not only for physical but also psychological health </w:t>
      </w:r>
      <w:bookmarkStart w:id="1" w:name="_Hlk518107573"/>
      <w:r w:rsidRPr="001375FE">
        <w:rPr>
          <w:rFonts w:ascii="Times New Roman" w:hAnsi="Times New Roman" w:cs="Times New Roman"/>
          <w:sz w:val="24"/>
          <w:szCs w:val="24"/>
        </w:rPr>
        <w:t>(Glick et al 2016</w:t>
      </w:r>
      <w:bookmarkEnd w:id="1"/>
      <w:r w:rsidRPr="001375FE">
        <w:rPr>
          <w:rFonts w:ascii="Times New Roman" w:hAnsi="Times New Roman" w:cs="Times New Roman"/>
          <w:sz w:val="24"/>
          <w:szCs w:val="24"/>
        </w:rPr>
        <w:t xml:space="preserve">, Lee et al 2017). </w:t>
      </w:r>
    </w:p>
    <w:p w14:paraId="20018A0A" w14:textId="7B559104" w:rsidR="00F95193" w:rsidRPr="001375FE" w:rsidRDefault="00110BF9" w:rsidP="00983616">
      <w:pPr>
        <w:ind w:firstLineChars="50" w:firstLine="120"/>
        <w:rPr>
          <w:rFonts w:ascii="Times New Roman" w:hAnsi="Times New Roman" w:cs="Times New Roman"/>
          <w:sz w:val="24"/>
          <w:szCs w:val="24"/>
        </w:rPr>
      </w:pPr>
      <w:r w:rsidRPr="001375FE">
        <w:rPr>
          <w:rFonts w:ascii="Times New Roman" w:hAnsi="Times New Roman" w:cs="Times New Roman"/>
          <w:sz w:val="24"/>
          <w:szCs w:val="24"/>
        </w:rPr>
        <w:t>D</w:t>
      </w:r>
      <w:r w:rsidR="00983616" w:rsidRPr="001375FE">
        <w:rPr>
          <w:rFonts w:ascii="Times New Roman" w:hAnsi="Times New Roman" w:cs="Times New Roman"/>
          <w:sz w:val="24"/>
          <w:szCs w:val="24"/>
        </w:rPr>
        <w:t>ental</w:t>
      </w:r>
      <w:r w:rsidR="00F95193" w:rsidRPr="001375FE">
        <w:rPr>
          <w:rFonts w:ascii="Times New Roman" w:hAnsi="Times New Roman" w:cs="Times New Roman"/>
          <w:sz w:val="24"/>
          <w:szCs w:val="24"/>
        </w:rPr>
        <w:t xml:space="preserve"> </w:t>
      </w:r>
      <w:r w:rsidR="00073833" w:rsidRPr="001375FE">
        <w:rPr>
          <w:rFonts w:ascii="Times New Roman" w:hAnsi="Times New Roman" w:cs="Times New Roman"/>
          <w:sz w:val="24"/>
          <w:szCs w:val="24"/>
        </w:rPr>
        <w:t xml:space="preserve">health </w:t>
      </w:r>
      <w:r w:rsidR="00F95193" w:rsidRPr="001375FE">
        <w:rPr>
          <w:rFonts w:ascii="Times New Roman" w:hAnsi="Times New Roman" w:cs="Times New Roman"/>
          <w:sz w:val="24"/>
          <w:szCs w:val="24"/>
        </w:rPr>
        <w:t xml:space="preserve">has </w:t>
      </w:r>
      <w:r w:rsidR="00073833" w:rsidRPr="001375FE">
        <w:rPr>
          <w:rFonts w:ascii="Times New Roman" w:hAnsi="Times New Roman" w:cs="Times New Roman"/>
          <w:sz w:val="24"/>
          <w:szCs w:val="24"/>
        </w:rPr>
        <w:t xml:space="preserve">a </w:t>
      </w:r>
      <w:r w:rsidR="00F95193" w:rsidRPr="001375FE">
        <w:rPr>
          <w:rFonts w:ascii="Times New Roman" w:hAnsi="Times New Roman" w:cs="Times New Roman"/>
          <w:sz w:val="24"/>
          <w:szCs w:val="24"/>
        </w:rPr>
        <w:t xml:space="preserve">significant influence on general health. When </w:t>
      </w:r>
      <w:r w:rsidRPr="001375FE">
        <w:rPr>
          <w:rFonts w:ascii="Times New Roman" w:hAnsi="Times New Roman" w:cs="Times New Roman"/>
          <w:sz w:val="24"/>
          <w:szCs w:val="24"/>
        </w:rPr>
        <w:t>dent</w:t>
      </w:r>
      <w:r w:rsidR="00F95193" w:rsidRPr="001375FE">
        <w:rPr>
          <w:rFonts w:ascii="Times New Roman" w:hAnsi="Times New Roman" w:cs="Times New Roman"/>
          <w:sz w:val="24"/>
          <w:szCs w:val="24"/>
        </w:rPr>
        <w:t xml:space="preserve">al health is compromised </w:t>
      </w:r>
      <w:r w:rsidR="00445784" w:rsidRPr="001375FE">
        <w:rPr>
          <w:rFonts w:ascii="Times New Roman" w:hAnsi="Times New Roman" w:cs="Times New Roman"/>
          <w:sz w:val="24"/>
          <w:szCs w:val="24"/>
        </w:rPr>
        <w:t xml:space="preserve">and </w:t>
      </w:r>
      <w:r w:rsidR="00F95193" w:rsidRPr="001375FE">
        <w:rPr>
          <w:rFonts w:ascii="Times New Roman" w:hAnsi="Times New Roman" w:cs="Times New Roman"/>
          <w:sz w:val="24"/>
          <w:szCs w:val="24"/>
        </w:rPr>
        <w:t>harmful bacteria</w:t>
      </w:r>
      <w:r w:rsidR="00445784" w:rsidRPr="001375FE">
        <w:rPr>
          <w:rFonts w:ascii="Times New Roman" w:hAnsi="Times New Roman" w:cs="Times New Roman"/>
          <w:sz w:val="24"/>
          <w:szCs w:val="24"/>
        </w:rPr>
        <w:t xml:space="preserve"> appears</w:t>
      </w:r>
      <w:r w:rsidR="00F95193" w:rsidRPr="001375FE">
        <w:rPr>
          <w:rFonts w:ascii="Times New Roman" w:hAnsi="Times New Roman" w:cs="Times New Roman"/>
          <w:sz w:val="24"/>
          <w:szCs w:val="24"/>
        </w:rPr>
        <w:t xml:space="preserve">, it can incur an increment of risk for diseases such as cardiovascular disease or stroke. </w:t>
      </w:r>
    </w:p>
    <w:p w14:paraId="761963F1" w14:textId="6790FC73" w:rsidR="00F95193" w:rsidRPr="001375FE" w:rsidRDefault="00F95193" w:rsidP="00110BF9">
      <w:pPr>
        <w:ind w:firstLineChars="50" w:firstLine="120"/>
        <w:rPr>
          <w:rFonts w:ascii="Times New Roman" w:hAnsi="Times New Roman" w:cs="Times New Roman"/>
          <w:sz w:val="24"/>
          <w:szCs w:val="24"/>
        </w:rPr>
      </w:pPr>
      <w:r w:rsidRPr="001375FE">
        <w:rPr>
          <w:rFonts w:ascii="Times New Roman" w:hAnsi="Times New Roman" w:cs="Times New Roman"/>
          <w:sz w:val="24"/>
          <w:szCs w:val="24"/>
        </w:rPr>
        <w:t xml:space="preserve">Furthermore, </w:t>
      </w:r>
      <w:r w:rsidR="008F2816" w:rsidRPr="001375FE">
        <w:rPr>
          <w:rFonts w:ascii="Times New Roman" w:hAnsi="Times New Roman" w:cs="Times New Roman"/>
          <w:sz w:val="24"/>
          <w:szCs w:val="24"/>
        </w:rPr>
        <w:t>dent</w:t>
      </w:r>
      <w:r w:rsidRPr="001375FE">
        <w:rPr>
          <w:rFonts w:ascii="Times New Roman" w:hAnsi="Times New Roman" w:cs="Times New Roman"/>
          <w:sz w:val="24"/>
          <w:szCs w:val="24"/>
        </w:rPr>
        <w:t xml:space="preserve">al disease has been connected with complications in pregnancy, delivery and respiratory, gastrointestinal, rheumatologic, as well as immunological problems. </w:t>
      </w:r>
    </w:p>
    <w:p w14:paraId="471C0B3D" w14:textId="50DAFBCF" w:rsidR="00F95193" w:rsidRPr="001375FE" w:rsidRDefault="00F95193" w:rsidP="008F2816">
      <w:pPr>
        <w:ind w:firstLineChars="50" w:firstLine="120"/>
        <w:rPr>
          <w:rFonts w:ascii="Times New Roman" w:hAnsi="Times New Roman" w:cs="Times New Roman"/>
          <w:sz w:val="24"/>
          <w:szCs w:val="24"/>
        </w:rPr>
      </w:pPr>
      <w:r w:rsidRPr="001375FE">
        <w:rPr>
          <w:rFonts w:ascii="Times New Roman" w:hAnsi="Times New Roman" w:cs="Times New Roman"/>
          <w:sz w:val="24"/>
          <w:szCs w:val="24"/>
        </w:rPr>
        <w:t xml:space="preserve">In addition, since the mouth is a primary role of personal appearance, oral health has distinct psychological and social factors (Glick, 2016 et al, Lee et al, 2017). Specifically, people with visible symptoms of oral disease are negatively evaluated and socially condemned with consequences </w:t>
      </w:r>
      <w:r w:rsidR="00445784" w:rsidRPr="001375FE">
        <w:rPr>
          <w:rFonts w:ascii="Times New Roman" w:hAnsi="Times New Roman" w:cs="Times New Roman"/>
          <w:sz w:val="24"/>
          <w:szCs w:val="24"/>
        </w:rPr>
        <w:t>to</w:t>
      </w:r>
      <w:r w:rsidRPr="001375FE">
        <w:rPr>
          <w:rFonts w:ascii="Times New Roman" w:hAnsi="Times New Roman" w:cs="Times New Roman"/>
          <w:sz w:val="24"/>
          <w:szCs w:val="24"/>
        </w:rPr>
        <w:t xml:space="preserve"> their psychological health as well as other effects on both hedonic and eud</w:t>
      </w:r>
      <w:r w:rsidR="00631EE7" w:rsidRPr="001375FE">
        <w:rPr>
          <w:rFonts w:ascii="Times New Roman" w:hAnsi="Times New Roman" w:cs="Times New Roman"/>
          <w:sz w:val="24"/>
          <w:szCs w:val="24"/>
        </w:rPr>
        <w:t>e</w:t>
      </w:r>
      <w:r w:rsidRPr="001375FE">
        <w:rPr>
          <w:rFonts w:ascii="Times New Roman" w:hAnsi="Times New Roman" w:cs="Times New Roman"/>
          <w:sz w:val="24"/>
          <w:szCs w:val="24"/>
        </w:rPr>
        <w:t>monic wellbeing</w:t>
      </w:r>
      <w:r w:rsidR="001375FE" w:rsidRPr="001375FE">
        <w:rPr>
          <w:rFonts w:ascii="Times New Roman" w:hAnsi="Times New Roman" w:cs="Times New Roman"/>
          <w:sz w:val="24"/>
          <w:szCs w:val="24"/>
        </w:rPr>
        <w:t xml:space="preserve"> (</w:t>
      </w:r>
      <w:proofErr w:type="spellStart"/>
      <w:r w:rsidR="001375FE" w:rsidRPr="001375FE">
        <w:rPr>
          <w:rFonts w:ascii="Times New Roman" w:hAnsi="Times New Roman" w:cs="Times New Roman"/>
          <w:sz w:val="24"/>
          <w:szCs w:val="24"/>
        </w:rPr>
        <w:t>Motegi</w:t>
      </w:r>
      <w:proofErr w:type="spellEnd"/>
      <w:r w:rsidR="001375FE" w:rsidRPr="001375FE">
        <w:rPr>
          <w:rFonts w:ascii="Times New Roman" w:hAnsi="Times New Roman" w:cs="Times New Roman"/>
          <w:sz w:val="24"/>
          <w:szCs w:val="24"/>
        </w:rPr>
        <w:t>, N. et al 2020)</w:t>
      </w:r>
    </w:p>
    <w:p w14:paraId="7584E6A8" w14:textId="6651D1EE" w:rsidR="00737AAD" w:rsidRPr="001375FE" w:rsidRDefault="00737AAD" w:rsidP="00983616">
      <w:pPr>
        <w:ind w:firstLineChars="50" w:firstLine="120"/>
        <w:rPr>
          <w:rFonts w:ascii="Times New Roman" w:hAnsi="Times New Roman" w:cs="Times New Roman"/>
          <w:sz w:val="24"/>
          <w:szCs w:val="24"/>
        </w:rPr>
      </w:pPr>
      <w:r w:rsidRPr="001375FE">
        <w:rPr>
          <w:rFonts w:ascii="Times New Roman" w:hAnsi="Times New Roman" w:cs="Times New Roman"/>
          <w:sz w:val="24"/>
          <w:szCs w:val="24"/>
        </w:rPr>
        <w:t>The World Health Organi</w:t>
      </w:r>
      <w:r w:rsidR="00631EE7" w:rsidRPr="001375FE">
        <w:rPr>
          <w:rFonts w:ascii="Times New Roman" w:hAnsi="Times New Roman" w:cs="Times New Roman"/>
          <w:sz w:val="24"/>
          <w:szCs w:val="24"/>
        </w:rPr>
        <w:t>z</w:t>
      </w:r>
      <w:r w:rsidRPr="001375FE">
        <w:rPr>
          <w:rFonts w:ascii="Times New Roman" w:hAnsi="Times New Roman" w:cs="Times New Roman"/>
          <w:sz w:val="24"/>
          <w:szCs w:val="24"/>
        </w:rPr>
        <w:t xml:space="preserve">ation (WHO) appreciates that </w:t>
      </w:r>
      <w:r w:rsidR="00110BF9" w:rsidRPr="001375FE">
        <w:rPr>
          <w:rFonts w:ascii="Times New Roman" w:hAnsi="Times New Roman" w:cs="Times New Roman"/>
          <w:sz w:val="24"/>
          <w:szCs w:val="24"/>
        </w:rPr>
        <w:t>dent</w:t>
      </w:r>
      <w:r w:rsidRPr="001375FE">
        <w:rPr>
          <w:rFonts w:ascii="Times New Roman" w:hAnsi="Times New Roman" w:cs="Times New Roman"/>
          <w:sz w:val="24"/>
          <w:szCs w:val="24"/>
        </w:rPr>
        <w:t>al health is essential to general health and considerable for wellbeing because it allows individuals to eat, speak, and sociali</w:t>
      </w:r>
      <w:r w:rsidR="00631EE7" w:rsidRPr="001375FE">
        <w:rPr>
          <w:rFonts w:ascii="Times New Roman" w:hAnsi="Times New Roman" w:cs="Times New Roman"/>
          <w:sz w:val="24"/>
          <w:szCs w:val="24"/>
        </w:rPr>
        <w:t>z</w:t>
      </w:r>
      <w:r w:rsidRPr="001375FE">
        <w:rPr>
          <w:rFonts w:ascii="Times New Roman" w:hAnsi="Times New Roman" w:cs="Times New Roman"/>
          <w:sz w:val="24"/>
          <w:szCs w:val="24"/>
        </w:rPr>
        <w:t>e (</w:t>
      </w:r>
      <w:proofErr w:type="spellStart"/>
      <w:r w:rsidRPr="001375FE">
        <w:rPr>
          <w:rFonts w:ascii="Times New Roman" w:hAnsi="Times New Roman" w:cs="Times New Roman"/>
          <w:sz w:val="24"/>
          <w:szCs w:val="24"/>
        </w:rPr>
        <w:t>Sheiham</w:t>
      </w:r>
      <w:proofErr w:type="spellEnd"/>
      <w:r w:rsidRPr="001375FE">
        <w:rPr>
          <w:rFonts w:ascii="Times New Roman" w:hAnsi="Times New Roman" w:cs="Times New Roman"/>
          <w:sz w:val="24"/>
          <w:szCs w:val="24"/>
        </w:rPr>
        <w:t>, 2005). Dental problems generally cause pain and infection resulting in disease which might lead to the absence from work, school and a lack of sleep or appetite (Royal College of Surgeons or RCS, 2015).</w:t>
      </w:r>
    </w:p>
    <w:p w14:paraId="0691A655" w14:textId="66843FC3" w:rsidR="00737AAD" w:rsidRPr="001375FE" w:rsidRDefault="00110BF9" w:rsidP="00737AAD">
      <w:pPr>
        <w:ind w:firstLineChars="50" w:firstLine="120"/>
        <w:rPr>
          <w:rFonts w:ascii="Times New Roman" w:hAnsi="Times New Roman" w:cs="Times New Roman"/>
          <w:sz w:val="24"/>
          <w:szCs w:val="24"/>
        </w:rPr>
      </w:pPr>
      <w:r w:rsidRPr="001375FE">
        <w:rPr>
          <w:rFonts w:ascii="Times New Roman" w:hAnsi="Times New Roman" w:cs="Times New Roman"/>
          <w:sz w:val="24"/>
          <w:szCs w:val="24"/>
        </w:rPr>
        <w:t>Dent</w:t>
      </w:r>
      <w:r w:rsidR="00737AAD" w:rsidRPr="001375FE">
        <w:rPr>
          <w:rFonts w:ascii="Times New Roman" w:hAnsi="Times New Roman" w:cs="Times New Roman"/>
          <w:sz w:val="24"/>
          <w:szCs w:val="24"/>
        </w:rPr>
        <w:t xml:space="preserve">al health is considered a substantial part of health </w:t>
      </w:r>
      <w:bookmarkStart w:id="2" w:name="_Hlk488338459"/>
      <w:r w:rsidR="00737AAD" w:rsidRPr="001375FE">
        <w:rPr>
          <w:rFonts w:ascii="Times New Roman" w:hAnsi="Times New Roman" w:cs="Times New Roman"/>
          <w:sz w:val="24"/>
          <w:szCs w:val="24"/>
        </w:rPr>
        <w:t>and wellbeing all over the world.</w:t>
      </w:r>
      <w:bookmarkEnd w:id="2"/>
      <w:r w:rsidR="00737AAD" w:rsidRPr="001375FE">
        <w:rPr>
          <w:rFonts w:ascii="Times New Roman" w:hAnsi="Times New Roman" w:cs="Times New Roman"/>
          <w:sz w:val="24"/>
          <w:szCs w:val="24"/>
        </w:rPr>
        <w:t xml:space="preserve"> Moreover, </w:t>
      </w:r>
      <w:r w:rsidRPr="001375FE">
        <w:rPr>
          <w:rFonts w:ascii="Times New Roman" w:hAnsi="Times New Roman" w:cs="Times New Roman"/>
          <w:sz w:val="24"/>
          <w:szCs w:val="24"/>
        </w:rPr>
        <w:t>dent</w:t>
      </w:r>
      <w:r w:rsidR="00737AAD" w:rsidRPr="001375FE">
        <w:rPr>
          <w:rFonts w:ascii="Times New Roman" w:hAnsi="Times New Roman" w:cs="Times New Roman"/>
          <w:sz w:val="24"/>
          <w:szCs w:val="24"/>
        </w:rPr>
        <w:t xml:space="preserve">al health is regarded as an indicator of extensive health and social care problems including nutrition and life-style related diseases such as obesity or systemic diseases caused by oral infection including </w:t>
      </w:r>
      <w:r w:rsidR="00737AAD" w:rsidRPr="001375FE">
        <w:rPr>
          <w:rFonts w:ascii="Times New Roman" w:hAnsi="Times New Roman" w:cs="Times New Roman"/>
          <w:sz w:val="24"/>
          <w:szCs w:val="24"/>
          <w:shd w:val="clear" w:color="auto" w:fill="FFFFFF"/>
        </w:rPr>
        <w:t>diabetes and heart disease</w:t>
      </w:r>
      <w:r w:rsidR="00737AAD" w:rsidRPr="001375FE">
        <w:rPr>
          <w:rFonts w:ascii="Times New Roman" w:hAnsi="Times New Roman" w:cs="Times New Roman"/>
          <w:sz w:val="24"/>
          <w:szCs w:val="24"/>
        </w:rPr>
        <w:t xml:space="preserve">. </w:t>
      </w:r>
    </w:p>
    <w:p w14:paraId="3F92F159" w14:textId="4EC944D5" w:rsidR="009B0D76" w:rsidRPr="001375FE" w:rsidRDefault="00110BF9" w:rsidP="0028090C">
      <w:pPr>
        <w:ind w:firstLineChars="50" w:firstLine="120"/>
        <w:rPr>
          <w:rFonts w:ascii="Times New Roman" w:hAnsi="Times New Roman" w:cs="Times New Roman"/>
          <w:sz w:val="24"/>
          <w:szCs w:val="24"/>
        </w:rPr>
      </w:pPr>
      <w:r w:rsidRPr="001375FE">
        <w:rPr>
          <w:rFonts w:ascii="Times New Roman" w:hAnsi="Times New Roman" w:cs="Times New Roman"/>
          <w:sz w:val="24"/>
          <w:szCs w:val="24"/>
        </w:rPr>
        <w:t>Dent</w:t>
      </w:r>
      <w:r w:rsidR="00737AAD" w:rsidRPr="001375FE">
        <w:rPr>
          <w:rFonts w:ascii="Times New Roman" w:hAnsi="Times New Roman" w:cs="Times New Roman"/>
          <w:sz w:val="24"/>
          <w:szCs w:val="24"/>
        </w:rPr>
        <w:t>al diseases have been comparatively disregarded by policy makers and politicians regarded it as a minor problem. On the other hand, at a United Nations conference on prevention of non-infectious diseases, oral fields were focused on as a major universal public health precedence (UN 2011 as cited by Heilmann et al, 2015).</w:t>
      </w:r>
    </w:p>
    <w:p w14:paraId="2D16AEFE" w14:textId="6F6E9FCA" w:rsidR="009B0D76" w:rsidRPr="001375FE" w:rsidRDefault="009B0D76" w:rsidP="00B673CA">
      <w:pPr>
        <w:rPr>
          <w:rFonts w:ascii="Times New Roman" w:hAnsi="Times New Roman" w:cs="Times New Roman"/>
          <w:b/>
          <w:bCs/>
          <w:sz w:val="24"/>
          <w:szCs w:val="24"/>
        </w:rPr>
      </w:pPr>
    </w:p>
    <w:p w14:paraId="5DD871F6" w14:textId="77777777" w:rsidR="004C12E7" w:rsidRPr="001375FE" w:rsidRDefault="004C12E7" w:rsidP="008F2816">
      <w:pPr>
        <w:widowControl/>
        <w:autoSpaceDE w:val="0"/>
        <w:autoSpaceDN w:val="0"/>
        <w:adjustRightInd w:val="0"/>
        <w:ind w:firstLineChars="50" w:firstLine="118"/>
        <w:rPr>
          <w:rFonts w:ascii="Times New Roman" w:hAnsi="Times New Roman" w:cs="Times New Roman"/>
          <w:b/>
          <w:bCs/>
          <w:kern w:val="0"/>
          <w:sz w:val="24"/>
          <w:szCs w:val="24"/>
          <w:lang w:val="en-GB"/>
        </w:rPr>
      </w:pPr>
    </w:p>
    <w:p w14:paraId="2A214F18" w14:textId="77777777" w:rsidR="004C12E7" w:rsidRPr="001375FE" w:rsidRDefault="004C12E7" w:rsidP="008F2816">
      <w:pPr>
        <w:widowControl/>
        <w:autoSpaceDE w:val="0"/>
        <w:autoSpaceDN w:val="0"/>
        <w:adjustRightInd w:val="0"/>
        <w:ind w:firstLineChars="50" w:firstLine="118"/>
        <w:rPr>
          <w:rFonts w:ascii="Times New Roman" w:hAnsi="Times New Roman" w:cs="Times New Roman"/>
          <w:b/>
          <w:bCs/>
          <w:kern w:val="0"/>
          <w:sz w:val="24"/>
          <w:szCs w:val="24"/>
          <w:lang w:val="en-GB"/>
        </w:rPr>
      </w:pPr>
    </w:p>
    <w:p w14:paraId="7CF1F715" w14:textId="7A8F0795" w:rsidR="004C12E7" w:rsidRPr="001375FE" w:rsidRDefault="004C12E7" w:rsidP="008F2816">
      <w:pPr>
        <w:widowControl/>
        <w:autoSpaceDE w:val="0"/>
        <w:autoSpaceDN w:val="0"/>
        <w:adjustRightInd w:val="0"/>
        <w:ind w:firstLineChars="50" w:firstLine="118"/>
        <w:rPr>
          <w:rFonts w:ascii="Times New Roman" w:hAnsi="Times New Roman" w:cs="Times New Roman"/>
          <w:b/>
          <w:bCs/>
          <w:kern w:val="0"/>
          <w:sz w:val="24"/>
          <w:szCs w:val="24"/>
          <w:lang w:val="en-GB"/>
        </w:rPr>
      </w:pPr>
    </w:p>
    <w:p w14:paraId="5C22E6F9" w14:textId="4203C46F" w:rsidR="00073833" w:rsidRPr="001375FE" w:rsidRDefault="00073833" w:rsidP="008F2816">
      <w:pPr>
        <w:widowControl/>
        <w:autoSpaceDE w:val="0"/>
        <w:autoSpaceDN w:val="0"/>
        <w:adjustRightInd w:val="0"/>
        <w:ind w:firstLineChars="50" w:firstLine="118"/>
        <w:rPr>
          <w:rFonts w:ascii="Times New Roman" w:hAnsi="Times New Roman" w:cs="Times New Roman"/>
          <w:b/>
          <w:bCs/>
          <w:kern w:val="0"/>
          <w:sz w:val="24"/>
          <w:szCs w:val="24"/>
          <w:lang w:val="en-GB"/>
        </w:rPr>
      </w:pPr>
    </w:p>
    <w:p w14:paraId="2593B855" w14:textId="77777777" w:rsidR="00073833" w:rsidRPr="001375FE" w:rsidRDefault="00073833" w:rsidP="008F2816">
      <w:pPr>
        <w:widowControl/>
        <w:autoSpaceDE w:val="0"/>
        <w:autoSpaceDN w:val="0"/>
        <w:adjustRightInd w:val="0"/>
        <w:ind w:firstLineChars="50" w:firstLine="118"/>
        <w:rPr>
          <w:rFonts w:ascii="Times New Roman" w:hAnsi="Times New Roman" w:cs="Times New Roman"/>
          <w:b/>
          <w:bCs/>
          <w:kern w:val="0"/>
          <w:sz w:val="24"/>
          <w:szCs w:val="24"/>
          <w:lang w:val="en-GB"/>
        </w:rPr>
      </w:pPr>
    </w:p>
    <w:p w14:paraId="3730663F" w14:textId="5AE421CF" w:rsidR="008F2816" w:rsidRPr="001375FE" w:rsidRDefault="003A3226" w:rsidP="008F2816">
      <w:pPr>
        <w:widowControl/>
        <w:autoSpaceDE w:val="0"/>
        <w:autoSpaceDN w:val="0"/>
        <w:adjustRightInd w:val="0"/>
        <w:ind w:firstLineChars="50" w:firstLine="118"/>
        <w:rPr>
          <w:rFonts w:ascii="Times New Roman" w:hAnsi="Times New Roman" w:cs="Times New Roman"/>
          <w:b/>
          <w:bCs/>
          <w:kern w:val="0"/>
          <w:sz w:val="24"/>
          <w:szCs w:val="24"/>
          <w:lang w:val="en-GB"/>
        </w:rPr>
      </w:pPr>
      <w:r w:rsidRPr="001375FE">
        <w:rPr>
          <w:rFonts w:ascii="Times New Roman" w:hAnsi="Times New Roman" w:cs="Times New Roman" w:hint="eastAsia"/>
          <w:b/>
          <w:bCs/>
          <w:kern w:val="0"/>
          <w:sz w:val="24"/>
          <w:szCs w:val="24"/>
          <w:lang w:val="en-GB"/>
        </w:rPr>
        <w:lastRenderedPageBreak/>
        <w:t>Methods</w:t>
      </w:r>
    </w:p>
    <w:p w14:paraId="5CCDBA2E" w14:textId="3A3EC5BB" w:rsidR="004C12E7" w:rsidRPr="001375FE" w:rsidRDefault="003A3226" w:rsidP="004C12E7">
      <w:pPr>
        <w:widowControl/>
        <w:autoSpaceDE w:val="0"/>
        <w:autoSpaceDN w:val="0"/>
        <w:adjustRightInd w:val="0"/>
        <w:ind w:firstLineChars="50" w:firstLine="120"/>
        <w:rPr>
          <w:rFonts w:ascii="Times New Roman" w:hAnsi="Times New Roman" w:cs="Times New Roman"/>
          <w:kern w:val="0"/>
          <w:sz w:val="24"/>
          <w:szCs w:val="24"/>
          <w:lang w:val="en-GB"/>
        </w:rPr>
      </w:pPr>
      <w:r w:rsidRPr="001375FE">
        <w:rPr>
          <w:rFonts w:ascii="Times New Roman" w:hAnsi="Times New Roman" w:cs="Times New Roman" w:hint="eastAsia"/>
          <w:kern w:val="0"/>
          <w:sz w:val="24"/>
          <w:szCs w:val="24"/>
          <w:lang w:val="en-GB"/>
        </w:rPr>
        <w:t>R</w:t>
      </w:r>
      <w:r w:rsidRPr="001375FE">
        <w:rPr>
          <w:rFonts w:ascii="Times New Roman" w:hAnsi="Times New Roman" w:cs="Times New Roman"/>
          <w:kern w:val="0"/>
          <w:sz w:val="24"/>
          <w:szCs w:val="24"/>
          <w:lang w:val="en-GB"/>
        </w:rPr>
        <w:t xml:space="preserve">esearch methods are a quantitative approach. </w:t>
      </w:r>
      <w:r w:rsidR="004E2A91" w:rsidRPr="001375FE">
        <w:rPr>
          <w:rFonts w:ascii="Times New Roman" w:hAnsi="Times New Roman" w:cs="Times New Roman"/>
          <w:kern w:val="0"/>
          <w:sz w:val="24"/>
          <w:szCs w:val="24"/>
          <w:lang w:val="en-GB"/>
        </w:rPr>
        <w:t>Two perspectives based on hedonic and eudemonic study are carried out. In addition, dental health is divided into two parts, children</w:t>
      </w:r>
      <w:r w:rsidR="00445784" w:rsidRPr="001375FE">
        <w:rPr>
          <w:rFonts w:ascii="Times New Roman" w:hAnsi="Times New Roman" w:cs="Times New Roman"/>
          <w:kern w:val="0"/>
          <w:sz w:val="24"/>
          <w:szCs w:val="24"/>
          <w:lang w:val="en-GB"/>
        </w:rPr>
        <w:t xml:space="preserve"> and</w:t>
      </w:r>
      <w:r w:rsidR="004E2A91" w:rsidRPr="001375FE">
        <w:rPr>
          <w:rFonts w:ascii="Times New Roman" w:hAnsi="Times New Roman" w:cs="Times New Roman"/>
          <w:kern w:val="0"/>
          <w:sz w:val="24"/>
          <w:szCs w:val="24"/>
          <w:lang w:val="en-GB"/>
        </w:rPr>
        <w:t xml:space="preserve"> adults, </w:t>
      </w:r>
      <w:r w:rsidR="004C12E7" w:rsidRPr="001375FE">
        <w:rPr>
          <w:rFonts w:ascii="Times New Roman" w:hAnsi="Times New Roman" w:cs="Times New Roman"/>
          <w:kern w:val="0"/>
          <w:sz w:val="24"/>
          <w:szCs w:val="24"/>
          <w:lang w:val="en-GB"/>
        </w:rPr>
        <w:t>a</w:t>
      </w:r>
      <w:r w:rsidR="004E2A91" w:rsidRPr="001375FE">
        <w:rPr>
          <w:rFonts w:ascii="Times New Roman" w:hAnsi="Times New Roman" w:cs="Times New Roman"/>
          <w:kern w:val="0"/>
          <w:sz w:val="24"/>
          <w:szCs w:val="24"/>
          <w:lang w:val="en-GB"/>
        </w:rPr>
        <w:t xml:space="preserve">s a result, they can compare with two categories. </w:t>
      </w:r>
    </w:p>
    <w:p w14:paraId="00C0C5A8" w14:textId="6C09A4AE" w:rsidR="006B0CCD" w:rsidRPr="001375FE" w:rsidRDefault="004C12E7" w:rsidP="004C12E7">
      <w:pPr>
        <w:widowControl/>
        <w:autoSpaceDE w:val="0"/>
        <w:autoSpaceDN w:val="0"/>
        <w:adjustRightInd w:val="0"/>
        <w:ind w:firstLineChars="50" w:firstLine="120"/>
        <w:rPr>
          <w:rFonts w:ascii="Times New Roman" w:hAnsi="Times New Roman" w:cs="Times New Roman"/>
          <w:b/>
          <w:bCs/>
          <w:kern w:val="0"/>
          <w:sz w:val="24"/>
          <w:szCs w:val="24"/>
          <w:lang w:val="en-GB"/>
        </w:rPr>
      </w:pPr>
      <w:r w:rsidRPr="001375FE">
        <w:rPr>
          <w:rFonts w:ascii="Times New Roman" w:hAnsi="Times New Roman" w:cs="Times New Roman"/>
          <w:kern w:val="0"/>
          <w:sz w:val="24"/>
          <w:szCs w:val="24"/>
          <w:lang w:val="en-GB"/>
        </w:rPr>
        <w:t xml:space="preserve">The search engine program is available to Public Medline or PubMed. </w:t>
      </w:r>
      <w:r w:rsidR="004E2A91" w:rsidRPr="001375FE">
        <w:rPr>
          <w:rFonts w:ascii="Times New Roman" w:hAnsi="Times New Roman" w:cs="Times New Roman"/>
          <w:kern w:val="0"/>
          <w:sz w:val="24"/>
          <w:szCs w:val="24"/>
          <w:lang w:val="en-GB"/>
        </w:rPr>
        <w:t>The data from PubMed was gathered to investigate the number of citation</w:t>
      </w:r>
      <w:r w:rsidR="00917F57" w:rsidRPr="001375FE">
        <w:rPr>
          <w:rFonts w:ascii="Times New Roman" w:hAnsi="Times New Roman" w:cs="Times New Roman"/>
          <w:kern w:val="0"/>
          <w:sz w:val="24"/>
          <w:szCs w:val="24"/>
          <w:lang w:val="en-GB"/>
        </w:rPr>
        <w:t>s</w:t>
      </w:r>
      <w:r w:rsidR="004E2A91" w:rsidRPr="001375FE">
        <w:rPr>
          <w:rFonts w:ascii="Times New Roman" w:hAnsi="Times New Roman" w:cs="Times New Roman"/>
          <w:kern w:val="0"/>
          <w:sz w:val="24"/>
          <w:szCs w:val="24"/>
          <w:lang w:val="en-GB"/>
        </w:rPr>
        <w:t xml:space="preserve">. </w:t>
      </w:r>
      <w:r w:rsidR="00917F57" w:rsidRPr="001375FE">
        <w:rPr>
          <w:rFonts w:ascii="Times New Roman" w:hAnsi="Times New Roman" w:cs="Times New Roman"/>
          <w:kern w:val="0"/>
          <w:sz w:val="24"/>
          <w:szCs w:val="24"/>
          <w:lang w:val="en-GB"/>
        </w:rPr>
        <w:t xml:space="preserve">Specifically, relating to information retrieval, the different key words which contained information with relationship between hedonic or eudemonic words including pain, </w:t>
      </w:r>
      <w:r w:rsidR="00BE7F6C" w:rsidRPr="001375FE">
        <w:rPr>
          <w:rFonts w:ascii="Times New Roman" w:hAnsi="Times New Roman" w:cs="Times New Roman"/>
          <w:kern w:val="0"/>
          <w:sz w:val="24"/>
          <w:szCs w:val="24"/>
          <w:lang w:val="en-GB"/>
        </w:rPr>
        <w:t>discomfort</w:t>
      </w:r>
      <w:r w:rsidR="00917F57" w:rsidRPr="001375FE">
        <w:rPr>
          <w:rFonts w:ascii="Times New Roman" w:hAnsi="Times New Roman" w:cs="Times New Roman"/>
          <w:kern w:val="0"/>
          <w:sz w:val="24"/>
          <w:szCs w:val="24"/>
          <w:lang w:val="en-GB"/>
        </w:rPr>
        <w:t xml:space="preserve">, swelling, insomnia </w:t>
      </w:r>
      <w:r w:rsidRPr="001375FE">
        <w:rPr>
          <w:rFonts w:ascii="Times New Roman" w:hAnsi="Times New Roman" w:cs="Times New Roman"/>
          <w:kern w:val="0"/>
          <w:sz w:val="24"/>
          <w:szCs w:val="24"/>
          <w:lang w:val="en-GB"/>
        </w:rPr>
        <w:t xml:space="preserve">and appearance </w:t>
      </w:r>
      <w:r w:rsidR="001A4B8F" w:rsidRPr="001375FE">
        <w:rPr>
          <w:rFonts w:ascii="Times New Roman" w:hAnsi="Times New Roman" w:cs="Times New Roman"/>
          <w:kern w:val="0"/>
          <w:sz w:val="24"/>
          <w:szCs w:val="24"/>
          <w:lang w:val="en-GB"/>
        </w:rPr>
        <w:t xml:space="preserve">relevant to hedonic wellbeing </w:t>
      </w:r>
      <w:r w:rsidR="00917F57" w:rsidRPr="001375FE">
        <w:rPr>
          <w:rFonts w:ascii="Times New Roman" w:hAnsi="Times New Roman" w:cs="Times New Roman"/>
          <w:kern w:val="0"/>
          <w:sz w:val="24"/>
          <w:szCs w:val="24"/>
          <w:lang w:val="en-GB"/>
        </w:rPr>
        <w:t xml:space="preserve">and </w:t>
      </w:r>
      <w:r w:rsidR="001A4B8F" w:rsidRPr="001375FE">
        <w:rPr>
          <w:rFonts w:ascii="Times New Roman" w:hAnsi="Times New Roman" w:cs="Times New Roman"/>
          <w:kern w:val="0"/>
          <w:sz w:val="24"/>
          <w:szCs w:val="24"/>
          <w:lang w:val="en-GB"/>
        </w:rPr>
        <w:t xml:space="preserve">nutrition, growth, development, work study </w:t>
      </w:r>
      <w:r w:rsidRPr="001375FE">
        <w:rPr>
          <w:rFonts w:ascii="Times New Roman" w:hAnsi="Times New Roman" w:cs="Times New Roman"/>
          <w:kern w:val="0"/>
          <w:sz w:val="24"/>
          <w:szCs w:val="24"/>
          <w:lang w:val="en-GB"/>
        </w:rPr>
        <w:t xml:space="preserve">and quality </w:t>
      </w:r>
      <w:r w:rsidR="001A4B8F" w:rsidRPr="001375FE">
        <w:rPr>
          <w:rFonts w:ascii="Times New Roman" w:hAnsi="Times New Roman" w:cs="Times New Roman"/>
          <w:kern w:val="0"/>
          <w:sz w:val="24"/>
          <w:szCs w:val="24"/>
          <w:lang w:val="en-GB"/>
        </w:rPr>
        <w:t>relevant to eudemonic wellbeing, 12 items</w:t>
      </w:r>
      <w:r w:rsidR="00073833" w:rsidRPr="001375FE">
        <w:rPr>
          <w:rFonts w:ascii="Times New Roman" w:hAnsi="Times New Roman" w:cs="Times New Roman"/>
          <w:kern w:val="0"/>
          <w:sz w:val="24"/>
          <w:szCs w:val="24"/>
          <w:lang w:val="en-GB"/>
        </w:rPr>
        <w:t xml:space="preserve"> </w:t>
      </w:r>
      <w:r w:rsidR="00917F57" w:rsidRPr="001375FE">
        <w:rPr>
          <w:rFonts w:ascii="Times New Roman" w:hAnsi="Times New Roman" w:cs="Times New Roman"/>
          <w:kern w:val="0"/>
          <w:sz w:val="24"/>
          <w:szCs w:val="24"/>
          <w:lang w:val="en-GB"/>
        </w:rPr>
        <w:t xml:space="preserve">and </w:t>
      </w:r>
      <w:r w:rsidR="001A4B8F" w:rsidRPr="001375FE">
        <w:rPr>
          <w:rFonts w:ascii="Times New Roman" w:hAnsi="Times New Roman" w:cs="Times New Roman"/>
          <w:kern w:val="0"/>
          <w:sz w:val="24"/>
          <w:szCs w:val="24"/>
          <w:lang w:val="en-GB"/>
        </w:rPr>
        <w:t xml:space="preserve">the category comprising children, </w:t>
      </w:r>
      <w:proofErr w:type="gramStart"/>
      <w:r w:rsidR="00917F57" w:rsidRPr="001375FE">
        <w:rPr>
          <w:rFonts w:ascii="Times New Roman" w:hAnsi="Times New Roman" w:cs="Times New Roman"/>
          <w:kern w:val="0"/>
          <w:sz w:val="24"/>
          <w:szCs w:val="24"/>
          <w:lang w:val="en-GB"/>
        </w:rPr>
        <w:t>young,</w:t>
      </w:r>
      <w:r w:rsidR="001A4B8F" w:rsidRPr="001375FE">
        <w:rPr>
          <w:rFonts w:ascii="Times New Roman" w:hAnsi="Times New Roman" w:cs="Times New Roman"/>
          <w:kern w:val="0"/>
          <w:sz w:val="24"/>
          <w:szCs w:val="24"/>
          <w:lang w:val="en-GB"/>
        </w:rPr>
        <w:t>,</w:t>
      </w:r>
      <w:proofErr w:type="gramEnd"/>
      <w:r w:rsidR="001A4B8F" w:rsidRPr="001375FE">
        <w:rPr>
          <w:rFonts w:ascii="Times New Roman" w:hAnsi="Times New Roman" w:cs="Times New Roman"/>
          <w:kern w:val="0"/>
          <w:sz w:val="24"/>
          <w:szCs w:val="24"/>
          <w:lang w:val="en-GB"/>
        </w:rPr>
        <w:t xml:space="preserve"> adults, old </w:t>
      </w:r>
      <w:r w:rsidR="00073833" w:rsidRPr="001375FE">
        <w:rPr>
          <w:rFonts w:ascii="Times New Roman" w:hAnsi="Times New Roman" w:cs="Times New Roman"/>
          <w:kern w:val="0"/>
          <w:sz w:val="24"/>
          <w:szCs w:val="24"/>
          <w:lang w:val="en-GB"/>
        </w:rPr>
        <w:t xml:space="preserve">or </w:t>
      </w:r>
      <w:r w:rsidRPr="001375FE">
        <w:rPr>
          <w:rFonts w:ascii="Times New Roman" w:hAnsi="Times New Roman" w:cs="Times New Roman"/>
          <w:kern w:val="0"/>
          <w:sz w:val="24"/>
          <w:szCs w:val="24"/>
          <w:lang w:val="en-GB"/>
        </w:rPr>
        <w:t>4</w:t>
      </w:r>
      <w:r w:rsidR="001A4B8F" w:rsidRPr="001375FE">
        <w:rPr>
          <w:rFonts w:ascii="Times New Roman" w:hAnsi="Times New Roman" w:cs="Times New Roman"/>
          <w:kern w:val="0"/>
          <w:sz w:val="24"/>
          <w:szCs w:val="24"/>
          <w:lang w:val="en-GB"/>
        </w:rPr>
        <w:t xml:space="preserve"> items. Totally, 12 items </w:t>
      </w:r>
      <w:r w:rsidR="006B0CCD" w:rsidRPr="001375FE">
        <w:rPr>
          <w:rFonts w:ascii="Times New Roman" w:hAnsi="Times New Roman" w:cs="Times New Roman"/>
          <w:kern w:val="0"/>
          <w:sz w:val="24"/>
          <w:szCs w:val="24"/>
          <w:lang w:val="en-GB"/>
        </w:rPr>
        <w:t xml:space="preserve">multiple </w:t>
      </w:r>
      <w:r w:rsidRPr="001375FE">
        <w:rPr>
          <w:rFonts w:ascii="Times New Roman" w:hAnsi="Times New Roman" w:cs="Times New Roman"/>
          <w:kern w:val="0"/>
          <w:sz w:val="24"/>
          <w:szCs w:val="24"/>
          <w:lang w:val="en-GB"/>
        </w:rPr>
        <w:t>4</w:t>
      </w:r>
      <w:r w:rsidR="006B0CCD" w:rsidRPr="001375FE">
        <w:rPr>
          <w:rFonts w:ascii="Times New Roman" w:hAnsi="Times New Roman" w:cs="Times New Roman"/>
          <w:kern w:val="0"/>
          <w:sz w:val="24"/>
          <w:szCs w:val="24"/>
          <w:lang w:val="en-GB"/>
        </w:rPr>
        <w:t xml:space="preserve"> items =</w:t>
      </w:r>
      <w:r w:rsidRPr="001375FE">
        <w:rPr>
          <w:rFonts w:ascii="Times New Roman" w:hAnsi="Times New Roman" w:cs="Times New Roman"/>
          <w:kern w:val="0"/>
          <w:sz w:val="24"/>
          <w:szCs w:val="24"/>
          <w:lang w:val="en-GB"/>
        </w:rPr>
        <w:t xml:space="preserve">48 </w:t>
      </w:r>
      <w:r w:rsidR="006B0CCD" w:rsidRPr="001375FE">
        <w:rPr>
          <w:rFonts w:ascii="Times New Roman" w:hAnsi="Times New Roman" w:cs="Times New Roman"/>
          <w:kern w:val="0"/>
          <w:sz w:val="24"/>
          <w:szCs w:val="24"/>
          <w:lang w:val="en-GB"/>
        </w:rPr>
        <w:t>items. After finding the results of the number of each category, the results were summarized.</w:t>
      </w:r>
    </w:p>
    <w:p w14:paraId="70C5AE2A" w14:textId="6AB765BC" w:rsidR="006B0CCD" w:rsidRPr="001375FE" w:rsidRDefault="006B0CCD" w:rsidP="009F4FBA">
      <w:pPr>
        <w:widowControl/>
        <w:autoSpaceDE w:val="0"/>
        <w:autoSpaceDN w:val="0"/>
        <w:adjustRightInd w:val="0"/>
        <w:rPr>
          <w:rFonts w:ascii="Times New Roman" w:hAnsi="Times New Roman" w:cs="Times New Roman"/>
          <w:kern w:val="0"/>
          <w:sz w:val="24"/>
          <w:szCs w:val="24"/>
          <w:lang w:val="en-GB"/>
        </w:rPr>
      </w:pPr>
    </w:p>
    <w:p w14:paraId="16413529" w14:textId="348B5D42" w:rsidR="00801BF8" w:rsidRPr="001375FE" w:rsidRDefault="006B0CCD" w:rsidP="009F4FBA">
      <w:pPr>
        <w:widowControl/>
        <w:autoSpaceDE w:val="0"/>
        <w:autoSpaceDN w:val="0"/>
        <w:adjustRightInd w:val="0"/>
        <w:rPr>
          <w:rFonts w:ascii="Times New Roman" w:hAnsi="Times New Roman" w:cs="Times New Roman"/>
          <w:b/>
          <w:bCs/>
          <w:kern w:val="0"/>
          <w:sz w:val="24"/>
          <w:szCs w:val="24"/>
          <w:lang w:val="en-GB"/>
        </w:rPr>
      </w:pPr>
      <w:r w:rsidRPr="001375FE">
        <w:rPr>
          <w:rFonts w:ascii="Times New Roman" w:hAnsi="Times New Roman" w:cs="Times New Roman"/>
          <w:b/>
          <w:bCs/>
          <w:kern w:val="0"/>
          <w:sz w:val="24"/>
          <w:szCs w:val="24"/>
          <w:lang w:val="en-GB"/>
        </w:rPr>
        <w:t>Results</w:t>
      </w:r>
    </w:p>
    <w:p w14:paraId="29FD047C" w14:textId="557DF407" w:rsidR="00F357E1" w:rsidRPr="001375FE" w:rsidRDefault="00F357E1" w:rsidP="00F357E1">
      <w:pPr>
        <w:widowControl/>
        <w:autoSpaceDE w:val="0"/>
        <w:autoSpaceDN w:val="0"/>
        <w:adjustRightInd w:val="0"/>
        <w:ind w:firstLineChars="100" w:firstLine="240"/>
        <w:rPr>
          <w:rFonts w:ascii="Times New Roman" w:hAnsi="Times New Roman" w:cs="Times New Roman"/>
          <w:kern w:val="0"/>
          <w:sz w:val="24"/>
          <w:szCs w:val="24"/>
          <w:lang w:val="en-GB"/>
        </w:rPr>
      </w:pPr>
      <w:r w:rsidRPr="001375FE">
        <w:rPr>
          <w:rFonts w:ascii="Times New Roman" w:hAnsi="Times New Roman" w:cs="Times New Roman"/>
          <w:kern w:val="0"/>
          <w:sz w:val="24"/>
          <w:szCs w:val="24"/>
          <w:lang w:val="en-GB"/>
        </w:rPr>
        <w:t xml:space="preserve">The table </w:t>
      </w:r>
      <w:r w:rsidR="00BE7F6C" w:rsidRPr="001375FE">
        <w:rPr>
          <w:rFonts w:ascii="Times New Roman" w:hAnsi="Times New Roman" w:cs="Times New Roman"/>
          <w:kern w:val="0"/>
          <w:sz w:val="24"/>
          <w:szCs w:val="24"/>
          <w:lang w:val="en-GB"/>
        </w:rPr>
        <w:t>wa</w:t>
      </w:r>
      <w:r w:rsidRPr="001375FE">
        <w:rPr>
          <w:rFonts w:ascii="Times New Roman" w:hAnsi="Times New Roman" w:cs="Times New Roman"/>
          <w:kern w:val="0"/>
          <w:sz w:val="24"/>
          <w:szCs w:val="24"/>
          <w:lang w:val="en-GB"/>
        </w:rPr>
        <w:t xml:space="preserve">s illustrated in descending </w:t>
      </w:r>
      <w:r w:rsidR="00616652" w:rsidRPr="001375FE">
        <w:rPr>
          <w:rFonts w:ascii="Times New Roman" w:hAnsi="Times New Roman" w:cs="Times New Roman"/>
          <w:kern w:val="0"/>
          <w:sz w:val="24"/>
          <w:szCs w:val="24"/>
          <w:lang w:val="en-GB"/>
        </w:rPr>
        <w:t xml:space="preserve">order </w:t>
      </w:r>
      <w:r w:rsidRPr="001375FE">
        <w:rPr>
          <w:rFonts w:ascii="Times New Roman" w:hAnsi="Times New Roman" w:cs="Times New Roman"/>
          <w:kern w:val="0"/>
          <w:sz w:val="24"/>
          <w:szCs w:val="24"/>
          <w:lang w:val="en-GB"/>
        </w:rPr>
        <w:t>of</w:t>
      </w:r>
      <w:bookmarkStart w:id="3" w:name="_Hlk83133856"/>
      <w:r w:rsidRPr="001375FE">
        <w:rPr>
          <w:rFonts w:ascii="Times New Roman" w:hAnsi="Times New Roman" w:cs="Times New Roman"/>
          <w:kern w:val="0"/>
          <w:sz w:val="24"/>
          <w:szCs w:val="24"/>
          <w:lang w:val="en-GB"/>
        </w:rPr>
        <w:t xml:space="preserve"> the number of adults in Hedonic Wellbeing, the biggest number is 81 citations of pain, subsequently is 38 those of appearance</w:t>
      </w:r>
      <w:r w:rsidR="00BE7F6C" w:rsidRPr="001375FE">
        <w:rPr>
          <w:rFonts w:ascii="Times New Roman" w:hAnsi="Times New Roman" w:cs="Times New Roman"/>
          <w:kern w:val="0"/>
          <w:sz w:val="24"/>
          <w:szCs w:val="24"/>
          <w:lang w:val="en-GB"/>
        </w:rPr>
        <w:t>,</w:t>
      </w:r>
      <w:r w:rsidRPr="001375FE">
        <w:rPr>
          <w:rFonts w:ascii="Times New Roman" w:hAnsi="Times New Roman" w:cs="Times New Roman"/>
          <w:kern w:val="0"/>
          <w:sz w:val="24"/>
          <w:szCs w:val="24"/>
          <w:lang w:val="en-GB"/>
        </w:rPr>
        <w:t xml:space="preserve"> 23 those o</w:t>
      </w:r>
      <w:r w:rsidR="00BE7F6C" w:rsidRPr="001375FE">
        <w:rPr>
          <w:rFonts w:ascii="Times New Roman" w:hAnsi="Times New Roman" w:cs="Times New Roman"/>
          <w:kern w:val="0"/>
          <w:sz w:val="24"/>
          <w:szCs w:val="24"/>
          <w:lang w:val="en-GB"/>
        </w:rPr>
        <w:t>f</w:t>
      </w:r>
      <w:r w:rsidRPr="001375FE">
        <w:rPr>
          <w:rFonts w:ascii="Times New Roman" w:hAnsi="Times New Roman" w:cs="Times New Roman"/>
          <w:kern w:val="0"/>
          <w:sz w:val="24"/>
          <w:szCs w:val="24"/>
          <w:lang w:val="en-GB"/>
        </w:rPr>
        <w:t xml:space="preserve"> discomfort,</w:t>
      </w:r>
      <w:r w:rsidR="00BE7F6C" w:rsidRPr="001375FE">
        <w:rPr>
          <w:rFonts w:ascii="Times New Roman" w:hAnsi="Times New Roman" w:cs="Times New Roman"/>
          <w:kern w:val="0"/>
          <w:sz w:val="24"/>
          <w:szCs w:val="24"/>
          <w:lang w:val="en-GB"/>
        </w:rPr>
        <w:t xml:space="preserve"> </w:t>
      </w:r>
      <w:r w:rsidRPr="001375FE">
        <w:rPr>
          <w:rFonts w:ascii="Times New Roman" w:hAnsi="Times New Roman" w:cs="Times New Roman"/>
          <w:kern w:val="0"/>
          <w:sz w:val="24"/>
          <w:szCs w:val="24"/>
          <w:lang w:val="en-GB"/>
        </w:rPr>
        <w:t>3 those of swelling and each one these smell and insomnia respectively.</w:t>
      </w:r>
      <w:bookmarkEnd w:id="3"/>
      <w:r w:rsidRPr="001375FE">
        <w:rPr>
          <w:rFonts w:ascii="Times New Roman" w:hAnsi="Times New Roman" w:cs="Times New Roman"/>
          <w:kern w:val="0"/>
          <w:sz w:val="24"/>
          <w:szCs w:val="24"/>
          <w:lang w:val="en-GB"/>
        </w:rPr>
        <w:t xml:space="preserve"> </w:t>
      </w:r>
      <w:r w:rsidR="005F3796" w:rsidRPr="001375FE">
        <w:rPr>
          <w:rFonts w:ascii="Times New Roman" w:hAnsi="Times New Roman" w:cs="Times New Roman"/>
          <w:kern w:val="0"/>
          <w:sz w:val="24"/>
          <w:szCs w:val="24"/>
          <w:lang w:val="en-GB"/>
        </w:rPr>
        <w:t>Next, as for the number of citations for children in Hedonic Wellbeing, the biggest number is 29 citations of pain, subsequently is 30 those of appearance, 5 those o</w:t>
      </w:r>
      <w:r w:rsidR="00BE7F6C" w:rsidRPr="001375FE">
        <w:rPr>
          <w:rFonts w:ascii="Times New Roman" w:hAnsi="Times New Roman" w:cs="Times New Roman"/>
          <w:kern w:val="0"/>
          <w:sz w:val="24"/>
          <w:szCs w:val="24"/>
          <w:lang w:val="en-GB"/>
        </w:rPr>
        <w:t>f</w:t>
      </w:r>
      <w:r w:rsidR="005F3796" w:rsidRPr="001375FE">
        <w:rPr>
          <w:rFonts w:ascii="Times New Roman" w:hAnsi="Times New Roman" w:cs="Times New Roman"/>
          <w:kern w:val="0"/>
          <w:sz w:val="24"/>
          <w:szCs w:val="24"/>
          <w:lang w:val="en-GB"/>
        </w:rPr>
        <w:t xml:space="preserve"> discomfort, 2 of insomnia respectively.</w:t>
      </w:r>
    </w:p>
    <w:p w14:paraId="45FC1A04" w14:textId="1B467A74" w:rsidR="00E56EC1" w:rsidRPr="001375FE" w:rsidRDefault="005F3796" w:rsidP="00F357E1">
      <w:pPr>
        <w:widowControl/>
        <w:autoSpaceDE w:val="0"/>
        <w:autoSpaceDN w:val="0"/>
        <w:adjustRightInd w:val="0"/>
        <w:ind w:firstLineChars="100" w:firstLine="240"/>
        <w:rPr>
          <w:rFonts w:ascii="Times New Roman" w:hAnsi="Times New Roman" w:cs="Times New Roman"/>
          <w:kern w:val="0"/>
          <w:sz w:val="24"/>
          <w:szCs w:val="24"/>
          <w:lang w:val="en-GB"/>
        </w:rPr>
      </w:pPr>
      <w:r w:rsidRPr="001375FE">
        <w:rPr>
          <w:rFonts w:ascii="Times New Roman" w:hAnsi="Times New Roman" w:cs="Times New Roman" w:hint="eastAsia"/>
          <w:kern w:val="0"/>
          <w:sz w:val="24"/>
          <w:szCs w:val="24"/>
          <w:lang w:val="en-GB"/>
        </w:rPr>
        <w:t>I</w:t>
      </w:r>
      <w:r w:rsidRPr="001375FE">
        <w:rPr>
          <w:rFonts w:ascii="Times New Roman" w:hAnsi="Times New Roman" w:cs="Times New Roman"/>
          <w:kern w:val="0"/>
          <w:sz w:val="24"/>
          <w:szCs w:val="24"/>
          <w:lang w:val="en-GB"/>
        </w:rPr>
        <w:t xml:space="preserve">n relation </w:t>
      </w:r>
      <w:r w:rsidR="00BE7F6C" w:rsidRPr="001375FE">
        <w:rPr>
          <w:rFonts w:ascii="Times New Roman" w:hAnsi="Times New Roman" w:cs="Times New Roman"/>
          <w:kern w:val="0"/>
          <w:sz w:val="24"/>
          <w:szCs w:val="24"/>
          <w:lang w:val="en-GB"/>
        </w:rPr>
        <w:t xml:space="preserve">to </w:t>
      </w:r>
      <w:r w:rsidRPr="001375FE">
        <w:rPr>
          <w:rFonts w:ascii="Times New Roman" w:hAnsi="Times New Roman" w:cs="Times New Roman"/>
          <w:kern w:val="0"/>
          <w:sz w:val="24"/>
          <w:szCs w:val="24"/>
          <w:lang w:val="en-GB"/>
        </w:rPr>
        <w:t>Hedonic Wellbeing, as the result of comparison ‘young’ with ‘adults’</w:t>
      </w:r>
      <w:r w:rsidR="00FD4ADE" w:rsidRPr="001375FE">
        <w:rPr>
          <w:rFonts w:ascii="Times New Roman" w:hAnsi="Times New Roman" w:cs="Times New Roman"/>
          <w:kern w:val="0"/>
          <w:sz w:val="24"/>
          <w:szCs w:val="24"/>
          <w:lang w:val="en-GB"/>
        </w:rPr>
        <w:t>,</w:t>
      </w:r>
      <w:r w:rsidRPr="001375FE">
        <w:rPr>
          <w:rFonts w:ascii="Times New Roman" w:hAnsi="Times New Roman" w:cs="Times New Roman"/>
          <w:kern w:val="0"/>
          <w:sz w:val="24"/>
          <w:szCs w:val="24"/>
          <w:lang w:val="en-GB"/>
        </w:rPr>
        <w:t xml:space="preserve"> </w:t>
      </w:r>
      <w:r w:rsidR="00E56EC1" w:rsidRPr="001375FE">
        <w:rPr>
          <w:rFonts w:ascii="Times New Roman" w:hAnsi="Times New Roman" w:cs="Times New Roman"/>
          <w:kern w:val="0"/>
          <w:sz w:val="24"/>
          <w:szCs w:val="24"/>
          <w:lang w:val="en-GB"/>
        </w:rPr>
        <w:t>the number of ‘young’ is bigger than that of ‘old’. On the other hand, the number of ‘children’ is smaller than ‘adults’</w:t>
      </w:r>
      <w:r w:rsidR="00073833" w:rsidRPr="001375FE">
        <w:rPr>
          <w:rFonts w:ascii="Times New Roman" w:hAnsi="Times New Roman" w:cs="Times New Roman"/>
          <w:kern w:val="0"/>
          <w:sz w:val="24"/>
          <w:szCs w:val="24"/>
          <w:lang w:val="en-GB"/>
        </w:rPr>
        <w:t xml:space="preserve"> (Table</w:t>
      </w:r>
      <w:r w:rsidR="000D6D82" w:rsidRPr="001375FE">
        <w:rPr>
          <w:rFonts w:ascii="Times New Roman" w:hAnsi="Times New Roman" w:cs="Times New Roman"/>
          <w:kern w:val="0"/>
          <w:sz w:val="24"/>
          <w:szCs w:val="24"/>
          <w:lang w:val="en-GB"/>
        </w:rPr>
        <w:t xml:space="preserve"> </w:t>
      </w:r>
      <w:r w:rsidR="00073833" w:rsidRPr="001375FE">
        <w:rPr>
          <w:rFonts w:ascii="Times New Roman" w:hAnsi="Times New Roman" w:cs="Times New Roman"/>
          <w:kern w:val="0"/>
          <w:sz w:val="24"/>
          <w:szCs w:val="24"/>
          <w:lang w:val="en-GB"/>
        </w:rPr>
        <w:t xml:space="preserve">1, Hedonic </w:t>
      </w:r>
      <w:proofErr w:type="gramStart"/>
      <w:r w:rsidR="00073833" w:rsidRPr="001375FE">
        <w:rPr>
          <w:rFonts w:ascii="Times New Roman" w:hAnsi="Times New Roman" w:cs="Times New Roman"/>
          <w:kern w:val="0"/>
          <w:sz w:val="24"/>
          <w:szCs w:val="24"/>
          <w:lang w:val="en-GB"/>
        </w:rPr>
        <w:t xml:space="preserve">Wellbeing)  </w:t>
      </w:r>
      <w:r w:rsidR="00E56EC1" w:rsidRPr="001375FE">
        <w:rPr>
          <w:rFonts w:ascii="Times New Roman" w:hAnsi="Times New Roman" w:cs="Times New Roman"/>
          <w:kern w:val="0"/>
          <w:sz w:val="24"/>
          <w:szCs w:val="24"/>
          <w:lang w:val="en-GB"/>
        </w:rPr>
        <w:t>.</w:t>
      </w:r>
      <w:proofErr w:type="gramEnd"/>
      <w:r w:rsidR="00E56EC1" w:rsidRPr="001375FE">
        <w:rPr>
          <w:rFonts w:ascii="Times New Roman" w:hAnsi="Times New Roman" w:cs="Times New Roman"/>
          <w:kern w:val="0"/>
          <w:sz w:val="24"/>
          <w:szCs w:val="24"/>
          <w:lang w:val="en-GB"/>
        </w:rPr>
        <w:t xml:space="preserve"> </w:t>
      </w:r>
    </w:p>
    <w:p w14:paraId="2B8A692E" w14:textId="65332316" w:rsidR="005F3796" w:rsidRPr="001375FE" w:rsidRDefault="00E56EC1" w:rsidP="00073833">
      <w:pPr>
        <w:widowControl/>
        <w:autoSpaceDE w:val="0"/>
        <w:autoSpaceDN w:val="0"/>
        <w:adjustRightInd w:val="0"/>
        <w:ind w:firstLineChars="100" w:firstLine="240"/>
        <w:rPr>
          <w:rFonts w:ascii="Times New Roman" w:hAnsi="Times New Roman" w:cs="Times New Roman"/>
          <w:kern w:val="0"/>
          <w:sz w:val="24"/>
          <w:szCs w:val="24"/>
          <w:lang w:val="en-GB"/>
        </w:rPr>
      </w:pPr>
      <w:r w:rsidRPr="001375FE">
        <w:rPr>
          <w:rFonts w:ascii="Times New Roman" w:hAnsi="Times New Roman" w:cs="Times New Roman"/>
          <w:kern w:val="0"/>
          <w:sz w:val="24"/>
          <w:szCs w:val="24"/>
          <w:lang w:val="en-GB"/>
        </w:rPr>
        <w:t>Compared to the number of citations relating to Eudemonic Wellbeing, those of Hedonic Wellbeing is significantly greater of numbers</w:t>
      </w:r>
      <w:r w:rsidR="00C201A5" w:rsidRPr="001375FE">
        <w:rPr>
          <w:rFonts w:ascii="Times New Roman" w:hAnsi="Times New Roman" w:cs="Times New Roman"/>
          <w:kern w:val="0"/>
          <w:sz w:val="24"/>
          <w:szCs w:val="24"/>
          <w:lang w:val="en-GB"/>
        </w:rPr>
        <w:t>. However, the small number of those can be seen in Eudemonic Wellbeing. Specifically, it is listed that 5 citations of ‘study' and 4 those of ‘quality’</w:t>
      </w:r>
      <w:r w:rsidR="00073833" w:rsidRPr="001375FE">
        <w:rPr>
          <w:rFonts w:ascii="Times New Roman" w:hAnsi="Times New Roman" w:cs="Times New Roman"/>
          <w:kern w:val="0"/>
          <w:sz w:val="24"/>
          <w:szCs w:val="24"/>
          <w:lang w:val="en-GB"/>
        </w:rPr>
        <w:t xml:space="preserve"> (Table</w:t>
      </w:r>
      <w:r w:rsidR="000D6D82" w:rsidRPr="001375FE">
        <w:rPr>
          <w:rFonts w:ascii="Times New Roman" w:hAnsi="Times New Roman" w:cs="Times New Roman"/>
          <w:kern w:val="0"/>
          <w:sz w:val="24"/>
          <w:szCs w:val="24"/>
          <w:lang w:val="en-GB"/>
        </w:rPr>
        <w:t xml:space="preserve"> </w:t>
      </w:r>
      <w:r w:rsidR="00073833" w:rsidRPr="001375FE">
        <w:rPr>
          <w:rFonts w:ascii="Times New Roman" w:hAnsi="Times New Roman" w:cs="Times New Roman"/>
          <w:kern w:val="0"/>
          <w:sz w:val="24"/>
          <w:szCs w:val="24"/>
          <w:lang w:val="en-GB"/>
        </w:rPr>
        <w:t xml:space="preserve">1 &amp; 2), Hedonic and Eudemonic Wellbeing). </w:t>
      </w:r>
      <w:proofErr w:type="gramStart"/>
      <w:r w:rsidR="00C201A5" w:rsidRPr="001375FE">
        <w:rPr>
          <w:rFonts w:ascii="Times New Roman" w:hAnsi="Times New Roman" w:cs="Times New Roman"/>
          <w:kern w:val="0"/>
          <w:sz w:val="24"/>
          <w:szCs w:val="24"/>
          <w:lang w:val="en-GB"/>
        </w:rPr>
        <w:t>.Additionally</w:t>
      </w:r>
      <w:proofErr w:type="gramEnd"/>
      <w:r w:rsidR="00C201A5" w:rsidRPr="001375FE">
        <w:rPr>
          <w:rFonts w:ascii="Times New Roman" w:hAnsi="Times New Roman" w:cs="Times New Roman"/>
          <w:kern w:val="0"/>
          <w:sz w:val="24"/>
          <w:szCs w:val="24"/>
          <w:lang w:val="en-GB"/>
        </w:rPr>
        <w:t>, 4 citations of 7</w:t>
      </w:r>
      <w:r w:rsidR="00FD4ADE" w:rsidRPr="001375FE">
        <w:rPr>
          <w:rFonts w:ascii="Times New Roman" w:hAnsi="Times New Roman" w:cs="Times New Roman"/>
          <w:kern w:val="0"/>
          <w:sz w:val="24"/>
          <w:szCs w:val="24"/>
          <w:lang w:val="en-GB"/>
        </w:rPr>
        <w:t xml:space="preserve"> </w:t>
      </w:r>
      <w:r w:rsidR="00C201A5" w:rsidRPr="001375FE">
        <w:rPr>
          <w:rFonts w:ascii="Times New Roman" w:hAnsi="Times New Roman" w:cs="Times New Roman"/>
          <w:kern w:val="0"/>
          <w:sz w:val="24"/>
          <w:szCs w:val="24"/>
          <w:lang w:val="en-GB"/>
        </w:rPr>
        <w:t>growth’,</w:t>
      </w:r>
      <w:r w:rsidR="00FD4ADE" w:rsidRPr="001375FE">
        <w:rPr>
          <w:rFonts w:ascii="Times New Roman" w:hAnsi="Times New Roman" w:cs="Times New Roman"/>
          <w:kern w:val="0"/>
          <w:sz w:val="24"/>
          <w:szCs w:val="24"/>
          <w:lang w:val="en-GB"/>
        </w:rPr>
        <w:t xml:space="preserve"> </w:t>
      </w:r>
      <w:r w:rsidR="00C201A5" w:rsidRPr="001375FE">
        <w:rPr>
          <w:rFonts w:ascii="Times New Roman" w:hAnsi="Times New Roman" w:cs="Times New Roman"/>
          <w:kern w:val="0"/>
          <w:sz w:val="24"/>
          <w:szCs w:val="24"/>
          <w:lang w:val="en-GB"/>
        </w:rPr>
        <w:t xml:space="preserve">2 those of ‘study’ one citation of ‘nutrition’,’ development’, ‘work’, </w:t>
      </w:r>
      <w:r w:rsidR="00FD4ADE" w:rsidRPr="001375FE">
        <w:rPr>
          <w:rFonts w:ascii="Times New Roman" w:hAnsi="Times New Roman" w:cs="Times New Roman"/>
          <w:kern w:val="0"/>
          <w:sz w:val="24"/>
          <w:szCs w:val="24"/>
          <w:lang w:val="en-GB"/>
        </w:rPr>
        <w:t>‘</w:t>
      </w:r>
      <w:r w:rsidR="00C201A5" w:rsidRPr="001375FE">
        <w:rPr>
          <w:rFonts w:ascii="Times New Roman" w:hAnsi="Times New Roman" w:cs="Times New Roman"/>
          <w:kern w:val="0"/>
          <w:sz w:val="24"/>
          <w:szCs w:val="24"/>
          <w:lang w:val="en-GB"/>
        </w:rPr>
        <w:t>quality</w:t>
      </w:r>
      <w:r w:rsidR="00FD4ADE" w:rsidRPr="001375FE">
        <w:rPr>
          <w:rFonts w:ascii="Times New Roman" w:hAnsi="Times New Roman" w:cs="Times New Roman"/>
          <w:kern w:val="0"/>
          <w:sz w:val="24"/>
          <w:szCs w:val="24"/>
          <w:lang w:val="en-GB"/>
        </w:rPr>
        <w:t>’</w:t>
      </w:r>
      <w:r w:rsidR="00C201A5" w:rsidRPr="001375FE">
        <w:rPr>
          <w:rFonts w:ascii="Times New Roman" w:hAnsi="Times New Roman" w:cs="Times New Roman"/>
          <w:kern w:val="0"/>
          <w:sz w:val="24"/>
          <w:szCs w:val="24"/>
          <w:lang w:val="en-GB"/>
        </w:rPr>
        <w:t xml:space="preserve"> respectively.</w:t>
      </w:r>
      <w:r w:rsidR="00C201A5" w:rsidRPr="001375FE">
        <w:rPr>
          <w:rFonts w:ascii="Times New Roman" w:hAnsi="Times New Roman" w:cs="Times New Roman" w:hint="eastAsia"/>
          <w:kern w:val="0"/>
          <w:sz w:val="24"/>
          <w:szCs w:val="24"/>
          <w:lang w:val="en-GB"/>
        </w:rPr>
        <w:t xml:space="preserve"> </w:t>
      </w:r>
      <w:r w:rsidR="00C201A5" w:rsidRPr="001375FE">
        <w:rPr>
          <w:rFonts w:ascii="Times New Roman" w:hAnsi="Times New Roman" w:cs="Times New Roman"/>
          <w:kern w:val="0"/>
          <w:sz w:val="24"/>
          <w:szCs w:val="24"/>
          <w:lang w:val="en-GB"/>
        </w:rPr>
        <w:t>In addition, one citation of ‘nutrition in ‘old’ was listed</w:t>
      </w:r>
      <w:r w:rsidR="00073833" w:rsidRPr="001375FE">
        <w:rPr>
          <w:rFonts w:ascii="Times New Roman" w:hAnsi="Times New Roman" w:cs="Times New Roman"/>
          <w:kern w:val="0"/>
          <w:sz w:val="24"/>
          <w:szCs w:val="24"/>
          <w:lang w:val="en-GB"/>
        </w:rPr>
        <w:t xml:space="preserve"> (Table 2, Eudemonic Wellbeing)</w:t>
      </w:r>
      <w:r w:rsidR="00C201A5" w:rsidRPr="001375FE">
        <w:rPr>
          <w:rFonts w:ascii="Times New Roman" w:hAnsi="Times New Roman" w:cs="Times New Roman"/>
          <w:kern w:val="0"/>
          <w:sz w:val="24"/>
          <w:szCs w:val="24"/>
          <w:lang w:val="en-GB"/>
        </w:rPr>
        <w:t xml:space="preserve">. </w:t>
      </w:r>
      <w:r w:rsidRPr="001375FE">
        <w:rPr>
          <w:rFonts w:ascii="Times New Roman" w:hAnsi="Times New Roman" w:cs="Times New Roman"/>
          <w:kern w:val="0"/>
          <w:sz w:val="24"/>
          <w:szCs w:val="24"/>
          <w:lang w:val="en-GB"/>
        </w:rPr>
        <w:t xml:space="preserve"> </w:t>
      </w:r>
    </w:p>
    <w:p w14:paraId="79BAC7BC" w14:textId="53732051" w:rsidR="006B0CCD" w:rsidRPr="001375FE" w:rsidRDefault="006B0CCD" w:rsidP="009F4FBA">
      <w:pPr>
        <w:widowControl/>
        <w:autoSpaceDE w:val="0"/>
        <w:autoSpaceDN w:val="0"/>
        <w:adjustRightInd w:val="0"/>
        <w:rPr>
          <w:rFonts w:ascii="Times New Roman" w:hAnsi="Times New Roman" w:cs="Times New Roman"/>
          <w:kern w:val="0"/>
          <w:sz w:val="24"/>
          <w:szCs w:val="24"/>
          <w:lang w:val="en-GB"/>
        </w:rPr>
      </w:pPr>
    </w:p>
    <w:p w14:paraId="6F9DB6D6" w14:textId="1DA53BF1" w:rsidR="004A0A28" w:rsidRPr="001375FE" w:rsidRDefault="004A0A28" w:rsidP="009F4FBA">
      <w:pPr>
        <w:widowControl/>
        <w:autoSpaceDE w:val="0"/>
        <w:autoSpaceDN w:val="0"/>
        <w:adjustRightInd w:val="0"/>
        <w:rPr>
          <w:rFonts w:ascii="Times New Roman" w:hAnsi="Times New Roman" w:cs="Times New Roman"/>
          <w:b/>
          <w:bCs/>
          <w:kern w:val="0"/>
          <w:sz w:val="24"/>
          <w:szCs w:val="24"/>
          <w:lang w:val="en-GB"/>
        </w:rPr>
      </w:pPr>
      <w:r w:rsidRPr="001375FE">
        <w:rPr>
          <w:rFonts w:ascii="Times New Roman" w:hAnsi="Times New Roman" w:cs="Times New Roman" w:hint="eastAsia"/>
          <w:b/>
          <w:bCs/>
          <w:kern w:val="0"/>
          <w:sz w:val="24"/>
          <w:szCs w:val="24"/>
          <w:lang w:val="en-GB"/>
        </w:rPr>
        <w:t>D</w:t>
      </w:r>
      <w:r w:rsidRPr="001375FE">
        <w:rPr>
          <w:rFonts w:ascii="Times New Roman" w:hAnsi="Times New Roman" w:cs="Times New Roman"/>
          <w:b/>
          <w:bCs/>
          <w:kern w:val="0"/>
          <w:sz w:val="24"/>
          <w:szCs w:val="24"/>
          <w:lang w:val="en-GB"/>
        </w:rPr>
        <w:t>iscussion</w:t>
      </w:r>
    </w:p>
    <w:p w14:paraId="66F94F9C" w14:textId="30829F60" w:rsidR="00C201A5" w:rsidRPr="001375FE" w:rsidRDefault="00723BB9" w:rsidP="009F4FBA">
      <w:pPr>
        <w:widowControl/>
        <w:autoSpaceDE w:val="0"/>
        <w:autoSpaceDN w:val="0"/>
        <w:adjustRightInd w:val="0"/>
        <w:rPr>
          <w:rFonts w:ascii="Times New Roman" w:hAnsi="Times New Roman" w:cs="Times New Roman"/>
          <w:kern w:val="0"/>
          <w:sz w:val="24"/>
          <w:szCs w:val="24"/>
          <w:lang w:val="en-GB"/>
        </w:rPr>
      </w:pPr>
      <w:r w:rsidRPr="001375FE">
        <w:rPr>
          <w:rFonts w:ascii="Times New Roman" w:hAnsi="Times New Roman" w:cs="Times New Roman" w:hint="eastAsia"/>
          <w:b/>
          <w:bCs/>
          <w:kern w:val="0"/>
          <w:sz w:val="24"/>
          <w:szCs w:val="24"/>
          <w:lang w:val="en-GB"/>
        </w:rPr>
        <w:t xml:space="preserve"> </w:t>
      </w:r>
      <w:r w:rsidRPr="001375FE">
        <w:rPr>
          <w:rFonts w:ascii="Times New Roman" w:hAnsi="Times New Roman" w:cs="Times New Roman"/>
          <w:kern w:val="0"/>
          <w:sz w:val="24"/>
          <w:szCs w:val="24"/>
          <w:lang w:val="en-GB"/>
        </w:rPr>
        <w:t xml:space="preserve">In terms of </w:t>
      </w:r>
      <w:r w:rsidR="00B34621" w:rsidRPr="001375FE">
        <w:rPr>
          <w:rFonts w:ascii="Times New Roman" w:hAnsi="Times New Roman" w:cs="Times New Roman"/>
          <w:kern w:val="0"/>
          <w:sz w:val="24"/>
          <w:szCs w:val="24"/>
          <w:lang w:val="en-GB"/>
        </w:rPr>
        <w:t>the citations of ‘</w:t>
      </w:r>
      <w:r w:rsidRPr="001375FE">
        <w:rPr>
          <w:rFonts w:ascii="Times New Roman" w:hAnsi="Times New Roman" w:cs="Times New Roman"/>
          <w:kern w:val="0"/>
          <w:sz w:val="24"/>
          <w:szCs w:val="24"/>
          <w:lang w:val="en-GB"/>
        </w:rPr>
        <w:t>Hedonic Wellbeing</w:t>
      </w:r>
      <w:r w:rsidR="00B34621" w:rsidRPr="001375FE">
        <w:rPr>
          <w:rFonts w:ascii="Times New Roman" w:hAnsi="Times New Roman" w:cs="Times New Roman"/>
          <w:kern w:val="0"/>
          <w:sz w:val="24"/>
          <w:szCs w:val="24"/>
          <w:lang w:val="en-GB"/>
        </w:rPr>
        <w:t>’</w:t>
      </w:r>
      <w:r w:rsidRPr="001375FE">
        <w:rPr>
          <w:rFonts w:ascii="Times New Roman" w:hAnsi="Times New Roman" w:cs="Times New Roman"/>
          <w:kern w:val="0"/>
          <w:sz w:val="24"/>
          <w:szCs w:val="24"/>
          <w:lang w:val="en-GB"/>
        </w:rPr>
        <w:t>, firstly ‘pain’</w:t>
      </w:r>
      <w:r w:rsidR="00B34621" w:rsidRPr="001375FE">
        <w:rPr>
          <w:rFonts w:ascii="Times New Roman" w:hAnsi="Times New Roman" w:cs="Times New Roman"/>
          <w:kern w:val="0"/>
          <w:sz w:val="24"/>
          <w:szCs w:val="24"/>
          <w:lang w:val="en-GB"/>
        </w:rPr>
        <w:t xml:space="preserve">, </w:t>
      </w:r>
      <w:r w:rsidRPr="001375FE">
        <w:rPr>
          <w:rFonts w:ascii="Times New Roman" w:hAnsi="Times New Roman" w:cs="Times New Roman"/>
          <w:kern w:val="0"/>
          <w:sz w:val="24"/>
          <w:szCs w:val="24"/>
          <w:lang w:val="en-GB"/>
        </w:rPr>
        <w:t>secondly ‘comfort</w:t>
      </w:r>
      <w:r w:rsidR="00B34621" w:rsidRPr="001375FE">
        <w:rPr>
          <w:rFonts w:ascii="Times New Roman" w:hAnsi="Times New Roman" w:cs="Times New Roman"/>
          <w:kern w:val="0"/>
          <w:sz w:val="24"/>
          <w:szCs w:val="24"/>
          <w:lang w:val="en-GB"/>
        </w:rPr>
        <w:t xml:space="preserve">’ and thirdly ‘discomfort’ can be seen. The feeling of pain as hedonic wellbeing is most likely </w:t>
      </w:r>
      <w:r w:rsidR="00B34621" w:rsidRPr="001375FE">
        <w:rPr>
          <w:rFonts w:ascii="Times New Roman" w:hAnsi="Times New Roman" w:cs="Times New Roman"/>
          <w:kern w:val="0"/>
          <w:sz w:val="24"/>
          <w:szCs w:val="24"/>
          <w:lang w:val="en-GB"/>
        </w:rPr>
        <w:lastRenderedPageBreak/>
        <w:t xml:space="preserve">to be considerably significant and gravely serious issues for people. Specifically, the majority of people would </w:t>
      </w:r>
      <w:r w:rsidR="00911146" w:rsidRPr="001375FE">
        <w:rPr>
          <w:rFonts w:ascii="Times New Roman" w:hAnsi="Times New Roman" w:cs="Times New Roman"/>
          <w:kern w:val="0"/>
          <w:sz w:val="24"/>
          <w:szCs w:val="24"/>
          <w:lang w:val="en-GB"/>
        </w:rPr>
        <w:t xml:space="preserve">desire </w:t>
      </w:r>
      <w:r w:rsidR="00B34621" w:rsidRPr="001375FE">
        <w:rPr>
          <w:rFonts w:ascii="Times New Roman" w:hAnsi="Times New Roman" w:cs="Times New Roman"/>
          <w:kern w:val="0"/>
          <w:sz w:val="24"/>
          <w:szCs w:val="24"/>
          <w:lang w:val="en-GB"/>
        </w:rPr>
        <w:t>avoid</w:t>
      </w:r>
      <w:r w:rsidR="00911146" w:rsidRPr="001375FE">
        <w:rPr>
          <w:rFonts w:ascii="Times New Roman" w:hAnsi="Times New Roman" w:cs="Times New Roman"/>
          <w:kern w:val="0"/>
          <w:sz w:val="24"/>
          <w:szCs w:val="24"/>
          <w:lang w:val="en-GB"/>
        </w:rPr>
        <w:t>ing</w:t>
      </w:r>
      <w:r w:rsidR="00B34621" w:rsidRPr="001375FE">
        <w:rPr>
          <w:rFonts w:ascii="Times New Roman" w:hAnsi="Times New Roman" w:cs="Times New Roman"/>
          <w:kern w:val="0"/>
          <w:sz w:val="24"/>
          <w:szCs w:val="24"/>
          <w:lang w:val="en-GB"/>
        </w:rPr>
        <w:t xml:space="preserve"> tooth or gingival pain because of severe pain. </w:t>
      </w:r>
    </w:p>
    <w:p w14:paraId="1E28FB85" w14:textId="2BE7E289" w:rsidR="00911146" w:rsidRPr="001375FE" w:rsidRDefault="00911146" w:rsidP="009F4FBA">
      <w:pPr>
        <w:widowControl/>
        <w:autoSpaceDE w:val="0"/>
        <w:autoSpaceDN w:val="0"/>
        <w:adjustRightInd w:val="0"/>
        <w:rPr>
          <w:rFonts w:ascii="Times New Roman" w:hAnsi="Times New Roman" w:cs="Times New Roman"/>
          <w:kern w:val="0"/>
          <w:sz w:val="24"/>
          <w:szCs w:val="24"/>
          <w:lang w:val="en-GB"/>
        </w:rPr>
      </w:pPr>
      <w:r w:rsidRPr="001375FE">
        <w:rPr>
          <w:rFonts w:ascii="Times New Roman" w:hAnsi="Times New Roman" w:cs="Times New Roman" w:hint="eastAsia"/>
          <w:kern w:val="0"/>
          <w:sz w:val="24"/>
          <w:szCs w:val="24"/>
          <w:lang w:val="en-GB"/>
        </w:rPr>
        <w:t xml:space="preserve"> </w:t>
      </w:r>
      <w:r w:rsidR="00FD4ADE" w:rsidRPr="001375FE">
        <w:rPr>
          <w:rFonts w:ascii="Times New Roman" w:hAnsi="Times New Roman" w:cs="Times New Roman"/>
          <w:kern w:val="0"/>
          <w:sz w:val="24"/>
          <w:szCs w:val="24"/>
          <w:lang w:val="en-GB"/>
        </w:rPr>
        <w:t>Additionally</w:t>
      </w:r>
      <w:r w:rsidRPr="001375FE">
        <w:rPr>
          <w:rFonts w:ascii="Times New Roman" w:hAnsi="Times New Roman" w:cs="Times New Roman"/>
          <w:kern w:val="0"/>
          <w:sz w:val="24"/>
          <w:szCs w:val="24"/>
          <w:lang w:val="en-GB"/>
        </w:rPr>
        <w:t xml:space="preserve">, </w:t>
      </w:r>
      <w:r w:rsidR="000D6D82" w:rsidRPr="001375FE">
        <w:rPr>
          <w:rFonts w:ascii="Times New Roman" w:hAnsi="Times New Roman" w:cs="Times New Roman"/>
          <w:kern w:val="0"/>
          <w:sz w:val="24"/>
          <w:szCs w:val="24"/>
          <w:lang w:val="en-GB"/>
        </w:rPr>
        <w:t>appearance i</w:t>
      </w:r>
      <w:r w:rsidR="001B4C06" w:rsidRPr="001375FE">
        <w:rPr>
          <w:rFonts w:ascii="Times New Roman" w:hAnsi="Times New Roman" w:cs="Times New Roman"/>
          <w:kern w:val="0"/>
          <w:sz w:val="24"/>
          <w:szCs w:val="24"/>
          <w:lang w:val="en-GB"/>
        </w:rPr>
        <w:t xml:space="preserve">s </w:t>
      </w:r>
      <w:r w:rsidR="000D6D82" w:rsidRPr="001375FE">
        <w:rPr>
          <w:rFonts w:ascii="Times New Roman" w:hAnsi="Times New Roman" w:cs="Times New Roman"/>
          <w:kern w:val="0"/>
          <w:sz w:val="24"/>
          <w:szCs w:val="24"/>
          <w:lang w:val="en-GB"/>
        </w:rPr>
        <w:t>more likely to have a deep relationship with</w:t>
      </w:r>
      <w:r w:rsidR="001B4C06" w:rsidRPr="001375FE">
        <w:rPr>
          <w:rFonts w:ascii="Times New Roman" w:hAnsi="Times New Roman" w:cs="Times New Roman"/>
          <w:kern w:val="0"/>
          <w:sz w:val="24"/>
          <w:szCs w:val="24"/>
          <w:lang w:val="en-GB"/>
        </w:rPr>
        <w:t xml:space="preserve"> </w:t>
      </w:r>
      <w:r w:rsidR="000D6D82" w:rsidRPr="001375FE">
        <w:rPr>
          <w:rFonts w:ascii="Times New Roman" w:hAnsi="Times New Roman" w:cs="Times New Roman"/>
          <w:kern w:val="0"/>
          <w:sz w:val="24"/>
          <w:szCs w:val="24"/>
          <w:lang w:val="en-GB"/>
        </w:rPr>
        <w:t>individual</w:t>
      </w:r>
      <w:r w:rsidR="00FF5328" w:rsidRPr="001375FE">
        <w:rPr>
          <w:rFonts w:ascii="Times New Roman" w:hAnsi="Times New Roman" w:cs="Times New Roman"/>
          <w:kern w:val="0"/>
          <w:sz w:val="24"/>
          <w:szCs w:val="24"/>
          <w:lang w:val="en-GB"/>
        </w:rPr>
        <w:t>s</w:t>
      </w:r>
      <w:r w:rsidR="000D6D82" w:rsidRPr="001375FE">
        <w:rPr>
          <w:rFonts w:ascii="Times New Roman" w:hAnsi="Times New Roman" w:cs="Times New Roman"/>
          <w:kern w:val="0"/>
          <w:sz w:val="24"/>
          <w:szCs w:val="24"/>
          <w:lang w:val="en-GB"/>
        </w:rPr>
        <w:t xml:space="preserve"> as well as social li</w:t>
      </w:r>
      <w:r w:rsidR="00FF5328" w:rsidRPr="001375FE">
        <w:rPr>
          <w:rFonts w:ascii="Times New Roman" w:hAnsi="Times New Roman" w:cs="Times New Roman"/>
          <w:kern w:val="0"/>
          <w:sz w:val="24"/>
          <w:szCs w:val="24"/>
          <w:lang w:val="en-GB"/>
        </w:rPr>
        <w:t>ves</w:t>
      </w:r>
      <w:r w:rsidR="000D6D82" w:rsidRPr="001375FE">
        <w:rPr>
          <w:rFonts w:ascii="Times New Roman" w:hAnsi="Times New Roman" w:cs="Times New Roman"/>
          <w:kern w:val="0"/>
          <w:sz w:val="24"/>
          <w:szCs w:val="24"/>
          <w:lang w:val="en-GB"/>
        </w:rPr>
        <w:t>.</w:t>
      </w:r>
      <w:r w:rsidR="001B4C06" w:rsidRPr="001375FE">
        <w:rPr>
          <w:rFonts w:ascii="Times New Roman" w:hAnsi="Times New Roman" w:cs="Times New Roman"/>
          <w:kern w:val="0"/>
          <w:sz w:val="24"/>
          <w:szCs w:val="24"/>
          <w:lang w:val="en-GB"/>
        </w:rPr>
        <w:t xml:space="preserve"> Specifically, almost </w:t>
      </w:r>
      <w:r w:rsidR="00616652" w:rsidRPr="001375FE">
        <w:rPr>
          <w:rFonts w:ascii="Times New Roman" w:hAnsi="Times New Roman" w:cs="Times New Roman"/>
          <w:kern w:val="0"/>
          <w:sz w:val="24"/>
          <w:szCs w:val="24"/>
          <w:lang w:val="en-GB"/>
        </w:rPr>
        <w:t>all</w:t>
      </w:r>
      <w:r w:rsidR="001B4C06" w:rsidRPr="001375FE">
        <w:rPr>
          <w:rFonts w:ascii="Times New Roman" w:hAnsi="Times New Roman" w:cs="Times New Roman"/>
          <w:kern w:val="0"/>
          <w:sz w:val="24"/>
          <w:szCs w:val="24"/>
          <w:lang w:val="en-GB"/>
        </w:rPr>
        <w:t xml:space="preserve"> adults and also children are more likely to care </w:t>
      </w:r>
      <w:r w:rsidR="00616652" w:rsidRPr="001375FE">
        <w:rPr>
          <w:rFonts w:ascii="Times New Roman" w:hAnsi="Times New Roman" w:cs="Times New Roman"/>
          <w:kern w:val="0"/>
          <w:sz w:val="24"/>
          <w:szCs w:val="24"/>
          <w:lang w:val="en-GB"/>
        </w:rPr>
        <w:t xml:space="preserve">about </w:t>
      </w:r>
      <w:r w:rsidR="001B4C06" w:rsidRPr="001375FE">
        <w:rPr>
          <w:rFonts w:ascii="Times New Roman" w:hAnsi="Times New Roman" w:cs="Times New Roman"/>
          <w:kern w:val="0"/>
          <w:sz w:val="24"/>
          <w:szCs w:val="24"/>
          <w:lang w:val="en-GB"/>
        </w:rPr>
        <w:t xml:space="preserve">and mind </w:t>
      </w:r>
      <w:r w:rsidR="00616652" w:rsidRPr="001375FE">
        <w:rPr>
          <w:rFonts w:ascii="Times New Roman" w:hAnsi="Times New Roman" w:cs="Times New Roman"/>
          <w:kern w:val="0"/>
          <w:sz w:val="24"/>
          <w:szCs w:val="24"/>
          <w:lang w:val="en-GB"/>
        </w:rPr>
        <w:t xml:space="preserve">their </w:t>
      </w:r>
      <w:r w:rsidR="001B4C06" w:rsidRPr="001375FE">
        <w:rPr>
          <w:rFonts w:ascii="Times New Roman" w:hAnsi="Times New Roman" w:cs="Times New Roman"/>
          <w:kern w:val="0"/>
          <w:sz w:val="24"/>
          <w:szCs w:val="24"/>
          <w:lang w:val="en-GB"/>
        </w:rPr>
        <w:t xml:space="preserve">appearance and also as </w:t>
      </w:r>
      <w:r w:rsidRPr="001375FE">
        <w:rPr>
          <w:rFonts w:ascii="Times New Roman" w:hAnsi="Times New Roman" w:cs="Times New Roman"/>
          <w:kern w:val="0"/>
          <w:sz w:val="24"/>
          <w:szCs w:val="24"/>
          <w:lang w:val="en-GB"/>
        </w:rPr>
        <w:t>people take a caution about facial expression, they feel happy, sad and angry by other faces’ c</w:t>
      </w:r>
      <w:r w:rsidR="00A768AF" w:rsidRPr="001375FE">
        <w:rPr>
          <w:rFonts w:ascii="Times New Roman" w:hAnsi="Times New Roman" w:cs="Times New Roman"/>
          <w:kern w:val="0"/>
          <w:sz w:val="24"/>
          <w:szCs w:val="24"/>
          <w:lang w:val="en-GB"/>
        </w:rPr>
        <w:t>onditions.</w:t>
      </w:r>
      <w:r w:rsidR="000D6D82" w:rsidRPr="001375FE">
        <w:rPr>
          <w:rFonts w:ascii="Times New Roman" w:hAnsi="Times New Roman" w:cs="Times New Roman"/>
          <w:kern w:val="0"/>
          <w:sz w:val="24"/>
          <w:szCs w:val="24"/>
          <w:lang w:val="en-GB"/>
        </w:rPr>
        <w:t xml:space="preserve"> In addition, people are always concerned or care about how they appear to others.</w:t>
      </w:r>
    </w:p>
    <w:p w14:paraId="0D6F45F1" w14:textId="30D6BE03" w:rsidR="00303033" w:rsidRPr="001375FE" w:rsidRDefault="00303033" w:rsidP="009F4FBA">
      <w:pPr>
        <w:widowControl/>
        <w:autoSpaceDE w:val="0"/>
        <w:autoSpaceDN w:val="0"/>
        <w:adjustRightInd w:val="0"/>
        <w:rPr>
          <w:rFonts w:ascii="Times New Roman" w:hAnsi="Times New Roman" w:cs="Times New Roman"/>
          <w:kern w:val="0"/>
          <w:sz w:val="24"/>
          <w:szCs w:val="24"/>
          <w:lang w:val="en-GB"/>
        </w:rPr>
      </w:pPr>
      <w:r w:rsidRPr="001375FE">
        <w:rPr>
          <w:rFonts w:ascii="Times New Roman" w:hAnsi="Times New Roman" w:cs="Times New Roman" w:hint="eastAsia"/>
          <w:kern w:val="0"/>
          <w:sz w:val="24"/>
          <w:szCs w:val="24"/>
          <w:lang w:val="en-GB"/>
        </w:rPr>
        <w:t xml:space="preserve"> </w:t>
      </w:r>
      <w:r w:rsidRPr="001375FE">
        <w:rPr>
          <w:rFonts w:ascii="Times New Roman" w:hAnsi="Times New Roman" w:cs="Times New Roman"/>
          <w:kern w:val="0"/>
          <w:sz w:val="24"/>
          <w:szCs w:val="24"/>
          <w:lang w:val="en-GB"/>
        </w:rPr>
        <w:t xml:space="preserve">Eudemonic wellbeing is </w:t>
      </w:r>
      <w:r w:rsidR="00616652" w:rsidRPr="001375FE">
        <w:rPr>
          <w:rFonts w:ascii="Times New Roman" w:hAnsi="Times New Roman" w:cs="Times New Roman"/>
          <w:kern w:val="0"/>
          <w:sz w:val="24"/>
          <w:szCs w:val="24"/>
          <w:lang w:val="en-GB"/>
        </w:rPr>
        <w:t xml:space="preserve">a </w:t>
      </w:r>
      <w:r w:rsidRPr="001375FE">
        <w:rPr>
          <w:rFonts w:ascii="Times New Roman" w:hAnsi="Times New Roman" w:cs="Times New Roman"/>
          <w:kern w:val="0"/>
          <w:sz w:val="24"/>
          <w:szCs w:val="24"/>
          <w:lang w:val="en-GB"/>
        </w:rPr>
        <w:t>significant</w:t>
      </w:r>
      <w:r w:rsidR="00616652" w:rsidRPr="001375FE">
        <w:rPr>
          <w:rFonts w:ascii="Times New Roman" w:hAnsi="Times New Roman" w:cs="Times New Roman"/>
          <w:kern w:val="0"/>
          <w:sz w:val="24"/>
          <w:szCs w:val="24"/>
          <w:lang w:val="en-GB"/>
        </w:rPr>
        <w:t xml:space="preserve"> factor </w:t>
      </w:r>
      <w:r w:rsidRPr="001375FE">
        <w:rPr>
          <w:rFonts w:ascii="Times New Roman" w:hAnsi="Times New Roman" w:cs="Times New Roman"/>
          <w:kern w:val="0"/>
          <w:sz w:val="24"/>
          <w:szCs w:val="24"/>
          <w:lang w:val="en-GB"/>
        </w:rPr>
        <w:t xml:space="preserve">for people to simply to live or spend a quality of life. </w:t>
      </w:r>
    </w:p>
    <w:p w14:paraId="3E0269A6" w14:textId="2C7061F9" w:rsidR="00303033" w:rsidRPr="001375FE" w:rsidRDefault="00303033" w:rsidP="00F00784">
      <w:pPr>
        <w:widowControl/>
        <w:autoSpaceDE w:val="0"/>
        <w:autoSpaceDN w:val="0"/>
        <w:adjustRightInd w:val="0"/>
        <w:ind w:firstLineChars="50" w:firstLine="120"/>
        <w:rPr>
          <w:rFonts w:ascii="Times New Roman" w:hAnsi="Times New Roman" w:cs="Times New Roman"/>
          <w:kern w:val="0"/>
          <w:sz w:val="24"/>
          <w:szCs w:val="24"/>
          <w:lang w:val="en-GB"/>
        </w:rPr>
      </w:pPr>
      <w:r w:rsidRPr="001375FE">
        <w:rPr>
          <w:rFonts w:ascii="Times New Roman" w:hAnsi="Times New Roman" w:cs="Times New Roman"/>
          <w:kern w:val="0"/>
          <w:sz w:val="24"/>
          <w:szCs w:val="24"/>
          <w:lang w:val="en-GB"/>
        </w:rPr>
        <w:t xml:space="preserve">With regards to Eudemonic Wellbeing, the number of citations of ‘study’ those of ‘growth’ and ‘nutrition’ can be seen. This is because that </w:t>
      </w:r>
      <w:r w:rsidR="00F00784" w:rsidRPr="001375FE">
        <w:rPr>
          <w:rFonts w:ascii="Times New Roman" w:hAnsi="Times New Roman" w:cs="Times New Roman"/>
          <w:kern w:val="0"/>
          <w:sz w:val="24"/>
          <w:szCs w:val="24"/>
          <w:lang w:val="en-GB"/>
        </w:rPr>
        <w:t>study is most likely to be indispensable for not only children but also adults. Specifically, if they suffer from tooth or gingival pain, they are less likely to</w:t>
      </w:r>
      <w:r w:rsidR="001B4C06" w:rsidRPr="001375FE">
        <w:rPr>
          <w:rFonts w:ascii="Times New Roman" w:hAnsi="Times New Roman" w:cs="Times New Roman"/>
          <w:kern w:val="0"/>
          <w:sz w:val="24"/>
          <w:szCs w:val="24"/>
          <w:lang w:val="en-GB"/>
        </w:rPr>
        <w:t xml:space="preserve"> be able to</w:t>
      </w:r>
      <w:r w:rsidR="00F00784" w:rsidRPr="001375FE">
        <w:rPr>
          <w:rFonts w:ascii="Times New Roman" w:hAnsi="Times New Roman" w:cs="Times New Roman"/>
          <w:kern w:val="0"/>
          <w:sz w:val="24"/>
          <w:szCs w:val="24"/>
          <w:lang w:val="en-GB"/>
        </w:rPr>
        <w:t xml:space="preserve"> study hard.</w:t>
      </w:r>
    </w:p>
    <w:p w14:paraId="5B2D8DF5" w14:textId="6DEFBA10" w:rsidR="00F00784" w:rsidRPr="001375FE" w:rsidRDefault="00F00784" w:rsidP="00F00784">
      <w:pPr>
        <w:widowControl/>
        <w:autoSpaceDE w:val="0"/>
        <w:autoSpaceDN w:val="0"/>
        <w:adjustRightInd w:val="0"/>
        <w:ind w:firstLineChars="50" w:firstLine="120"/>
        <w:rPr>
          <w:rFonts w:ascii="Times New Roman" w:hAnsi="Times New Roman" w:cs="Times New Roman"/>
          <w:kern w:val="0"/>
          <w:sz w:val="24"/>
          <w:szCs w:val="24"/>
          <w:lang w:val="en-GB"/>
        </w:rPr>
      </w:pPr>
      <w:r w:rsidRPr="001375FE">
        <w:rPr>
          <w:rFonts w:ascii="Times New Roman" w:hAnsi="Times New Roman" w:cs="Times New Roman" w:hint="eastAsia"/>
          <w:kern w:val="0"/>
          <w:sz w:val="24"/>
          <w:szCs w:val="24"/>
          <w:lang w:val="en-GB"/>
        </w:rPr>
        <w:t>M</w:t>
      </w:r>
      <w:r w:rsidRPr="001375FE">
        <w:rPr>
          <w:rFonts w:ascii="Times New Roman" w:hAnsi="Times New Roman" w:cs="Times New Roman"/>
          <w:kern w:val="0"/>
          <w:sz w:val="24"/>
          <w:szCs w:val="24"/>
          <w:lang w:val="en-GB"/>
        </w:rPr>
        <w:t>oreover, it is essential for children to grow up their body as well as mind</w:t>
      </w:r>
      <w:r w:rsidR="00D903EE" w:rsidRPr="001375FE">
        <w:rPr>
          <w:rFonts w:ascii="Times New Roman" w:hAnsi="Times New Roman" w:cs="Times New Roman"/>
          <w:kern w:val="0"/>
          <w:sz w:val="24"/>
          <w:szCs w:val="24"/>
          <w:lang w:val="en-GB"/>
        </w:rPr>
        <w:t>. This is because that</w:t>
      </w:r>
      <w:r w:rsidRPr="001375FE">
        <w:rPr>
          <w:rFonts w:ascii="Times New Roman" w:hAnsi="Times New Roman" w:cs="Times New Roman"/>
          <w:kern w:val="0"/>
          <w:sz w:val="24"/>
          <w:szCs w:val="24"/>
          <w:lang w:val="en-GB"/>
        </w:rPr>
        <w:t xml:space="preserve"> </w:t>
      </w:r>
      <w:r w:rsidR="00D903EE" w:rsidRPr="001375FE">
        <w:rPr>
          <w:rFonts w:ascii="Times New Roman" w:hAnsi="Times New Roman" w:cs="Times New Roman"/>
          <w:kern w:val="0"/>
          <w:sz w:val="24"/>
          <w:szCs w:val="24"/>
          <w:lang w:val="en-GB"/>
        </w:rPr>
        <w:t>physical and mental growth is most likely to be vital for children or younger.</w:t>
      </w:r>
    </w:p>
    <w:p w14:paraId="0680C015" w14:textId="77777777" w:rsidR="00D903EE" w:rsidRPr="001375FE" w:rsidRDefault="00D903EE" w:rsidP="00F00784">
      <w:pPr>
        <w:widowControl/>
        <w:autoSpaceDE w:val="0"/>
        <w:autoSpaceDN w:val="0"/>
        <w:adjustRightInd w:val="0"/>
        <w:ind w:firstLineChars="50" w:firstLine="120"/>
        <w:rPr>
          <w:rFonts w:ascii="Times New Roman" w:hAnsi="Times New Roman" w:cs="Times New Roman"/>
          <w:kern w:val="0"/>
          <w:sz w:val="24"/>
          <w:szCs w:val="24"/>
          <w:lang w:val="en-GB"/>
        </w:rPr>
      </w:pPr>
      <w:r w:rsidRPr="001375FE">
        <w:rPr>
          <w:rFonts w:ascii="Times New Roman" w:hAnsi="Times New Roman" w:cs="Times New Roman" w:hint="eastAsia"/>
          <w:kern w:val="0"/>
          <w:sz w:val="24"/>
          <w:szCs w:val="24"/>
          <w:lang w:val="en-GB"/>
        </w:rPr>
        <w:t>F</w:t>
      </w:r>
      <w:r w:rsidRPr="001375FE">
        <w:rPr>
          <w:rFonts w:ascii="Times New Roman" w:hAnsi="Times New Roman" w:cs="Times New Roman"/>
          <w:kern w:val="0"/>
          <w:sz w:val="24"/>
          <w:szCs w:val="24"/>
          <w:lang w:val="en-GB"/>
        </w:rPr>
        <w:t>urthermore, good nutrition leads to enhance children’s growth.</w:t>
      </w:r>
    </w:p>
    <w:p w14:paraId="43673CCB" w14:textId="279D94D9" w:rsidR="001538BD" w:rsidRPr="001375FE" w:rsidRDefault="00D903EE" w:rsidP="001538BD">
      <w:pPr>
        <w:pStyle w:val="Default"/>
        <w:jc w:val="both"/>
        <w:rPr>
          <w:rFonts w:ascii="Times New Roman" w:hAnsi="Times New Roman" w:cs="Times New Roman"/>
          <w:color w:val="auto"/>
          <w:lang w:val="en-US"/>
        </w:rPr>
      </w:pPr>
      <w:r w:rsidRPr="001375FE">
        <w:rPr>
          <w:rFonts w:ascii="Times New Roman" w:hAnsi="Times New Roman" w:cs="Times New Roman"/>
          <w:color w:val="auto"/>
        </w:rPr>
        <w:t xml:space="preserve"> Fro</w:t>
      </w:r>
      <w:r w:rsidR="001B4C06" w:rsidRPr="001375FE">
        <w:rPr>
          <w:rFonts w:ascii="Times New Roman" w:hAnsi="Times New Roman" w:cs="Times New Roman"/>
          <w:color w:val="auto"/>
        </w:rPr>
        <w:t>m</w:t>
      </w:r>
      <w:r w:rsidRPr="001375FE">
        <w:rPr>
          <w:rFonts w:ascii="Times New Roman" w:hAnsi="Times New Roman" w:cs="Times New Roman"/>
          <w:color w:val="auto"/>
        </w:rPr>
        <w:t xml:space="preserve"> now on, hedonic and eudemonic wellbeing relevant to dental health </w:t>
      </w:r>
      <w:r w:rsidR="000E3EAD" w:rsidRPr="001375FE">
        <w:rPr>
          <w:rFonts w:ascii="Times New Roman" w:hAnsi="Times New Roman" w:cs="Times New Roman"/>
          <w:color w:val="auto"/>
        </w:rPr>
        <w:t xml:space="preserve">would be defined as follows: </w:t>
      </w:r>
      <w:r w:rsidR="001538BD" w:rsidRPr="001375FE">
        <w:rPr>
          <w:rFonts w:ascii="Times New Roman" w:hAnsi="Times New Roman" w:cs="Times New Roman"/>
          <w:color w:val="auto"/>
        </w:rPr>
        <w:t xml:space="preserve">Wellbeing comprising hedonic and eudemonic approach in dental health, Dental health in children and wellbeing and </w:t>
      </w:r>
      <w:r w:rsidR="001538BD" w:rsidRPr="001375FE">
        <w:rPr>
          <w:rFonts w:ascii="Times New Roman" w:hAnsi="Times New Roman" w:cs="Times New Roman"/>
          <w:color w:val="auto"/>
          <w:lang w:val="en-US"/>
        </w:rPr>
        <w:t>Dental health in adults and wellbeing.</w:t>
      </w:r>
    </w:p>
    <w:p w14:paraId="3B367A5D" w14:textId="77777777" w:rsidR="004A0A28" w:rsidRPr="001375FE" w:rsidRDefault="004A0A28" w:rsidP="00844066">
      <w:pPr>
        <w:rPr>
          <w:rFonts w:ascii="Times New Roman" w:hAnsi="Times New Roman" w:cs="Times New Roman"/>
          <w:b/>
          <w:bCs/>
          <w:sz w:val="24"/>
          <w:szCs w:val="24"/>
        </w:rPr>
      </w:pPr>
    </w:p>
    <w:p w14:paraId="3E61ED83" w14:textId="1797F248" w:rsidR="00844066" w:rsidRPr="001375FE" w:rsidRDefault="00844066" w:rsidP="00844066">
      <w:pPr>
        <w:rPr>
          <w:rFonts w:ascii="Times New Roman" w:hAnsi="Times New Roman" w:cs="Times New Roman"/>
          <w:sz w:val="24"/>
          <w:szCs w:val="24"/>
        </w:rPr>
      </w:pPr>
      <w:r w:rsidRPr="001375FE">
        <w:rPr>
          <w:rFonts w:ascii="Times New Roman" w:hAnsi="Times New Roman" w:cs="Times New Roman"/>
          <w:b/>
          <w:bCs/>
          <w:sz w:val="24"/>
          <w:szCs w:val="24"/>
        </w:rPr>
        <w:t>Wellbeing comprising hedonic and eud</w:t>
      </w:r>
      <w:r w:rsidR="00FA1DB3" w:rsidRPr="001375FE">
        <w:rPr>
          <w:rFonts w:ascii="Times New Roman" w:hAnsi="Times New Roman" w:cs="Times New Roman"/>
          <w:b/>
          <w:bCs/>
          <w:sz w:val="24"/>
          <w:szCs w:val="24"/>
        </w:rPr>
        <w:t>e</w:t>
      </w:r>
      <w:r w:rsidRPr="001375FE">
        <w:rPr>
          <w:rFonts w:ascii="Times New Roman" w:hAnsi="Times New Roman" w:cs="Times New Roman"/>
          <w:b/>
          <w:bCs/>
          <w:sz w:val="24"/>
          <w:szCs w:val="24"/>
        </w:rPr>
        <w:t>monic approach in dental health</w:t>
      </w:r>
      <w:r w:rsidRPr="001375FE">
        <w:rPr>
          <w:rFonts w:ascii="Times New Roman" w:hAnsi="Times New Roman" w:cs="Times New Roman"/>
          <w:sz w:val="24"/>
          <w:szCs w:val="24"/>
        </w:rPr>
        <w:t xml:space="preserve"> </w:t>
      </w:r>
    </w:p>
    <w:p w14:paraId="4DE18F1C" w14:textId="77777777" w:rsidR="00844066" w:rsidRPr="001375FE" w:rsidRDefault="00844066" w:rsidP="00844066">
      <w:pPr>
        <w:widowControl/>
        <w:autoSpaceDE w:val="0"/>
        <w:autoSpaceDN w:val="0"/>
        <w:adjustRightInd w:val="0"/>
        <w:ind w:firstLineChars="50" w:firstLine="120"/>
        <w:rPr>
          <w:rFonts w:ascii="Times New Roman" w:hAnsi="Times New Roman" w:cs="Times New Roman"/>
          <w:sz w:val="24"/>
          <w:szCs w:val="24"/>
        </w:rPr>
      </w:pPr>
      <w:r w:rsidRPr="001375FE">
        <w:rPr>
          <w:rFonts w:ascii="Times New Roman" w:hAnsi="Times New Roman" w:cs="Times New Roman"/>
          <w:sz w:val="24"/>
          <w:szCs w:val="24"/>
        </w:rPr>
        <w:t xml:space="preserve">Recent research on wellbeing has come from two general point of views. One theory is the hedonic approach, which highlights happiness and gives a definition of wellbeing with regard to pleasure fulfillment and pain avoidance. </w:t>
      </w:r>
    </w:p>
    <w:p w14:paraId="613BFAD0" w14:textId="7E820869" w:rsidR="00844066" w:rsidRPr="001375FE" w:rsidRDefault="00844066" w:rsidP="00844066">
      <w:pPr>
        <w:widowControl/>
        <w:autoSpaceDE w:val="0"/>
        <w:autoSpaceDN w:val="0"/>
        <w:adjustRightInd w:val="0"/>
        <w:ind w:firstLineChars="50" w:firstLine="120"/>
        <w:rPr>
          <w:rFonts w:ascii="Times New Roman" w:hAnsi="Times New Roman" w:cs="Times New Roman"/>
          <w:kern w:val="0"/>
          <w:sz w:val="24"/>
          <w:szCs w:val="24"/>
          <w:lang w:val="en-GB"/>
        </w:rPr>
      </w:pPr>
      <w:r w:rsidRPr="001375FE">
        <w:rPr>
          <w:rFonts w:ascii="Times New Roman" w:hAnsi="Times New Roman" w:cs="Times New Roman"/>
          <w:sz w:val="24"/>
          <w:szCs w:val="24"/>
        </w:rPr>
        <w:t>Another theory is eudemonia, which focuses on meaning and self-awareness and defines wellbeing relating to the degree to which a person is completely functioning, rational activity in accordance with moderation (</w:t>
      </w:r>
      <w:bookmarkStart w:id="4" w:name="_Hlk496542861"/>
      <w:r w:rsidRPr="001375FE">
        <w:rPr>
          <w:rFonts w:ascii="Times New Roman" w:hAnsi="Times New Roman" w:cs="Times New Roman"/>
          <w:sz w:val="24"/>
          <w:szCs w:val="24"/>
        </w:rPr>
        <w:t>Ryan &amp; Deci, 2001</w:t>
      </w:r>
      <w:bookmarkEnd w:id="4"/>
      <w:r w:rsidRPr="001375FE">
        <w:rPr>
          <w:rFonts w:ascii="Times New Roman" w:hAnsi="Times New Roman" w:cs="Times New Roman"/>
          <w:sz w:val="24"/>
          <w:szCs w:val="24"/>
        </w:rPr>
        <w:t xml:space="preserve">). In other words, </w:t>
      </w:r>
      <w:r w:rsidRPr="001375FE">
        <w:rPr>
          <w:rFonts w:ascii="Times New Roman" w:hAnsi="Times New Roman" w:cs="Times New Roman"/>
          <w:kern w:val="0"/>
          <w:sz w:val="24"/>
          <w:szCs w:val="24"/>
          <w:lang w:val="en-GB"/>
        </w:rPr>
        <w:t>wellbeing is not just the absence of pain or displeasure but also when people have a meaning to accomplish substantial goals.</w:t>
      </w:r>
    </w:p>
    <w:p w14:paraId="5511EF01" w14:textId="4597F19B" w:rsidR="00844066" w:rsidRPr="001375FE" w:rsidRDefault="00844066" w:rsidP="00844066">
      <w:pPr>
        <w:ind w:firstLineChars="50" w:firstLine="120"/>
        <w:rPr>
          <w:rFonts w:ascii="Times New Roman" w:hAnsi="Times New Roman" w:cs="Times New Roman"/>
          <w:sz w:val="24"/>
          <w:szCs w:val="24"/>
        </w:rPr>
      </w:pPr>
      <w:r w:rsidRPr="001375FE">
        <w:rPr>
          <w:rFonts w:ascii="Times New Roman" w:hAnsi="Times New Roman" w:cs="Times New Roman"/>
          <w:sz w:val="24"/>
          <w:szCs w:val="24"/>
        </w:rPr>
        <w:t>Aristotle (</w:t>
      </w:r>
      <w:r w:rsidRPr="001375FE">
        <w:rPr>
          <w:rFonts w:ascii="Times New Roman" w:hAnsi="Times New Roman" w:cs="Times New Roman"/>
          <w:sz w:val="24"/>
          <w:szCs w:val="24"/>
          <w:shd w:val="clear" w:color="auto" w:fill="FFFFFF"/>
        </w:rPr>
        <w:t>384-322 B.C.)</w:t>
      </w:r>
      <w:r w:rsidRPr="001375FE">
        <w:rPr>
          <w:rFonts w:ascii="Times New Roman" w:hAnsi="Times New Roman" w:cs="Times New Roman"/>
          <w:sz w:val="24"/>
          <w:szCs w:val="24"/>
        </w:rPr>
        <w:t xml:space="preserve"> introduced the concept of eudaimonia or eudemonia. In terms of Aristotle, eudemonia is an activity (</w:t>
      </w:r>
      <w:r w:rsidRPr="001375FE">
        <w:rPr>
          <w:rFonts w:ascii="Times New Roman" w:hAnsi="Times New Roman" w:cs="Times New Roman"/>
          <w:i/>
          <w:sz w:val="24"/>
          <w:szCs w:val="24"/>
        </w:rPr>
        <w:t>energeia</w:t>
      </w:r>
      <w:r w:rsidRPr="001375FE">
        <w:rPr>
          <w:rFonts w:ascii="Times New Roman" w:hAnsi="Times New Roman" w:cs="Times New Roman"/>
          <w:sz w:val="24"/>
          <w:szCs w:val="24"/>
        </w:rPr>
        <w:t>), not a state of mind, and an activity in agreement with virtue (</w:t>
      </w:r>
      <w:proofErr w:type="spellStart"/>
      <w:r w:rsidRPr="001375FE">
        <w:rPr>
          <w:rFonts w:ascii="Times New Roman" w:hAnsi="Times New Roman" w:cs="Times New Roman"/>
          <w:i/>
          <w:sz w:val="24"/>
          <w:szCs w:val="24"/>
        </w:rPr>
        <w:t>kat’areten</w:t>
      </w:r>
      <w:proofErr w:type="spellEnd"/>
      <w:r w:rsidRPr="001375FE">
        <w:rPr>
          <w:rFonts w:ascii="Times New Roman" w:hAnsi="Times New Roman" w:cs="Times New Roman"/>
          <w:sz w:val="24"/>
          <w:szCs w:val="24"/>
        </w:rPr>
        <w:t xml:space="preserve">), worked over a lifetime in the existence of a sufficient number of external goods. Therefore, eudemonia is something substantially different from ordinary happiness, </w:t>
      </w:r>
      <w:proofErr w:type="spellStart"/>
      <w:r w:rsidRPr="001375FE">
        <w:rPr>
          <w:rFonts w:ascii="Times New Roman" w:hAnsi="Times New Roman" w:cs="Times New Roman"/>
          <w:sz w:val="24"/>
          <w:szCs w:val="24"/>
        </w:rPr>
        <w:t>realised</w:t>
      </w:r>
      <w:proofErr w:type="spellEnd"/>
      <w:r w:rsidRPr="001375FE">
        <w:rPr>
          <w:rFonts w:ascii="Times New Roman" w:hAnsi="Times New Roman" w:cs="Times New Roman"/>
          <w:sz w:val="24"/>
          <w:szCs w:val="24"/>
        </w:rPr>
        <w:t xml:space="preserve"> mainly as a state of spiritual satisfaction that is free from moral values. </w:t>
      </w:r>
      <w:r w:rsidRPr="001375FE">
        <w:rPr>
          <w:rFonts w:ascii="Times New Roman" w:hAnsi="Times New Roman" w:cs="Times New Roman"/>
          <w:i/>
          <w:sz w:val="24"/>
          <w:szCs w:val="24"/>
        </w:rPr>
        <w:t xml:space="preserve">Eudaimonia </w:t>
      </w:r>
      <w:r w:rsidRPr="001375FE">
        <w:rPr>
          <w:rFonts w:ascii="Times New Roman" w:hAnsi="Times New Roman" w:cs="Times New Roman"/>
          <w:sz w:val="24"/>
          <w:szCs w:val="24"/>
        </w:rPr>
        <w:t>(“happiness, “flourishing”), and turn to an examination on the nature of</w:t>
      </w:r>
      <w:r w:rsidRPr="001375FE">
        <w:rPr>
          <w:rFonts w:ascii="Times New Roman" w:hAnsi="Times New Roman" w:cs="Times New Roman"/>
          <w:i/>
          <w:sz w:val="24"/>
          <w:szCs w:val="24"/>
        </w:rPr>
        <w:t xml:space="preserve"> arete </w:t>
      </w:r>
      <w:r w:rsidRPr="001375FE">
        <w:rPr>
          <w:rFonts w:ascii="Times New Roman" w:hAnsi="Times New Roman" w:cs="Times New Roman"/>
          <w:sz w:val="24"/>
          <w:szCs w:val="24"/>
        </w:rPr>
        <w:t xml:space="preserve">(“virtue”, “excellence”) and the character traits that human beings </w:t>
      </w:r>
      <w:r w:rsidRPr="001375FE">
        <w:rPr>
          <w:rFonts w:ascii="Times New Roman" w:hAnsi="Times New Roman" w:cs="Times New Roman"/>
          <w:sz w:val="24"/>
          <w:szCs w:val="24"/>
        </w:rPr>
        <w:lastRenderedPageBreak/>
        <w:t>need in order to live life at its best (</w:t>
      </w:r>
      <w:proofErr w:type="spellStart"/>
      <w:r w:rsidRPr="001375FE">
        <w:rPr>
          <w:rFonts w:ascii="Times New Roman" w:hAnsi="Times New Roman" w:cs="Times New Roman"/>
          <w:sz w:val="24"/>
          <w:szCs w:val="24"/>
        </w:rPr>
        <w:t>Capuccino</w:t>
      </w:r>
      <w:proofErr w:type="spellEnd"/>
      <w:r w:rsidRPr="001375FE">
        <w:rPr>
          <w:rFonts w:ascii="Times New Roman" w:hAnsi="Times New Roman" w:cs="Times New Roman"/>
          <w:sz w:val="24"/>
          <w:szCs w:val="24"/>
        </w:rPr>
        <w:t>, 2013).</w:t>
      </w:r>
    </w:p>
    <w:p w14:paraId="2C0AD35B" w14:textId="67E9E74E" w:rsidR="00844066" w:rsidRPr="001375FE" w:rsidRDefault="00844066" w:rsidP="00844066">
      <w:pPr>
        <w:ind w:firstLineChars="50" w:firstLine="120"/>
        <w:rPr>
          <w:rFonts w:ascii="Times New Roman" w:hAnsi="Times New Roman" w:cs="Times New Roman"/>
          <w:kern w:val="0"/>
          <w:sz w:val="24"/>
          <w:szCs w:val="24"/>
        </w:rPr>
      </w:pPr>
      <w:r w:rsidRPr="001375FE">
        <w:rPr>
          <w:rFonts w:ascii="Times New Roman" w:hAnsi="Times New Roman" w:cs="Times New Roman"/>
          <w:sz w:val="24"/>
          <w:szCs w:val="24"/>
        </w:rPr>
        <w:t>Although the current hedonic idea exists, a majority of philosophers, religious authorities, visionaries all over the world have substantially disclaimed happiness as a fundamental norm of wellbeing relevant to eudemonia. Aristotle regarded hedonic happiness as a vulgar idea. He pointed out that true happiness can be expressed as virtue and namely, is to do what is worth doing (</w:t>
      </w:r>
      <w:bookmarkStart w:id="5" w:name="_Hlk496548974"/>
      <w:r w:rsidRPr="001375FE">
        <w:rPr>
          <w:rFonts w:ascii="Times New Roman" w:hAnsi="Times New Roman" w:cs="Times New Roman"/>
          <w:sz w:val="24"/>
          <w:szCs w:val="24"/>
        </w:rPr>
        <w:t>Ryan and Deci, 2001</w:t>
      </w:r>
      <w:bookmarkEnd w:id="5"/>
      <w:r w:rsidRPr="001375FE">
        <w:rPr>
          <w:rFonts w:ascii="Times New Roman" w:hAnsi="Times New Roman" w:cs="Times New Roman"/>
          <w:sz w:val="24"/>
          <w:szCs w:val="24"/>
        </w:rPr>
        <w:t xml:space="preserve">). </w:t>
      </w:r>
    </w:p>
    <w:p w14:paraId="365B034E" w14:textId="77777777" w:rsidR="00844066" w:rsidRPr="001375FE" w:rsidRDefault="00844066" w:rsidP="00844066">
      <w:pPr>
        <w:widowControl/>
        <w:autoSpaceDE w:val="0"/>
        <w:autoSpaceDN w:val="0"/>
        <w:adjustRightInd w:val="0"/>
        <w:ind w:firstLineChars="50" w:firstLine="120"/>
        <w:rPr>
          <w:rFonts w:ascii="Times New Roman" w:hAnsi="Times New Roman" w:cs="Times New Roman"/>
          <w:kern w:val="0"/>
          <w:sz w:val="24"/>
          <w:szCs w:val="24"/>
          <w:lang w:val="en-GB"/>
        </w:rPr>
      </w:pPr>
      <w:r w:rsidRPr="001375FE">
        <w:rPr>
          <w:rFonts w:ascii="Times New Roman" w:hAnsi="Times New Roman" w:cs="Times New Roman"/>
          <w:kern w:val="0"/>
          <w:sz w:val="24"/>
          <w:szCs w:val="24"/>
          <w:lang w:val="en-GB"/>
        </w:rPr>
        <w:t xml:space="preserve">Wellbeing is referred to in a wide variety of backgrounds and with various meanings comprising physical, social and psychological dimensions. Wellbeing is a positive physical, social and mental condition. </w:t>
      </w:r>
    </w:p>
    <w:p w14:paraId="5C9A987B" w14:textId="77777777" w:rsidR="00844066" w:rsidRPr="001375FE" w:rsidRDefault="00844066" w:rsidP="00844066">
      <w:pPr>
        <w:widowControl/>
        <w:autoSpaceDE w:val="0"/>
        <w:autoSpaceDN w:val="0"/>
        <w:adjustRightInd w:val="0"/>
        <w:ind w:firstLineChars="50" w:firstLine="120"/>
        <w:rPr>
          <w:rFonts w:ascii="Times New Roman" w:hAnsi="Times New Roman" w:cs="Times New Roman"/>
          <w:kern w:val="0"/>
          <w:sz w:val="24"/>
          <w:szCs w:val="24"/>
          <w:lang w:val="en-GB"/>
        </w:rPr>
      </w:pPr>
      <w:r w:rsidRPr="001375FE">
        <w:rPr>
          <w:rFonts w:ascii="Times New Roman" w:hAnsi="Times New Roman" w:cs="Times New Roman"/>
          <w:kern w:val="0"/>
          <w:sz w:val="24"/>
          <w:szCs w:val="24"/>
          <w:lang w:val="en-GB"/>
        </w:rPr>
        <w:t>Additionally, people can take part in society, build up supportive personal relationships, strong and inclusive communities, good health, financial and personal security as well as a healthy and attractive life. Psychological wellbeing is a significant component of both mental and physical health (CDC, 2016).</w:t>
      </w:r>
    </w:p>
    <w:p w14:paraId="31D89C06" w14:textId="77777777" w:rsidR="00844066" w:rsidRPr="001375FE" w:rsidRDefault="00844066" w:rsidP="00844066">
      <w:pPr>
        <w:widowControl/>
        <w:autoSpaceDE w:val="0"/>
        <w:autoSpaceDN w:val="0"/>
        <w:adjustRightInd w:val="0"/>
        <w:ind w:firstLineChars="50" w:firstLine="120"/>
        <w:rPr>
          <w:rFonts w:ascii="Times New Roman" w:hAnsi="Times New Roman" w:cs="Times New Roman"/>
          <w:kern w:val="0"/>
          <w:sz w:val="24"/>
          <w:szCs w:val="24"/>
          <w:lang w:val="en-GB"/>
        </w:rPr>
      </w:pPr>
      <w:r w:rsidRPr="001375FE">
        <w:rPr>
          <w:rFonts w:ascii="Times New Roman" w:hAnsi="Times New Roman" w:cs="Times New Roman"/>
          <w:kern w:val="0"/>
          <w:sz w:val="24"/>
          <w:szCs w:val="24"/>
          <w:lang w:val="en-GB"/>
        </w:rPr>
        <w:t xml:space="preserve">Research has found that mental wellbeing can have a distinctive influence on enhancing physical health and promoting life expectancy. </w:t>
      </w:r>
    </w:p>
    <w:p w14:paraId="5DE656E3" w14:textId="033CBCBD" w:rsidR="00844066" w:rsidRPr="001375FE" w:rsidRDefault="00844066" w:rsidP="00FA1DB3">
      <w:pPr>
        <w:widowControl/>
        <w:autoSpaceDE w:val="0"/>
        <w:autoSpaceDN w:val="0"/>
        <w:adjustRightInd w:val="0"/>
        <w:ind w:firstLineChars="50" w:firstLine="120"/>
        <w:rPr>
          <w:rFonts w:ascii="Times New Roman" w:hAnsi="Times New Roman" w:cs="Times New Roman"/>
          <w:kern w:val="0"/>
          <w:sz w:val="24"/>
          <w:szCs w:val="24"/>
          <w:lang w:val="en-GB"/>
        </w:rPr>
      </w:pPr>
      <w:r w:rsidRPr="001375FE">
        <w:rPr>
          <w:rFonts w:ascii="Times New Roman" w:hAnsi="Times New Roman" w:cs="Times New Roman"/>
          <w:kern w:val="0"/>
          <w:sz w:val="24"/>
          <w:szCs w:val="24"/>
          <w:lang w:val="en-GB"/>
        </w:rPr>
        <w:t xml:space="preserve">Social networks as well as social capital, which will be discussed later on in the paper in detail, are essential elements for health and wellbeing. Wellbeing is significantly effective for public health including </w:t>
      </w:r>
      <w:r w:rsidR="00FA1DB3" w:rsidRPr="001375FE">
        <w:rPr>
          <w:rFonts w:ascii="Times New Roman" w:hAnsi="Times New Roman" w:cs="Times New Roman"/>
          <w:kern w:val="0"/>
          <w:sz w:val="24"/>
          <w:szCs w:val="24"/>
          <w:lang w:val="en-GB"/>
        </w:rPr>
        <w:t>dent</w:t>
      </w:r>
      <w:r w:rsidRPr="001375FE">
        <w:rPr>
          <w:rFonts w:ascii="Times New Roman" w:hAnsi="Times New Roman" w:cs="Times New Roman"/>
          <w:kern w:val="0"/>
          <w:sz w:val="24"/>
          <w:szCs w:val="24"/>
          <w:lang w:val="en-GB"/>
        </w:rPr>
        <w:t xml:space="preserve">al health. </w:t>
      </w:r>
      <w:r w:rsidRPr="001375FE">
        <w:rPr>
          <w:rFonts w:ascii="Times New Roman" w:hAnsi="Times New Roman" w:cs="Times New Roman"/>
          <w:kern w:val="0"/>
          <w:sz w:val="24"/>
          <w:szCs w:val="24"/>
        </w:rPr>
        <w:t>Wellbeing incorporates psychological health (mind) and physical health (body) in relation to more holistic approaches to disease and prevention of these as well as general health. Additionally, wellbeing brings about an outcome that is meaningful to the public (CDC, 2016).</w:t>
      </w:r>
      <w:r w:rsidRPr="001375FE">
        <w:rPr>
          <w:rFonts w:ascii="Times New Roman" w:hAnsi="Times New Roman" w:cs="Times New Roman" w:hint="eastAsia"/>
          <w:kern w:val="0"/>
          <w:sz w:val="24"/>
          <w:szCs w:val="24"/>
          <w:lang w:val="en-GB"/>
        </w:rPr>
        <w:t xml:space="preserve"> </w:t>
      </w:r>
    </w:p>
    <w:p w14:paraId="68A031F5" w14:textId="77777777" w:rsidR="00844066" w:rsidRPr="001375FE" w:rsidRDefault="00844066" w:rsidP="00844066">
      <w:pPr>
        <w:widowControl/>
        <w:autoSpaceDE w:val="0"/>
        <w:autoSpaceDN w:val="0"/>
        <w:adjustRightInd w:val="0"/>
        <w:ind w:firstLineChars="50" w:firstLine="120"/>
        <w:rPr>
          <w:rFonts w:ascii="Times New Roman" w:hAnsi="Times New Roman" w:cs="Times New Roman"/>
          <w:kern w:val="0"/>
          <w:sz w:val="24"/>
          <w:szCs w:val="24"/>
          <w:lang w:val="en-GB"/>
        </w:rPr>
      </w:pPr>
      <w:r w:rsidRPr="001375FE">
        <w:rPr>
          <w:rFonts w:ascii="Times New Roman" w:hAnsi="Times New Roman" w:cs="Times New Roman"/>
          <w:kern w:val="0"/>
          <w:sz w:val="24"/>
          <w:szCs w:val="24"/>
        </w:rPr>
        <w:t xml:space="preserve">Advanced psychology, neuroscience, and measurement theory implies that wellbeing can be led to accurate outcomes from cross-sectional, longitudinal and experimental studies. Specifically, wellbeing has a positive influence with longevity, psychological and physical health and </w:t>
      </w:r>
      <w:r w:rsidRPr="001375FE">
        <w:rPr>
          <w:rFonts w:ascii="Times New Roman" w:eastAsia="ＭＳ Ｐゴシック" w:hAnsi="Times New Roman" w:cs="Times New Roman"/>
          <w:kern w:val="0"/>
          <w:sz w:val="24"/>
          <w:szCs w:val="24"/>
        </w:rPr>
        <w:t xml:space="preserve">social environment (NIH, 2000). </w:t>
      </w:r>
    </w:p>
    <w:p w14:paraId="64A968A1" w14:textId="77777777" w:rsidR="00844066" w:rsidRPr="001375FE" w:rsidRDefault="00844066" w:rsidP="00844066">
      <w:pPr>
        <w:widowControl/>
        <w:autoSpaceDE w:val="0"/>
        <w:autoSpaceDN w:val="0"/>
        <w:adjustRightInd w:val="0"/>
        <w:ind w:firstLineChars="50" w:firstLine="120"/>
        <w:rPr>
          <w:rFonts w:ascii="Times New Roman" w:hAnsi="Times New Roman" w:cs="Times New Roman"/>
          <w:kern w:val="0"/>
          <w:sz w:val="24"/>
          <w:szCs w:val="24"/>
          <w:lang w:val="en-GB"/>
        </w:rPr>
      </w:pPr>
      <w:r w:rsidRPr="001375FE">
        <w:rPr>
          <w:rFonts w:ascii="Times New Roman" w:hAnsi="Times New Roman" w:cs="Times New Roman"/>
          <w:kern w:val="0"/>
          <w:sz w:val="24"/>
          <w:szCs w:val="24"/>
        </w:rPr>
        <w:t>Wellbeing is substantially connected with a great deal of health. In detail, it deals with decreased risk of disease, injury, better immune system and increased longevity.</w:t>
      </w:r>
      <w:r w:rsidRPr="001375FE">
        <w:rPr>
          <w:rFonts w:ascii="Times New Roman" w:hAnsi="Times New Roman" w:cs="Times New Roman"/>
          <w:kern w:val="0"/>
          <w:sz w:val="24"/>
          <w:szCs w:val="24"/>
          <w:vertAlign w:val="superscript"/>
        </w:rPr>
        <w:t xml:space="preserve"> </w:t>
      </w:r>
      <w:r w:rsidRPr="001375FE">
        <w:rPr>
          <w:rFonts w:ascii="Times New Roman" w:hAnsi="Times New Roman" w:cs="Times New Roman"/>
          <w:kern w:val="0"/>
          <w:sz w:val="24"/>
          <w:szCs w:val="24"/>
        </w:rPr>
        <w:t>Individuals with advanced levels of wellbeing are more productive at work and are more likely to take a part in their communities</w:t>
      </w:r>
      <w:r w:rsidRPr="001375FE">
        <w:rPr>
          <w:rFonts w:ascii="Times New Roman" w:hAnsi="Times New Roman" w:cs="Times New Roman"/>
          <w:kern w:val="0"/>
          <w:sz w:val="24"/>
          <w:szCs w:val="24"/>
        </w:rPr>
        <w:t xml:space="preserve">　</w:t>
      </w:r>
      <w:r w:rsidRPr="001375FE">
        <w:rPr>
          <w:rFonts w:ascii="Times New Roman" w:hAnsi="Times New Roman" w:cs="Times New Roman"/>
          <w:kern w:val="0"/>
          <w:sz w:val="24"/>
          <w:szCs w:val="24"/>
        </w:rPr>
        <w:t>(GOV.UK, 2014).</w:t>
      </w:r>
    </w:p>
    <w:p w14:paraId="521FE684" w14:textId="0ED45BB8" w:rsidR="00844066" w:rsidRPr="001375FE" w:rsidRDefault="00844066" w:rsidP="00844066">
      <w:pPr>
        <w:ind w:firstLineChars="50" w:firstLine="120"/>
        <w:rPr>
          <w:rFonts w:ascii="Times New Roman" w:hAnsi="Times New Roman" w:cs="Times New Roman"/>
          <w:sz w:val="24"/>
          <w:szCs w:val="24"/>
        </w:rPr>
      </w:pPr>
      <w:r w:rsidRPr="001375FE">
        <w:rPr>
          <w:rFonts w:ascii="Times New Roman" w:hAnsi="Times New Roman" w:cs="Times New Roman"/>
          <w:kern w:val="0"/>
          <w:sz w:val="24"/>
          <w:szCs w:val="24"/>
        </w:rPr>
        <w:t>Concerning hedonic wellbeing, transient tooth pain and g</w:t>
      </w:r>
      <w:r w:rsidR="00FA1DB3" w:rsidRPr="001375FE">
        <w:rPr>
          <w:rFonts w:ascii="Times New Roman" w:hAnsi="Times New Roman" w:cs="Times New Roman"/>
          <w:kern w:val="0"/>
          <w:sz w:val="24"/>
          <w:szCs w:val="24"/>
        </w:rPr>
        <w:t>ingival</w:t>
      </w:r>
      <w:r w:rsidRPr="001375FE">
        <w:rPr>
          <w:rFonts w:ascii="Times New Roman" w:hAnsi="Times New Roman" w:cs="Times New Roman"/>
          <w:kern w:val="0"/>
          <w:sz w:val="24"/>
          <w:szCs w:val="24"/>
        </w:rPr>
        <w:t xml:space="preserve"> swelling cause discomfort and irritation. Ameliorating pain and swelling bring about a comfortable and an appropriate mastication. Therefore, Alleviation of these symptoms can promote hedonic wellbeing or pleasure fulfilment.</w:t>
      </w:r>
      <w:r w:rsidRPr="001375FE">
        <w:rPr>
          <w:rFonts w:ascii="Times New Roman" w:hAnsi="Times New Roman" w:cs="Times New Roman"/>
          <w:sz w:val="24"/>
          <w:szCs w:val="24"/>
        </w:rPr>
        <w:t xml:space="preserve"> </w:t>
      </w:r>
    </w:p>
    <w:p w14:paraId="2CDB43B9" w14:textId="2E613099" w:rsidR="00844066" w:rsidRPr="001375FE" w:rsidRDefault="00844066" w:rsidP="00844066">
      <w:pPr>
        <w:ind w:firstLineChars="50" w:firstLine="120"/>
        <w:rPr>
          <w:rFonts w:ascii="Times New Roman" w:hAnsi="Times New Roman" w:cs="Times New Roman"/>
          <w:kern w:val="0"/>
          <w:sz w:val="24"/>
          <w:szCs w:val="24"/>
        </w:rPr>
      </w:pPr>
      <w:r w:rsidRPr="001375FE">
        <w:rPr>
          <w:rFonts w:ascii="Times New Roman" w:hAnsi="Times New Roman" w:cs="Times New Roman"/>
          <w:kern w:val="0"/>
          <w:sz w:val="24"/>
          <w:szCs w:val="24"/>
        </w:rPr>
        <w:t xml:space="preserve">On the other hand, regarding eudemonic wellbeing or achieving a goal and a moral life, severe or serious pain and swelling could cause insomnia resulting in or a lack of sleep, malnourishment and an absence of school and work. Moreover, </w:t>
      </w:r>
      <w:r w:rsidR="00FA1DB3" w:rsidRPr="001375FE">
        <w:rPr>
          <w:rFonts w:ascii="Times New Roman" w:hAnsi="Times New Roman" w:cs="Times New Roman"/>
          <w:kern w:val="0"/>
          <w:sz w:val="24"/>
          <w:szCs w:val="24"/>
        </w:rPr>
        <w:t>periodontal</w:t>
      </w:r>
      <w:r w:rsidRPr="001375FE">
        <w:rPr>
          <w:rFonts w:ascii="Times New Roman" w:hAnsi="Times New Roman" w:cs="Times New Roman"/>
          <w:kern w:val="0"/>
          <w:sz w:val="24"/>
          <w:szCs w:val="24"/>
        </w:rPr>
        <w:t xml:space="preserve"> disease</w:t>
      </w:r>
      <w:r w:rsidR="00FA1DB3" w:rsidRPr="001375FE">
        <w:rPr>
          <w:rFonts w:ascii="Times New Roman" w:hAnsi="Times New Roman" w:cs="Times New Roman"/>
          <w:kern w:val="0"/>
          <w:sz w:val="24"/>
          <w:szCs w:val="24"/>
        </w:rPr>
        <w:t xml:space="preserve">s are </w:t>
      </w:r>
      <w:r w:rsidR="00FA1DB3" w:rsidRPr="001375FE">
        <w:rPr>
          <w:rFonts w:ascii="Times New Roman" w:hAnsi="Times New Roman" w:cs="Times New Roman"/>
          <w:kern w:val="0"/>
          <w:sz w:val="24"/>
          <w:szCs w:val="24"/>
        </w:rPr>
        <w:lastRenderedPageBreak/>
        <w:t>more likely to</w:t>
      </w:r>
      <w:r w:rsidRPr="001375FE">
        <w:rPr>
          <w:rFonts w:ascii="Times New Roman" w:hAnsi="Times New Roman" w:cs="Times New Roman"/>
          <w:kern w:val="0"/>
          <w:sz w:val="24"/>
          <w:szCs w:val="24"/>
        </w:rPr>
        <w:t xml:space="preserve"> cause systemic diseases including diabetes and heart disease. These situations incur in the deterioration of eudemonic wellbeing. In consequence, holistic approach is needed. </w:t>
      </w:r>
    </w:p>
    <w:p w14:paraId="14D4F92E" w14:textId="77777777" w:rsidR="00844066" w:rsidRPr="001375FE" w:rsidRDefault="00844066" w:rsidP="0028090C">
      <w:pPr>
        <w:widowControl/>
        <w:autoSpaceDE w:val="0"/>
        <w:autoSpaceDN w:val="0"/>
        <w:adjustRightInd w:val="0"/>
        <w:rPr>
          <w:rFonts w:ascii="Times New Roman" w:hAnsi="Times New Roman" w:cs="Times New Roman"/>
          <w:b/>
          <w:sz w:val="24"/>
          <w:szCs w:val="24"/>
        </w:rPr>
      </w:pPr>
    </w:p>
    <w:p w14:paraId="3CE5D126" w14:textId="738897E5" w:rsidR="009F4FBA" w:rsidRPr="001375FE" w:rsidRDefault="002F141A" w:rsidP="0028090C">
      <w:pPr>
        <w:widowControl/>
        <w:autoSpaceDE w:val="0"/>
        <w:autoSpaceDN w:val="0"/>
        <w:adjustRightInd w:val="0"/>
        <w:rPr>
          <w:rFonts w:ascii="Times New Roman" w:hAnsi="Times New Roman" w:cs="Times New Roman"/>
          <w:kern w:val="0"/>
          <w:sz w:val="24"/>
          <w:szCs w:val="24"/>
          <w:lang w:val="en-GB"/>
        </w:rPr>
      </w:pPr>
      <w:bookmarkStart w:id="6" w:name="_Hlk83144879"/>
      <w:r w:rsidRPr="001375FE">
        <w:rPr>
          <w:rFonts w:ascii="Times New Roman" w:hAnsi="Times New Roman" w:cs="Times New Roman"/>
          <w:b/>
          <w:sz w:val="24"/>
          <w:szCs w:val="24"/>
        </w:rPr>
        <w:t>Denta</w:t>
      </w:r>
      <w:r w:rsidR="009F4FBA" w:rsidRPr="001375FE">
        <w:rPr>
          <w:rFonts w:ascii="Times New Roman" w:hAnsi="Times New Roman" w:cs="Times New Roman"/>
          <w:b/>
          <w:sz w:val="24"/>
          <w:szCs w:val="24"/>
        </w:rPr>
        <w:t>l health in children and wellbeing</w:t>
      </w:r>
    </w:p>
    <w:bookmarkEnd w:id="6"/>
    <w:p w14:paraId="18C14BF7" w14:textId="0BDE1FCD" w:rsidR="009F4FBA" w:rsidRPr="001375FE" w:rsidRDefault="009F4FBA" w:rsidP="009F4FBA">
      <w:pPr>
        <w:spacing w:after="80"/>
        <w:rPr>
          <w:rFonts w:ascii="Times New Roman" w:hAnsi="Times New Roman" w:cs="Times New Roman"/>
          <w:bCs/>
          <w:sz w:val="24"/>
          <w:szCs w:val="24"/>
        </w:rPr>
      </w:pPr>
      <w:r w:rsidRPr="001375FE">
        <w:rPr>
          <w:rFonts w:ascii="Times New Roman" w:hAnsi="Times New Roman" w:cs="Times New Roman"/>
          <w:bCs/>
          <w:sz w:val="24"/>
          <w:szCs w:val="24"/>
        </w:rPr>
        <w:t>Good oral</w:t>
      </w:r>
      <w:r w:rsidR="002F4CEE" w:rsidRPr="001375FE">
        <w:rPr>
          <w:rFonts w:ascii="Times New Roman" w:hAnsi="Times New Roman" w:cs="Times New Roman"/>
          <w:bCs/>
          <w:sz w:val="24"/>
          <w:szCs w:val="24"/>
        </w:rPr>
        <w:t xml:space="preserve"> or dental</w:t>
      </w:r>
      <w:r w:rsidRPr="001375FE">
        <w:rPr>
          <w:rFonts w:ascii="Times New Roman" w:hAnsi="Times New Roman" w:cs="Times New Roman"/>
          <w:bCs/>
          <w:sz w:val="24"/>
          <w:szCs w:val="24"/>
        </w:rPr>
        <w:t xml:space="preserve"> health in childhood is an essential element in enhancing the life time of oral as well as general health. </w:t>
      </w:r>
      <w:r w:rsidR="002F4CEE" w:rsidRPr="001375FE">
        <w:rPr>
          <w:rFonts w:ascii="Times New Roman" w:hAnsi="Times New Roman" w:cs="Times New Roman"/>
          <w:bCs/>
          <w:sz w:val="24"/>
          <w:szCs w:val="24"/>
        </w:rPr>
        <w:t>Dental</w:t>
      </w:r>
      <w:r w:rsidRPr="001375FE">
        <w:rPr>
          <w:rFonts w:ascii="Times New Roman" w:hAnsi="Times New Roman" w:cs="Times New Roman"/>
          <w:bCs/>
          <w:sz w:val="24"/>
          <w:szCs w:val="24"/>
        </w:rPr>
        <w:t xml:space="preserve"> disease in young children can have a significant serious influence on their health and wellbeing (Mouradian et al, 2000). It might comprise insufficient sleeping, unstable eating and afflicted daily activity such as refusing food and interrupted learning at school (Drummond et al, 2013).</w:t>
      </w:r>
    </w:p>
    <w:p w14:paraId="4A8C098A" w14:textId="59A9C2A2" w:rsidR="009F4FBA" w:rsidRPr="001375FE" w:rsidRDefault="009F4FBA" w:rsidP="0028090C">
      <w:pPr>
        <w:spacing w:after="80"/>
        <w:ind w:firstLineChars="50" w:firstLine="120"/>
        <w:rPr>
          <w:rFonts w:ascii="Times New Roman" w:hAnsi="Times New Roman" w:cs="Times New Roman"/>
          <w:bCs/>
          <w:sz w:val="24"/>
          <w:szCs w:val="24"/>
        </w:rPr>
      </w:pPr>
      <w:r w:rsidRPr="001375FE">
        <w:rPr>
          <w:rFonts w:ascii="Times New Roman" w:hAnsi="Times New Roman" w:cs="Times New Roman"/>
          <w:bCs/>
          <w:sz w:val="24"/>
          <w:szCs w:val="24"/>
        </w:rPr>
        <w:t xml:space="preserve">An increment of concern could be seen in the possible connection between </w:t>
      </w:r>
      <w:r w:rsidR="002F4CEE" w:rsidRPr="001375FE">
        <w:rPr>
          <w:rFonts w:ascii="Times New Roman" w:hAnsi="Times New Roman" w:cs="Times New Roman"/>
          <w:bCs/>
          <w:sz w:val="24"/>
          <w:szCs w:val="24"/>
        </w:rPr>
        <w:t>tooth decay</w:t>
      </w:r>
      <w:r w:rsidRPr="001375FE">
        <w:rPr>
          <w:rFonts w:ascii="Times New Roman" w:hAnsi="Times New Roman" w:cs="Times New Roman"/>
          <w:bCs/>
          <w:sz w:val="24"/>
          <w:szCs w:val="24"/>
        </w:rPr>
        <w:t xml:space="preserve"> and obesity. Younger children had a tendency in the reduction of growth and weight when they had serious </w:t>
      </w:r>
      <w:r w:rsidR="002F4CEE" w:rsidRPr="001375FE">
        <w:rPr>
          <w:rFonts w:ascii="Times New Roman" w:hAnsi="Times New Roman" w:cs="Times New Roman"/>
          <w:bCs/>
          <w:sz w:val="24"/>
          <w:szCs w:val="24"/>
        </w:rPr>
        <w:t>tooth decay</w:t>
      </w:r>
      <w:r w:rsidRPr="001375FE">
        <w:rPr>
          <w:rFonts w:ascii="Times New Roman" w:hAnsi="Times New Roman" w:cs="Times New Roman"/>
          <w:bCs/>
          <w:sz w:val="24"/>
          <w:szCs w:val="24"/>
        </w:rPr>
        <w:t xml:space="preserve"> in early stages in their life (</w:t>
      </w:r>
      <w:proofErr w:type="spellStart"/>
      <w:r w:rsidRPr="001375FE">
        <w:rPr>
          <w:rFonts w:ascii="Times New Roman" w:hAnsi="Times New Roman" w:cs="Times New Roman"/>
          <w:bCs/>
          <w:sz w:val="24"/>
          <w:szCs w:val="24"/>
        </w:rPr>
        <w:t>Sheiham</w:t>
      </w:r>
      <w:proofErr w:type="spellEnd"/>
      <w:r w:rsidRPr="001375FE">
        <w:rPr>
          <w:rFonts w:ascii="Times New Roman" w:hAnsi="Times New Roman" w:cs="Times New Roman"/>
          <w:bCs/>
          <w:sz w:val="24"/>
          <w:szCs w:val="24"/>
        </w:rPr>
        <w:t xml:space="preserve">, 2006). Younger children could not eat food appropriately and as a result, they became malnourished and also had a lack of sleep and in some </w:t>
      </w:r>
      <w:proofErr w:type="gramStart"/>
      <w:r w:rsidRPr="001375FE">
        <w:rPr>
          <w:rFonts w:ascii="Times New Roman" w:hAnsi="Times New Roman" w:cs="Times New Roman"/>
          <w:bCs/>
          <w:sz w:val="24"/>
          <w:szCs w:val="24"/>
        </w:rPr>
        <w:t>cases</w:t>
      </w:r>
      <w:proofErr w:type="gramEnd"/>
      <w:r w:rsidRPr="001375FE">
        <w:rPr>
          <w:rFonts w:ascii="Times New Roman" w:hAnsi="Times New Roman" w:cs="Times New Roman"/>
          <w:bCs/>
          <w:sz w:val="24"/>
          <w:szCs w:val="24"/>
        </w:rPr>
        <w:t xml:space="preserve"> they had insomnia. Severe </w:t>
      </w:r>
      <w:r w:rsidR="002F4CEE" w:rsidRPr="001375FE">
        <w:rPr>
          <w:rFonts w:ascii="Times New Roman" w:hAnsi="Times New Roman" w:cs="Times New Roman"/>
          <w:bCs/>
          <w:sz w:val="24"/>
          <w:szCs w:val="24"/>
        </w:rPr>
        <w:t>tooth decay</w:t>
      </w:r>
      <w:r w:rsidRPr="001375FE">
        <w:rPr>
          <w:rFonts w:ascii="Times New Roman" w:hAnsi="Times New Roman" w:cs="Times New Roman"/>
          <w:bCs/>
          <w:sz w:val="24"/>
          <w:szCs w:val="24"/>
        </w:rPr>
        <w:t xml:space="preserve"> influences growth and wellbeing (</w:t>
      </w:r>
      <w:proofErr w:type="spellStart"/>
      <w:r w:rsidRPr="001375FE">
        <w:rPr>
          <w:rFonts w:ascii="Times New Roman" w:hAnsi="Times New Roman" w:cs="Times New Roman"/>
          <w:bCs/>
          <w:sz w:val="24"/>
          <w:szCs w:val="24"/>
        </w:rPr>
        <w:t>Sheiham</w:t>
      </w:r>
      <w:proofErr w:type="spellEnd"/>
      <w:r w:rsidRPr="001375FE">
        <w:rPr>
          <w:rFonts w:ascii="Times New Roman" w:hAnsi="Times New Roman" w:cs="Times New Roman"/>
          <w:bCs/>
          <w:sz w:val="24"/>
          <w:szCs w:val="24"/>
        </w:rPr>
        <w:t xml:space="preserve">, 2006). </w:t>
      </w:r>
    </w:p>
    <w:p w14:paraId="7956BF8E" w14:textId="64386203" w:rsidR="009F4FBA" w:rsidRPr="001375FE" w:rsidRDefault="009F4FBA" w:rsidP="0028090C">
      <w:pPr>
        <w:spacing w:after="80"/>
        <w:ind w:firstLineChars="50" w:firstLine="120"/>
        <w:rPr>
          <w:rFonts w:ascii="Times New Roman" w:hAnsi="Times New Roman" w:cs="Times New Roman"/>
          <w:bCs/>
          <w:sz w:val="24"/>
          <w:szCs w:val="24"/>
        </w:rPr>
      </w:pPr>
      <w:r w:rsidRPr="001375FE">
        <w:rPr>
          <w:rFonts w:ascii="Times New Roman" w:hAnsi="Times New Roman" w:cs="Times New Roman"/>
          <w:bCs/>
          <w:sz w:val="24"/>
          <w:szCs w:val="24"/>
        </w:rPr>
        <w:t xml:space="preserve">Two greatly related systematic reviews can be seen in children included the connection between </w:t>
      </w:r>
      <w:r w:rsidR="002F4CEE" w:rsidRPr="001375FE">
        <w:rPr>
          <w:rFonts w:ascii="Times New Roman" w:hAnsi="Times New Roman" w:cs="Times New Roman"/>
          <w:bCs/>
          <w:sz w:val="24"/>
          <w:szCs w:val="24"/>
        </w:rPr>
        <w:t>tooth decay</w:t>
      </w:r>
      <w:r w:rsidRPr="001375FE">
        <w:rPr>
          <w:rFonts w:ascii="Times New Roman" w:hAnsi="Times New Roman" w:cs="Times New Roman"/>
          <w:bCs/>
          <w:sz w:val="24"/>
          <w:szCs w:val="24"/>
        </w:rPr>
        <w:t xml:space="preserve"> and body weight condition. In one review, Hayden et al (2013) found that children who were overweight had a higher</w:t>
      </w:r>
      <w:r w:rsidR="002F4CEE" w:rsidRPr="001375FE">
        <w:rPr>
          <w:rFonts w:ascii="Times New Roman" w:hAnsi="Times New Roman" w:cs="Times New Roman"/>
          <w:bCs/>
          <w:sz w:val="24"/>
          <w:szCs w:val="24"/>
        </w:rPr>
        <w:t xml:space="preserve"> rate of</w:t>
      </w:r>
      <w:r w:rsidRPr="001375FE">
        <w:rPr>
          <w:rFonts w:ascii="Times New Roman" w:hAnsi="Times New Roman" w:cs="Times New Roman"/>
          <w:bCs/>
          <w:sz w:val="24"/>
          <w:szCs w:val="24"/>
        </w:rPr>
        <w:t xml:space="preserve"> </w:t>
      </w:r>
      <w:r w:rsidR="002F4CEE" w:rsidRPr="001375FE">
        <w:rPr>
          <w:rFonts w:ascii="Times New Roman" w:hAnsi="Times New Roman" w:cs="Times New Roman"/>
          <w:bCs/>
          <w:sz w:val="24"/>
          <w:szCs w:val="24"/>
        </w:rPr>
        <w:t xml:space="preserve">tooth decay </w:t>
      </w:r>
      <w:r w:rsidRPr="001375FE">
        <w:rPr>
          <w:rFonts w:ascii="Times New Roman" w:hAnsi="Times New Roman" w:cs="Times New Roman"/>
          <w:bCs/>
          <w:sz w:val="24"/>
          <w:szCs w:val="24"/>
        </w:rPr>
        <w:t xml:space="preserve">compared to no-overweight children. Another review, which Hooley (2012) conducted, found that obese children had a higher rate than no obese children in terms of </w:t>
      </w:r>
      <w:r w:rsidR="002F4CEE" w:rsidRPr="001375FE">
        <w:rPr>
          <w:rFonts w:ascii="Times New Roman" w:hAnsi="Times New Roman" w:cs="Times New Roman"/>
          <w:bCs/>
          <w:sz w:val="24"/>
          <w:szCs w:val="24"/>
        </w:rPr>
        <w:t>tooth decay</w:t>
      </w:r>
      <w:r w:rsidRPr="001375FE">
        <w:rPr>
          <w:rFonts w:ascii="Times New Roman" w:hAnsi="Times New Roman" w:cs="Times New Roman"/>
          <w:bCs/>
          <w:sz w:val="24"/>
          <w:szCs w:val="24"/>
        </w:rPr>
        <w:t>.</w:t>
      </w:r>
    </w:p>
    <w:p w14:paraId="0FFFB548" w14:textId="5A38104B" w:rsidR="009F4FBA" w:rsidRPr="001375FE" w:rsidRDefault="009F4FBA" w:rsidP="0028090C">
      <w:pPr>
        <w:spacing w:after="80"/>
        <w:ind w:firstLineChars="50" w:firstLine="120"/>
        <w:rPr>
          <w:rFonts w:ascii="Times New Roman" w:hAnsi="Times New Roman" w:cs="Times New Roman"/>
          <w:bCs/>
          <w:sz w:val="24"/>
          <w:szCs w:val="24"/>
        </w:rPr>
      </w:pPr>
      <w:proofErr w:type="spellStart"/>
      <w:r w:rsidRPr="001375FE">
        <w:rPr>
          <w:rFonts w:ascii="Times New Roman" w:hAnsi="Times New Roman" w:cs="Times New Roman"/>
          <w:bCs/>
          <w:sz w:val="24"/>
          <w:szCs w:val="24"/>
        </w:rPr>
        <w:t>Banihani</w:t>
      </w:r>
      <w:proofErr w:type="spellEnd"/>
      <w:r w:rsidRPr="001375FE">
        <w:rPr>
          <w:rFonts w:ascii="Times New Roman" w:hAnsi="Times New Roman" w:cs="Times New Roman"/>
          <w:bCs/>
          <w:sz w:val="24"/>
          <w:szCs w:val="24"/>
        </w:rPr>
        <w:t xml:space="preserve"> et al (2017) revealed that the influence of </w:t>
      </w:r>
      <w:r w:rsidR="002F4CEE" w:rsidRPr="001375FE">
        <w:rPr>
          <w:rFonts w:ascii="Times New Roman" w:hAnsi="Times New Roman" w:cs="Times New Roman"/>
          <w:bCs/>
          <w:sz w:val="24"/>
          <w:szCs w:val="24"/>
        </w:rPr>
        <w:t>tooth decay</w:t>
      </w:r>
      <w:r w:rsidRPr="001375FE">
        <w:rPr>
          <w:rFonts w:ascii="Times New Roman" w:hAnsi="Times New Roman" w:cs="Times New Roman"/>
          <w:bCs/>
          <w:sz w:val="24"/>
          <w:szCs w:val="24"/>
        </w:rPr>
        <w:t xml:space="preserve"> and its treatment on oral health had a deep relationship with the quality of life and wellbeing of children and families. The authors surveyed the effect of the oral health in relation to quality of life of the children with untreated </w:t>
      </w:r>
      <w:r w:rsidR="002F4CEE" w:rsidRPr="001375FE">
        <w:rPr>
          <w:rFonts w:ascii="Times New Roman" w:hAnsi="Times New Roman" w:cs="Times New Roman"/>
          <w:bCs/>
          <w:sz w:val="24"/>
          <w:szCs w:val="24"/>
        </w:rPr>
        <w:t xml:space="preserve">tooth decay </w:t>
      </w:r>
      <w:r w:rsidRPr="001375FE">
        <w:rPr>
          <w:rFonts w:ascii="Times New Roman" w:hAnsi="Times New Roman" w:cs="Times New Roman"/>
          <w:bCs/>
          <w:sz w:val="24"/>
          <w:szCs w:val="24"/>
        </w:rPr>
        <w:t xml:space="preserve">aged between 4 and 9 in the UK. In consequence, </w:t>
      </w:r>
      <w:r w:rsidR="002F4CEE" w:rsidRPr="001375FE">
        <w:rPr>
          <w:rFonts w:ascii="Times New Roman" w:hAnsi="Times New Roman" w:cs="Times New Roman"/>
          <w:bCs/>
          <w:sz w:val="24"/>
          <w:szCs w:val="24"/>
        </w:rPr>
        <w:t xml:space="preserve">tooth decay </w:t>
      </w:r>
      <w:r w:rsidRPr="001375FE">
        <w:rPr>
          <w:rFonts w:ascii="Times New Roman" w:hAnsi="Times New Roman" w:cs="Times New Roman"/>
          <w:bCs/>
          <w:sz w:val="24"/>
          <w:szCs w:val="24"/>
        </w:rPr>
        <w:t xml:space="preserve">had a correlation with negative effects on children and </w:t>
      </w:r>
      <w:proofErr w:type="gramStart"/>
      <w:r w:rsidRPr="001375FE">
        <w:rPr>
          <w:rFonts w:ascii="Times New Roman" w:hAnsi="Times New Roman" w:cs="Times New Roman"/>
          <w:bCs/>
          <w:sz w:val="24"/>
          <w:szCs w:val="24"/>
        </w:rPr>
        <w:t>parents</w:t>
      </w:r>
      <w:proofErr w:type="gramEnd"/>
      <w:r w:rsidRPr="001375FE">
        <w:rPr>
          <w:rFonts w:ascii="Times New Roman" w:hAnsi="Times New Roman" w:cs="Times New Roman"/>
          <w:bCs/>
          <w:sz w:val="24"/>
          <w:szCs w:val="24"/>
        </w:rPr>
        <w:t xml:space="preserve"> quality of life. On the other hand,</w:t>
      </w:r>
      <w:r w:rsidR="002F4CEE" w:rsidRPr="001375FE">
        <w:rPr>
          <w:rFonts w:ascii="Times New Roman" w:hAnsi="Times New Roman" w:cs="Times New Roman"/>
          <w:bCs/>
          <w:sz w:val="24"/>
          <w:szCs w:val="24"/>
        </w:rPr>
        <w:t xml:space="preserve"> tooth decay</w:t>
      </w:r>
      <w:r w:rsidRPr="001375FE">
        <w:rPr>
          <w:rFonts w:ascii="Times New Roman" w:hAnsi="Times New Roman" w:cs="Times New Roman"/>
          <w:bCs/>
          <w:sz w:val="24"/>
          <w:szCs w:val="24"/>
        </w:rPr>
        <w:t xml:space="preserve"> treatment substantially promoted the quality of life of children and families and wellbeing. </w:t>
      </w:r>
    </w:p>
    <w:p w14:paraId="5FDA4706" w14:textId="77777777" w:rsidR="009F4FBA" w:rsidRPr="001375FE" w:rsidRDefault="009F4FBA" w:rsidP="002F141A">
      <w:pPr>
        <w:spacing w:after="80"/>
        <w:ind w:firstLineChars="50" w:firstLine="120"/>
        <w:rPr>
          <w:rFonts w:ascii="Times New Roman" w:hAnsi="Times New Roman" w:cs="Times New Roman"/>
          <w:bCs/>
          <w:sz w:val="24"/>
          <w:szCs w:val="24"/>
        </w:rPr>
      </w:pPr>
      <w:r w:rsidRPr="001375FE">
        <w:rPr>
          <w:rFonts w:ascii="Times New Roman" w:hAnsi="Times New Roman" w:cs="Times New Roman"/>
          <w:bCs/>
          <w:sz w:val="24"/>
          <w:szCs w:val="24"/>
        </w:rPr>
        <w:t xml:space="preserve">Specifically, children’s subjects’ questionnaire revealed school absences, inability to concentrate in school, reduced self-esteem, insufficient social correlation, affected speech development, a lack of sleep and malnutrition. A report by parents included toothache, mouth and jaw pains, irritations or frustrations, difficulty eating and insomnia. </w:t>
      </w:r>
    </w:p>
    <w:p w14:paraId="53E3900A" w14:textId="1B542727" w:rsidR="009F4FBA" w:rsidRPr="001375FE" w:rsidRDefault="009F4FBA" w:rsidP="0028090C">
      <w:pPr>
        <w:spacing w:after="80"/>
        <w:ind w:firstLineChars="50" w:firstLine="120"/>
        <w:rPr>
          <w:rFonts w:ascii="Times New Roman" w:hAnsi="Times New Roman" w:cs="Times New Roman"/>
          <w:bCs/>
          <w:sz w:val="24"/>
          <w:szCs w:val="24"/>
        </w:rPr>
      </w:pPr>
      <w:r w:rsidRPr="001375FE">
        <w:rPr>
          <w:rFonts w:ascii="Times New Roman" w:hAnsi="Times New Roman" w:cs="Times New Roman"/>
          <w:bCs/>
          <w:sz w:val="24"/>
          <w:szCs w:val="24"/>
        </w:rPr>
        <w:t xml:space="preserve">Dental problems have a substantial impact on not only the growth but also cognitive development of the child in the long periods due to malnutrition. This condition can lead to lower weight and height in terms of the growth of the body. Additionally, serious </w:t>
      </w:r>
      <w:r w:rsidR="002F4CEE" w:rsidRPr="001375FE">
        <w:rPr>
          <w:rFonts w:ascii="Times New Roman" w:hAnsi="Times New Roman" w:cs="Times New Roman"/>
          <w:bCs/>
          <w:sz w:val="24"/>
          <w:szCs w:val="24"/>
        </w:rPr>
        <w:t xml:space="preserve">tooth </w:t>
      </w:r>
      <w:r w:rsidR="002F4CEE" w:rsidRPr="001375FE">
        <w:rPr>
          <w:rFonts w:ascii="Times New Roman" w:hAnsi="Times New Roman" w:cs="Times New Roman"/>
          <w:bCs/>
          <w:sz w:val="24"/>
          <w:szCs w:val="24"/>
        </w:rPr>
        <w:lastRenderedPageBreak/>
        <w:t xml:space="preserve">decay </w:t>
      </w:r>
      <w:r w:rsidRPr="001375FE">
        <w:rPr>
          <w:rFonts w:ascii="Times New Roman" w:hAnsi="Times New Roman" w:cs="Times New Roman"/>
          <w:bCs/>
          <w:sz w:val="24"/>
          <w:szCs w:val="24"/>
        </w:rPr>
        <w:t xml:space="preserve">has a substantial effect on families. As a result, sleepless nights, lost workdays for caregivers or time and financial influence on the families. </w:t>
      </w:r>
    </w:p>
    <w:p w14:paraId="5C19A7D2" w14:textId="5B3DE95B" w:rsidR="009F4FBA" w:rsidRPr="001375FE" w:rsidRDefault="009F4FBA" w:rsidP="009F4FBA">
      <w:pPr>
        <w:spacing w:after="80"/>
        <w:rPr>
          <w:rFonts w:ascii="Times New Roman" w:hAnsi="Times New Roman" w:cs="Times New Roman"/>
          <w:bCs/>
          <w:sz w:val="24"/>
          <w:szCs w:val="24"/>
        </w:rPr>
      </w:pPr>
      <w:r w:rsidRPr="001375FE">
        <w:rPr>
          <w:rFonts w:ascii="Times New Roman" w:hAnsi="Times New Roman" w:cs="Times New Roman"/>
          <w:bCs/>
          <w:sz w:val="24"/>
          <w:szCs w:val="24"/>
        </w:rPr>
        <w:t>Regarding hedonic wellbeing, when children can eat delicious food and be satisfied with this condition. Consequently, they can feel excitement and enjoyment and have a comfortable time</w:t>
      </w:r>
      <w:r w:rsidR="002F4CEE" w:rsidRPr="001375FE">
        <w:rPr>
          <w:rFonts w:ascii="Times New Roman" w:hAnsi="Times New Roman" w:cs="Times New Roman"/>
          <w:bCs/>
          <w:sz w:val="24"/>
          <w:szCs w:val="24"/>
        </w:rPr>
        <w:t xml:space="preserve"> or </w:t>
      </w:r>
      <w:r w:rsidRPr="001375FE">
        <w:rPr>
          <w:rFonts w:ascii="Times New Roman" w:hAnsi="Times New Roman" w:cs="Times New Roman"/>
          <w:bCs/>
          <w:sz w:val="24"/>
          <w:szCs w:val="24"/>
        </w:rPr>
        <w:t>pleasure fulfilment</w:t>
      </w:r>
      <w:r w:rsidR="002F4CEE" w:rsidRPr="001375FE">
        <w:rPr>
          <w:rFonts w:ascii="Times New Roman" w:hAnsi="Times New Roman" w:cs="Times New Roman"/>
          <w:bCs/>
          <w:sz w:val="24"/>
          <w:szCs w:val="24"/>
        </w:rPr>
        <w:t xml:space="preserve"> temporarily</w:t>
      </w:r>
      <w:r w:rsidRPr="001375FE">
        <w:rPr>
          <w:rFonts w:ascii="Times New Roman" w:hAnsi="Times New Roman" w:cs="Times New Roman"/>
          <w:bCs/>
          <w:sz w:val="24"/>
          <w:szCs w:val="24"/>
        </w:rPr>
        <w:t>.</w:t>
      </w:r>
    </w:p>
    <w:p w14:paraId="5F481B79" w14:textId="0AEC1092" w:rsidR="009F4FBA" w:rsidRPr="001375FE" w:rsidRDefault="009F4FBA" w:rsidP="0028090C">
      <w:pPr>
        <w:spacing w:after="80"/>
        <w:ind w:firstLineChars="50" w:firstLine="120"/>
        <w:rPr>
          <w:rFonts w:ascii="Times New Roman" w:hAnsi="Times New Roman" w:cs="Times New Roman"/>
          <w:bCs/>
          <w:sz w:val="24"/>
          <w:szCs w:val="24"/>
        </w:rPr>
      </w:pPr>
      <w:r w:rsidRPr="001375FE">
        <w:rPr>
          <w:rFonts w:ascii="Times New Roman" w:hAnsi="Times New Roman" w:cs="Times New Roman"/>
          <w:bCs/>
          <w:sz w:val="24"/>
          <w:szCs w:val="24"/>
        </w:rPr>
        <w:t>Concerning eud</w:t>
      </w:r>
      <w:r w:rsidR="002F4CEE" w:rsidRPr="001375FE">
        <w:rPr>
          <w:rFonts w:ascii="Times New Roman" w:hAnsi="Times New Roman" w:cs="Times New Roman"/>
          <w:bCs/>
          <w:sz w:val="24"/>
          <w:szCs w:val="24"/>
        </w:rPr>
        <w:t>e</w:t>
      </w:r>
      <w:r w:rsidRPr="001375FE">
        <w:rPr>
          <w:rFonts w:ascii="Times New Roman" w:hAnsi="Times New Roman" w:cs="Times New Roman"/>
          <w:bCs/>
          <w:sz w:val="24"/>
          <w:szCs w:val="24"/>
        </w:rPr>
        <w:t xml:space="preserve">monic wellbeing, after the treatment of </w:t>
      </w:r>
      <w:r w:rsidR="002C18C6" w:rsidRPr="001375FE">
        <w:rPr>
          <w:rFonts w:ascii="Times New Roman" w:hAnsi="Times New Roman" w:cs="Times New Roman" w:hint="eastAsia"/>
          <w:bCs/>
          <w:sz w:val="24"/>
          <w:szCs w:val="24"/>
        </w:rPr>
        <w:t>t</w:t>
      </w:r>
      <w:r w:rsidR="002C18C6" w:rsidRPr="001375FE">
        <w:rPr>
          <w:rFonts w:ascii="Times New Roman" w:hAnsi="Times New Roman" w:cs="Times New Roman"/>
          <w:bCs/>
          <w:sz w:val="24"/>
          <w:szCs w:val="24"/>
        </w:rPr>
        <w:t>ooth decay</w:t>
      </w:r>
      <w:r w:rsidRPr="001375FE">
        <w:rPr>
          <w:rFonts w:ascii="Times New Roman" w:hAnsi="Times New Roman" w:cs="Times New Roman"/>
          <w:bCs/>
          <w:sz w:val="24"/>
          <w:szCs w:val="24"/>
        </w:rPr>
        <w:t xml:space="preserve">, children can improve their mastication capacity, as a result, they can absorb nutritious food and this can lead to the recovery of malnutrition. Consequently, they can produce normal growth physically as well as cognitive development psychologically. Additionally, they can attend their school and communicate with each other and they can study their subjects and can accomplish their goal </w:t>
      </w:r>
      <w:r w:rsidR="002F4CEE" w:rsidRPr="001375FE">
        <w:rPr>
          <w:rFonts w:ascii="Times New Roman" w:hAnsi="Times New Roman" w:cs="Times New Roman"/>
          <w:bCs/>
          <w:sz w:val="24"/>
          <w:szCs w:val="24"/>
        </w:rPr>
        <w:t xml:space="preserve">or </w:t>
      </w:r>
      <w:r w:rsidRPr="001375FE">
        <w:rPr>
          <w:rFonts w:ascii="Times New Roman" w:hAnsi="Times New Roman" w:cs="Times New Roman"/>
          <w:bCs/>
          <w:sz w:val="24"/>
          <w:szCs w:val="24"/>
        </w:rPr>
        <w:t xml:space="preserve">a good achievement </w:t>
      </w:r>
      <w:r w:rsidR="002F4CEE" w:rsidRPr="001375FE">
        <w:rPr>
          <w:rFonts w:ascii="Times New Roman" w:hAnsi="Times New Roman" w:cs="Times New Roman"/>
          <w:bCs/>
          <w:sz w:val="24"/>
          <w:szCs w:val="24"/>
        </w:rPr>
        <w:t>and</w:t>
      </w:r>
      <w:r w:rsidRPr="001375FE">
        <w:rPr>
          <w:rFonts w:ascii="Times New Roman" w:hAnsi="Times New Roman" w:cs="Times New Roman"/>
          <w:bCs/>
          <w:sz w:val="24"/>
          <w:szCs w:val="24"/>
        </w:rPr>
        <w:t xml:space="preserve"> moral life. </w:t>
      </w:r>
    </w:p>
    <w:p w14:paraId="04E9215C" w14:textId="2414310A" w:rsidR="002F4CEE" w:rsidRPr="001375FE" w:rsidRDefault="009F4FBA" w:rsidP="0028090C">
      <w:pPr>
        <w:spacing w:after="80"/>
        <w:ind w:firstLineChars="50" w:firstLine="120"/>
        <w:rPr>
          <w:rFonts w:ascii="Times New Roman" w:hAnsi="Times New Roman" w:cs="Times New Roman"/>
          <w:bCs/>
          <w:sz w:val="24"/>
          <w:szCs w:val="24"/>
        </w:rPr>
      </w:pPr>
      <w:r w:rsidRPr="001375FE">
        <w:rPr>
          <w:rFonts w:ascii="Times New Roman" w:hAnsi="Times New Roman" w:cs="Times New Roman"/>
          <w:bCs/>
          <w:sz w:val="24"/>
          <w:szCs w:val="24"/>
        </w:rPr>
        <w:t>In general</w:t>
      </w:r>
      <w:r w:rsidR="002F4CEE" w:rsidRPr="001375FE">
        <w:rPr>
          <w:rFonts w:ascii="Times New Roman" w:hAnsi="Times New Roman" w:cs="Times New Roman"/>
          <w:bCs/>
          <w:sz w:val="24"/>
          <w:szCs w:val="24"/>
        </w:rPr>
        <w:t>,</w:t>
      </w:r>
      <w:r w:rsidRPr="001375FE">
        <w:rPr>
          <w:rFonts w:ascii="Times New Roman" w:hAnsi="Times New Roman" w:cs="Times New Roman"/>
          <w:bCs/>
          <w:sz w:val="24"/>
          <w:szCs w:val="24"/>
        </w:rPr>
        <w:t xml:space="preserve"> a majority of children suffered from </w:t>
      </w:r>
      <w:r w:rsidR="002F4CEE" w:rsidRPr="001375FE">
        <w:rPr>
          <w:rFonts w:ascii="Times New Roman" w:hAnsi="Times New Roman" w:cs="Times New Roman"/>
          <w:bCs/>
          <w:sz w:val="24"/>
          <w:szCs w:val="24"/>
        </w:rPr>
        <w:t>tooth decay</w:t>
      </w:r>
      <w:r w:rsidRPr="001375FE">
        <w:rPr>
          <w:rFonts w:ascii="Times New Roman" w:hAnsi="Times New Roman" w:cs="Times New Roman"/>
          <w:bCs/>
          <w:sz w:val="24"/>
          <w:szCs w:val="24"/>
        </w:rPr>
        <w:t xml:space="preserve"> in early childhood. What is more, children with cleft lip and plate have an extensive as well as serious </w:t>
      </w:r>
      <w:r w:rsidR="002F4CEE" w:rsidRPr="001375FE">
        <w:rPr>
          <w:rFonts w:ascii="Times New Roman" w:hAnsi="Times New Roman" w:cs="Times New Roman"/>
          <w:bCs/>
          <w:sz w:val="24"/>
          <w:szCs w:val="24"/>
        </w:rPr>
        <w:t>tooth decay</w:t>
      </w:r>
      <w:r w:rsidRPr="001375FE">
        <w:rPr>
          <w:rFonts w:ascii="Times New Roman" w:hAnsi="Times New Roman" w:cs="Times New Roman"/>
          <w:bCs/>
          <w:sz w:val="24"/>
          <w:szCs w:val="24"/>
        </w:rPr>
        <w:t>.</w:t>
      </w:r>
    </w:p>
    <w:p w14:paraId="41402E81" w14:textId="759300C7" w:rsidR="009F4FBA" w:rsidRPr="001375FE" w:rsidRDefault="009F4FBA" w:rsidP="002F141A">
      <w:pPr>
        <w:spacing w:after="80"/>
        <w:ind w:firstLineChars="50" w:firstLine="120"/>
        <w:rPr>
          <w:rFonts w:ascii="Times New Roman" w:hAnsi="Times New Roman" w:cs="Times New Roman"/>
          <w:bCs/>
          <w:sz w:val="24"/>
          <w:szCs w:val="24"/>
        </w:rPr>
      </w:pPr>
      <w:r w:rsidRPr="001375FE">
        <w:rPr>
          <w:rFonts w:ascii="Times New Roman" w:hAnsi="Times New Roman" w:cs="Times New Roman"/>
          <w:bCs/>
          <w:sz w:val="24"/>
          <w:szCs w:val="24"/>
        </w:rPr>
        <w:t xml:space="preserve">Children who suffer from cleft lip and palate have various problems in relation to eating, communication and appearance psychologically and socially. </w:t>
      </w:r>
      <w:r w:rsidR="002F141A" w:rsidRPr="001375FE">
        <w:rPr>
          <w:rFonts w:ascii="Times New Roman" w:hAnsi="Times New Roman" w:cs="Times New Roman"/>
          <w:bCs/>
          <w:sz w:val="24"/>
          <w:szCs w:val="24"/>
        </w:rPr>
        <w:t>Specifically, t</w:t>
      </w:r>
      <w:r w:rsidRPr="001375FE">
        <w:rPr>
          <w:rFonts w:ascii="Times New Roman" w:hAnsi="Times New Roman" w:cs="Times New Roman"/>
          <w:bCs/>
          <w:sz w:val="24"/>
          <w:szCs w:val="24"/>
        </w:rPr>
        <w:t xml:space="preserve">hese problems frequently extend to adolescence with appearance and speech problems </w:t>
      </w:r>
    </w:p>
    <w:p w14:paraId="5644D784" w14:textId="59B52E12" w:rsidR="009F4FBA" w:rsidRPr="001375FE" w:rsidRDefault="009F4FBA" w:rsidP="00E662D3">
      <w:pPr>
        <w:spacing w:after="80"/>
        <w:ind w:firstLineChars="50" w:firstLine="120"/>
        <w:rPr>
          <w:rFonts w:ascii="Times New Roman" w:hAnsi="Times New Roman" w:cs="Times New Roman"/>
          <w:bCs/>
          <w:sz w:val="24"/>
          <w:szCs w:val="24"/>
        </w:rPr>
      </w:pPr>
      <w:r w:rsidRPr="001375FE">
        <w:rPr>
          <w:rFonts w:ascii="Times New Roman" w:hAnsi="Times New Roman" w:cs="Times New Roman"/>
          <w:bCs/>
          <w:sz w:val="24"/>
          <w:szCs w:val="24"/>
        </w:rPr>
        <w:t xml:space="preserve">According to Smallridge (2017), to investigate fluoride treatment and oral health conditions and to survey the connection with the region risk factors with </w:t>
      </w:r>
      <w:r w:rsidR="002F4CEE" w:rsidRPr="001375FE">
        <w:rPr>
          <w:rFonts w:ascii="Times New Roman" w:hAnsi="Times New Roman" w:cs="Times New Roman"/>
          <w:bCs/>
          <w:sz w:val="24"/>
          <w:szCs w:val="24"/>
        </w:rPr>
        <w:t>tooth decay</w:t>
      </w:r>
      <w:r w:rsidRPr="001375FE">
        <w:rPr>
          <w:rFonts w:ascii="Times New Roman" w:hAnsi="Times New Roman" w:cs="Times New Roman"/>
          <w:bCs/>
          <w:sz w:val="24"/>
          <w:szCs w:val="24"/>
        </w:rPr>
        <w:t xml:space="preserve"> in cleft care in the UK. As a result, 75 children (29%) had rampant caries </w:t>
      </w:r>
      <w:r w:rsidR="00E662D3" w:rsidRPr="001375FE">
        <w:rPr>
          <w:rFonts w:ascii="Times New Roman" w:hAnsi="Times New Roman" w:cs="Times New Roman"/>
          <w:bCs/>
          <w:sz w:val="24"/>
          <w:szCs w:val="24"/>
        </w:rPr>
        <w:t xml:space="preserve">or </w:t>
      </w:r>
      <w:r w:rsidRPr="001375FE">
        <w:rPr>
          <w:rFonts w:ascii="Times New Roman" w:hAnsi="Times New Roman" w:cs="Times New Roman"/>
          <w:bCs/>
          <w:sz w:val="24"/>
          <w:szCs w:val="24"/>
        </w:rPr>
        <w:t xml:space="preserve">severe or extensive </w:t>
      </w:r>
      <w:r w:rsidR="00E662D3" w:rsidRPr="001375FE">
        <w:rPr>
          <w:rFonts w:ascii="Times New Roman" w:hAnsi="Times New Roman" w:cs="Times New Roman"/>
          <w:bCs/>
          <w:sz w:val="24"/>
          <w:szCs w:val="24"/>
        </w:rPr>
        <w:t>tooth decay</w:t>
      </w:r>
      <w:r w:rsidRPr="001375FE">
        <w:rPr>
          <w:rFonts w:ascii="Times New Roman" w:hAnsi="Times New Roman" w:cs="Times New Roman"/>
          <w:bCs/>
          <w:sz w:val="24"/>
          <w:szCs w:val="24"/>
        </w:rPr>
        <w:t xml:space="preserve"> and 138 children (54%) had at least one incisor with dental anomalies and 10% had at least one tooth extracted.</w:t>
      </w:r>
    </w:p>
    <w:p w14:paraId="2A0CB5D3" w14:textId="4AAC6205" w:rsidR="009F4FBA" w:rsidRPr="001375FE" w:rsidRDefault="009F4FBA" w:rsidP="00E662D3">
      <w:pPr>
        <w:spacing w:after="80"/>
        <w:ind w:firstLineChars="50" w:firstLine="120"/>
        <w:rPr>
          <w:rFonts w:ascii="Times New Roman" w:hAnsi="Times New Roman" w:cs="Times New Roman"/>
          <w:bCs/>
          <w:sz w:val="24"/>
          <w:szCs w:val="24"/>
        </w:rPr>
      </w:pPr>
      <w:r w:rsidRPr="001375FE">
        <w:rPr>
          <w:rFonts w:ascii="Times New Roman" w:hAnsi="Times New Roman" w:cs="Times New Roman"/>
          <w:bCs/>
          <w:sz w:val="24"/>
          <w:szCs w:val="24"/>
        </w:rPr>
        <w:t xml:space="preserve">Prescriptions were 10% with fluoride tablet and 23% with fluoride vanish, respectively. Exclusively 29 children (11%) with a high fluoride concentration, the majority (84%) of children were with low levels of fluoride. Children had high levels of </w:t>
      </w:r>
      <w:r w:rsidR="002F4CEE" w:rsidRPr="001375FE">
        <w:rPr>
          <w:rFonts w:ascii="Times New Roman" w:hAnsi="Times New Roman" w:cs="Times New Roman"/>
          <w:bCs/>
          <w:sz w:val="24"/>
          <w:szCs w:val="24"/>
        </w:rPr>
        <w:t>tooth decay</w:t>
      </w:r>
      <w:r w:rsidRPr="001375FE">
        <w:rPr>
          <w:rFonts w:ascii="Times New Roman" w:hAnsi="Times New Roman" w:cs="Times New Roman"/>
          <w:bCs/>
          <w:sz w:val="24"/>
          <w:szCs w:val="24"/>
        </w:rPr>
        <w:t xml:space="preserve">, rampant </w:t>
      </w:r>
      <w:r w:rsidR="00E662D3" w:rsidRPr="001375FE">
        <w:rPr>
          <w:rFonts w:ascii="Times New Roman" w:hAnsi="Times New Roman" w:cs="Times New Roman"/>
          <w:bCs/>
          <w:sz w:val="24"/>
          <w:szCs w:val="24"/>
        </w:rPr>
        <w:t>tooth decay</w:t>
      </w:r>
      <w:r w:rsidRPr="001375FE">
        <w:rPr>
          <w:rFonts w:ascii="Times New Roman" w:hAnsi="Times New Roman" w:cs="Times New Roman"/>
          <w:bCs/>
          <w:sz w:val="24"/>
          <w:szCs w:val="24"/>
        </w:rPr>
        <w:t xml:space="preserve"> and incisor anomaly. In consequence, a high proportion of </w:t>
      </w:r>
      <w:r w:rsidR="00E662D3" w:rsidRPr="001375FE">
        <w:rPr>
          <w:rFonts w:ascii="Times New Roman" w:hAnsi="Times New Roman" w:cs="Times New Roman"/>
          <w:bCs/>
          <w:sz w:val="24"/>
          <w:szCs w:val="24"/>
        </w:rPr>
        <w:t>tooth decay</w:t>
      </w:r>
      <w:r w:rsidRPr="001375FE">
        <w:rPr>
          <w:rFonts w:ascii="Times New Roman" w:hAnsi="Times New Roman" w:cs="Times New Roman"/>
          <w:bCs/>
          <w:sz w:val="24"/>
          <w:szCs w:val="24"/>
        </w:rPr>
        <w:t xml:space="preserve">, serious or widespread </w:t>
      </w:r>
      <w:r w:rsidR="00E662D3" w:rsidRPr="001375FE">
        <w:rPr>
          <w:rFonts w:ascii="Times New Roman" w:hAnsi="Times New Roman" w:cs="Times New Roman"/>
          <w:bCs/>
          <w:sz w:val="24"/>
          <w:szCs w:val="24"/>
        </w:rPr>
        <w:t>tooth decay</w:t>
      </w:r>
      <w:r w:rsidRPr="001375FE">
        <w:rPr>
          <w:rFonts w:ascii="Times New Roman" w:hAnsi="Times New Roman" w:cs="Times New Roman"/>
          <w:bCs/>
          <w:sz w:val="24"/>
          <w:szCs w:val="24"/>
        </w:rPr>
        <w:t xml:space="preserve"> and enamel incisor anomalies could be seen.</w:t>
      </w:r>
    </w:p>
    <w:p w14:paraId="0E4A56D4" w14:textId="2B73F7C7" w:rsidR="00BA0330" w:rsidRPr="001375FE" w:rsidRDefault="00BA0330" w:rsidP="00BA0330">
      <w:pPr>
        <w:spacing w:after="80"/>
        <w:ind w:firstLineChars="50" w:firstLine="120"/>
        <w:rPr>
          <w:rFonts w:ascii="Times New Roman" w:hAnsi="Times New Roman" w:cs="Times New Roman"/>
          <w:bCs/>
          <w:sz w:val="24"/>
          <w:szCs w:val="24"/>
        </w:rPr>
      </w:pPr>
      <w:r w:rsidRPr="001375FE">
        <w:rPr>
          <w:rFonts w:ascii="Times New Roman" w:hAnsi="Times New Roman" w:cs="Times New Roman"/>
          <w:bCs/>
          <w:sz w:val="24"/>
          <w:szCs w:val="24"/>
        </w:rPr>
        <w:t>Cleft palate patients might need to be immediately treated due to rampant caries or severe tooth decay and also c</w:t>
      </w:r>
      <w:r w:rsidR="009F4FBA" w:rsidRPr="001375FE">
        <w:rPr>
          <w:rFonts w:ascii="Times New Roman" w:hAnsi="Times New Roman" w:cs="Times New Roman"/>
          <w:bCs/>
          <w:sz w:val="24"/>
          <w:szCs w:val="24"/>
        </w:rPr>
        <w:t xml:space="preserve">hildren who have a facial or mouth region deformity including cleft lip and palate can exacerbate psychological and physical health and wellbeing. With regard to hedonic wellbeing, cleft lip and palate children cannot eat sufficient food seriously and become severely malnourished. </w:t>
      </w:r>
      <w:r w:rsidR="009C47EA" w:rsidRPr="001375FE">
        <w:rPr>
          <w:rFonts w:ascii="Times New Roman" w:hAnsi="Times New Roman" w:cs="Times New Roman"/>
          <w:bCs/>
          <w:sz w:val="24"/>
          <w:szCs w:val="24"/>
        </w:rPr>
        <w:t xml:space="preserve">Adolescent young women with facial deformity have higher proportions of social adaptation problems, especially, appearance. </w:t>
      </w:r>
      <w:r w:rsidR="009F4FBA" w:rsidRPr="001375FE">
        <w:rPr>
          <w:rFonts w:ascii="Times New Roman" w:hAnsi="Times New Roman" w:cs="Times New Roman"/>
          <w:bCs/>
          <w:sz w:val="24"/>
          <w:szCs w:val="24"/>
        </w:rPr>
        <w:t>If they can have better teeth, and could eat favorite food sufficiently and</w:t>
      </w:r>
      <w:r w:rsidRPr="001375FE">
        <w:rPr>
          <w:rFonts w:ascii="Times New Roman" w:hAnsi="Times New Roman" w:cs="Times New Roman"/>
          <w:sz w:val="24"/>
          <w:szCs w:val="24"/>
        </w:rPr>
        <w:t xml:space="preserve"> can feel comfortable to be able to experience food taste under five taste sensations including sweet, sour, bitter, salty and umami due to good mastication and also, they can be satisfied </w:t>
      </w:r>
      <w:r w:rsidRPr="001375FE">
        <w:rPr>
          <w:rFonts w:ascii="Times New Roman" w:hAnsi="Times New Roman" w:cs="Times New Roman"/>
          <w:sz w:val="24"/>
          <w:szCs w:val="24"/>
        </w:rPr>
        <w:lastRenderedPageBreak/>
        <w:t xml:space="preserve">with aesthetics around mouth and a part of their face in public. </w:t>
      </w:r>
      <w:r w:rsidRPr="001375FE">
        <w:rPr>
          <w:rFonts w:ascii="Times New Roman" w:hAnsi="Times New Roman" w:cs="Times New Roman"/>
          <w:bCs/>
          <w:sz w:val="24"/>
          <w:szCs w:val="24"/>
        </w:rPr>
        <w:t xml:space="preserve">In other words, improvement not only mastication but also aesthetics can advance social integration due to the recovery of communication and restoration of self-confidence. </w:t>
      </w:r>
    </w:p>
    <w:p w14:paraId="186E3F6E" w14:textId="54F1B6CA" w:rsidR="00BA0330" w:rsidRPr="001375FE" w:rsidRDefault="00BA0330" w:rsidP="00BA0330">
      <w:pPr>
        <w:spacing w:after="80"/>
        <w:ind w:firstLineChars="50" w:firstLine="120"/>
        <w:rPr>
          <w:rFonts w:ascii="Times New Roman" w:hAnsi="Times New Roman" w:cs="Times New Roman"/>
          <w:bCs/>
          <w:sz w:val="24"/>
          <w:szCs w:val="24"/>
        </w:rPr>
      </w:pPr>
      <w:r w:rsidRPr="001375FE">
        <w:rPr>
          <w:rFonts w:ascii="Times New Roman" w:hAnsi="Times New Roman" w:cs="Times New Roman"/>
          <w:sz w:val="24"/>
          <w:szCs w:val="24"/>
        </w:rPr>
        <w:t>These can lead to hedonic wellbeing or a pleasurable life and eudemonic wellbeing or a goal accomplishment.</w:t>
      </w:r>
      <w:r w:rsidRPr="001375FE">
        <w:rPr>
          <w:rFonts w:ascii="Times New Roman" w:hAnsi="Times New Roman" w:cs="Times New Roman"/>
          <w:bCs/>
          <w:sz w:val="24"/>
          <w:szCs w:val="24"/>
        </w:rPr>
        <w:t xml:space="preserve"> </w:t>
      </w:r>
    </w:p>
    <w:p w14:paraId="04172F6F" w14:textId="2C637B48" w:rsidR="009F4FBA" w:rsidRPr="001375FE" w:rsidRDefault="009F4FBA" w:rsidP="009C47EA">
      <w:pPr>
        <w:spacing w:after="80"/>
        <w:ind w:firstLineChars="50" w:firstLine="120"/>
        <w:rPr>
          <w:rFonts w:ascii="Times New Roman" w:hAnsi="Times New Roman" w:cs="Times New Roman"/>
          <w:bCs/>
          <w:sz w:val="24"/>
          <w:szCs w:val="24"/>
        </w:rPr>
      </w:pPr>
      <w:r w:rsidRPr="001375FE">
        <w:rPr>
          <w:rFonts w:ascii="Times New Roman" w:hAnsi="Times New Roman" w:cs="Times New Roman"/>
          <w:bCs/>
          <w:sz w:val="24"/>
          <w:szCs w:val="24"/>
        </w:rPr>
        <w:t xml:space="preserve">It is difficult for a dentist to treat promptly and appropriately extensive and progressive </w:t>
      </w:r>
      <w:r w:rsidR="00E662D3" w:rsidRPr="001375FE">
        <w:rPr>
          <w:rFonts w:ascii="Times New Roman" w:hAnsi="Times New Roman" w:cs="Times New Roman"/>
          <w:bCs/>
          <w:sz w:val="24"/>
          <w:szCs w:val="24"/>
        </w:rPr>
        <w:t xml:space="preserve">tooth decay </w:t>
      </w:r>
      <w:r w:rsidRPr="001375FE">
        <w:rPr>
          <w:rFonts w:ascii="Times New Roman" w:hAnsi="Times New Roman" w:cs="Times New Roman"/>
          <w:bCs/>
          <w:sz w:val="24"/>
          <w:szCs w:val="24"/>
        </w:rPr>
        <w:t xml:space="preserve">as well as </w:t>
      </w:r>
      <w:r w:rsidR="009C47EA" w:rsidRPr="001375FE">
        <w:rPr>
          <w:rFonts w:ascii="Times New Roman" w:hAnsi="Times New Roman" w:cs="Times New Roman"/>
          <w:bCs/>
          <w:sz w:val="24"/>
          <w:szCs w:val="24"/>
        </w:rPr>
        <w:t>gi</w:t>
      </w:r>
      <w:r w:rsidR="00BA0330" w:rsidRPr="001375FE">
        <w:rPr>
          <w:rFonts w:ascii="Times New Roman" w:hAnsi="Times New Roman" w:cs="Times New Roman"/>
          <w:bCs/>
          <w:sz w:val="24"/>
          <w:szCs w:val="24"/>
        </w:rPr>
        <w:t>n</w:t>
      </w:r>
      <w:r w:rsidR="009C47EA" w:rsidRPr="001375FE">
        <w:rPr>
          <w:rFonts w:ascii="Times New Roman" w:hAnsi="Times New Roman" w:cs="Times New Roman"/>
          <w:bCs/>
          <w:sz w:val="24"/>
          <w:szCs w:val="24"/>
        </w:rPr>
        <w:t>gival</w:t>
      </w:r>
      <w:r w:rsidRPr="001375FE">
        <w:rPr>
          <w:rFonts w:ascii="Times New Roman" w:hAnsi="Times New Roman" w:cs="Times New Roman"/>
          <w:bCs/>
          <w:sz w:val="24"/>
          <w:szCs w:val="24"/>
        </w:rPr>
        <w:t xml:space="preserve"> inflammation. Younger children frequently have a large amount of </w:t>
      </w:r>
      <w:r w:rsidR="00E662D3" w:rsidRPr="001375FE">
        <w:rPr>
          <w:rFonts w:ascii="Times New Roman" w:hAnsi="Times New Roman" w:cs="Times New Roman"/>
          <w:bCs/>
          <w:sz w:val="24"/>
          <w:szCs w:val="24"/>
        </w:rPr>
        <w:t xml:space="preserve">tooth decay </w:t>
      </w:r>
      <w:r w:rsidRPr="001375FE">
        <w:rPr>
          <w:rFonts w:ascii="Times New Roman" w:hAnsi="Times New Roman" w:cs="Times New Roman"/>
          <w:bCs/>
          <w:sz w:val="24"/>
          <w:szCs w:val="24"/>
        </w:rPr>
        <w:t xml:space="preserve">due to excessive sugar intake. Moreover, dental phobia patients occasionally suffer from </w:t>
      </w:r>
      <w:r w:rsidR="00E662D3" w:rsidRPr="001375FE">
        <w:rPr>
          <w:rFonts w:ascii="Times New Roman" w:hAnsi="Times New Roman" w:cs="Times New Roman"/>
          <w:bCs/>
          <w:sz w:val="24"/>
          <w:szCs w:val="24"/>
        </w:rPr>
        <w:t>tooth decay</w:t>
      </w:r>
      <w:r w:rsidRPr="001375FE">
        <w:rPr>
          <w:rFonts w:ascii="Times New Roman" w:hAnsi="Times New Roman" w:cs="Times New Roman"/>
          <w:bCs/>
          <w:sz w:val="24"/>
          <w:szCs w:val="24"/>
        </w:rPr>
        <w:t xml:space="preserve"> due to avoidance of regular visit of dentist. These patients might have numerous and serious </w:t>
      </w:r>
      <w:r w:rsidR="00E662D3" w:rsidRPr="001375FE">
        <w:rPr>
          <w:rFonts w:ascii="Times New Roman" w:hAnsi="Times New Roman" w:cs="Times New Roman"/>
          <w:bCs/>
          <w:sz w:val="24"/>
          <w:szCs w:val="24"/>
        </w:rPr>
        <w:t>tooth decay</w:t>
      </w:r>
      <w:r w:rsidRPr="001375FE">
        <w:rPr>
          <w:rFonts w:ascii="Times New Roman" w:hAnsi="Times New Roman" w:cs="Times New Roman"/>
          <w:bCs/>
          <w:sz w:val="24"/>
          <w:szCs w:val="24"/>
        </w:rPr>
        <w:t xml:space="preserve"> which is likely to be irreversible as they have not been to the dentist to be treated. Children and their families might need treatment of severe </w:t>
      </w:r>
      <w:r w:rsidR="00E662D3" w:rsidRPr="001375FE">
        <w:rPr>
          <w:rFonts w:ascii="Times New Roman" w:hAnsi="Times New Roman" w:cs="Times New Roman"/>
          <w:bCs/>
          <w:sz w:val="24"/>
          <w:szCs w:val="24"/>
        </w:rPr>
        <w:t>tooth decay</w:t>
      </w:r>
      <w:r w:rsidRPr="001375FE">
        <w:rPr>
          <w:rFonts w:ascii="Times New Roman" w:hAnsi="Times New Roman" w:cs="Times New Roman"/>
          <w:bCs/>
          <w:sz w:val="24"/>
          <w:szCs w:val="24"/>
        </w:rPr>
        <w:t xml:space="preserve"> under general </w:t>
      </w:r>
      <w:proofErr w:type="spellStart"/>
      <w:r w:rsidRPr="001375FE">
        <w:rPr>
          <w:rFonts w:ascii="Times New Roman" w:hAnsi="Times New Roman" w:cs="Times New Roman"/>
          <w:bCs/>
          <w:sz w:val="24"/>
          <w:szCs w:val="24"/>
        </w:rPr>
        <w:t>anaesthesia</w:t>
      </w:r>
      <w:proofErr w:type="spellEnd"/>
      <w:r w:rsidRPr="001375FE">
        <w:rPr>
          <w:rFonts w:ascii="Times New Roman" w:hAnsi="Times New Roman" w:cs="Times New Roman"/>
          <w:bCs/>
          <w:sz w:val="24"/>
          <w:szCs w:val="24"/>
        </w:rPr>
        <w:t xml:space="preserve"> in a hospital. The most common reason for the need for various extractions in younger children are dental phobia and learning disabilities. In England, approximately 43,700 children in 2015-16 aged 16 and under visited the hospital for the extraction of a tooth or for dental treatment of multiple teeth under general </w:t>
      </w:r>
      <w:proofErr w:type="spellStart"/>
      <w:r w:rsidRPr="001375FE">
        <w:rPr>
          <w:rFonts w:ascii="Times New Roman" w:hAnsi="Times New Roman" w:cs="Times New Roman"/>
          <w:bCs/>
          <w:sz w:val="24"/>
          <w:szCs w:val="24"/>
        </w:rPr>
        <w:t>anaesthesia</w:t>
      </w:r>
      <w:proofErr w:type="spellEnd"/>
      <w:r w:rsidRPr="001375FE">
        <w:rPr>
          <w:rFonts w:ascii="Times New Roman" w:hAnsi="Times New Roman" w:cs="Times New Roman"/>
          <w:bCs/>
          <w:sz w:val="24"/>
          <w:szCs w:val="24"/>
        </w:rPr>
        <w:t xml:space="preserve">.      </w:t>
      </w:r>
    </w:p>
    <w:p w14:paraId="088360B6" w14:textId="21F60AA0" w:rsidR="009F4FBA" w:rsidRPr="001375FE" w:rsidRDefault="009F4FBA" w:rsidP="009F4FBA">
      <w:pPr>
        <w:spacing w:after="80"/>
        <w:rPr>
          <w:rFonts w:ascii="Times New Roman" w:hAnsi="Times New Roman" w:cs="Times New Roman"/>
          <w:bCs/>
          <w:sz w:val="24"/>
          <w:szCs w:val="24"/>
        </w:rPr>
      </w:pPr>
      <w:r w:rsidRPr="001375FE">
        <w:rPr>
          <w:rFonts w:ascii="Times New Roman" w:hAnsi="Times New Roman" w:cs="Times New Roman"/>
          <w:bCs/>
          <w:sz w:val="24"/>
          <w:szCs w:val="24"/>
        </w:rPr>
        <w:t xml:space="preserve">Knapp et al (2017) surveyed that </w:t>
      </w:r>
      <w:r w:rsidR="00E662D3" w:rsidRPr="001375FE">
        <w:rPr>
          <w:rFonts w:ascii="Times New Roman" w:hAnsi="Times New Roman" w:cs="Times New Roman"/>
          <w:bCs/>
          <w:sz w:val="24"/>
          <w:szCs w:val="24"/>
        </w:rPr>
        <w:t>tooth decay</w:t>
      </w:r>
      <w:r w:rsidRPr="001375FE">
        <w:rPr>
          <w:rFonts w:ascii="Times New Roman" w:hAnsi="Times New Roman" w:cs="Times New Roman"/>
          <w:bCs/>
          <w:sz w:val="24"/>
          <w:szCs w:val="24"/>
        </w:rPr>
        <w:t xml:space="preserve"> is substantial influence on children and parents and may need to be treated under general </w:t>
      </w:r>
      <w:proofErr w:type="spellStart"/>
      <w:r w:rsidRPr="001375FE">
        <w:rPr>
          <w:rFonts w:ascii="Times New Roman" w:hAnsi="Times New Roman" w:cs="Times New Roman"/>
          <w:bCs/>
          <w:sz w:val="24"/>
          <w:szCs w:val="24"/>
        </w:rPr>
        <w:t>anaesthesia</w:t>
      </w:r>
      <w:proofErr w:type="spellEnd"/>
      <w:r w:rsidRPr="001375FE">
        <w:rPr>
          <w:rFonts w:ascii="Times New Roman" w:hAnsi="Times New Roman" w:cs="Times New Roman"/>
          <w:bCs/>
          <w:sz w:val="24"/>
          <w:szCs w:val="24"/>
        </w:rPr>
        <w:t xml:space="preserve">. Research in children under 16 years old having treatment for </w:t>
      </w:r>
      <w:r w:rsidR="00E662D3" w:rsidRPr="001375FE">
        <w:rPr>
          <w:rFonts w:ascii="Times New Roman" w:hAnsi="Times New Roman" w:cs="Times New Roman"/>
          <w:bCs/>
          <w:sz w:val="24"/>
          <w:szCs w:val="24"/>
        </w:rPr>
        <w:t>tooth decay</w:t>
      </w:r>
      <w:r w:rsidRPr="001375FE">
        <w:rPr>
          <w:rFonts w:ascii="Times New Roman" w:hAnsi="Times New Roman" w:cs="Times New Roman"/>
          <w:bCs/>
          <w:sz w:val="24"/>
          <w:szCs w:val="24"/>
        </w:rPr>
        <w:t xml:space="preserve"> under general </w:t>
      </w:r>
      <w:proofErr w:type="spellStart"/>
      <w:r w:rsidRPr="001375FE">
        <w:rPr>
          <w:rFonts w:ascii="Times New Roman" w:hAnsi="Times New Roman" w:cs="Times New Roman"/>
          <w:bCs/>
          <w:sz w:val="24"/>
          <w:szCs w:val="24"/>
        </w:rPr>
        <w:t>anaesthesia</w:t>
      </w:r>
      <w:proofErr w:type="spellEnd"/>
      <w:r w:rsidRPr="001375FE">
        <w:rPr>
          <w:rFonts w:ascii="Times New Roman" w:hAnsi="Times New Roman" w:cs="Times New Roman"/>
          <w:bCs/>
          <w:sz w:val="24"/>
          <w:szCs w:val="24"/>
        </w:rPr>
        <w:t xml:space="preserve"> were considered. For the oral health-related quality of life (a systematic review), two questionnaires were used. One was the early childhood oral health impact scale (Low et al, 1999), another one is the parental </w:t>
      </w:r>
      <w:proofErr w:type="gramStart"/>
      <w:r w:rsidRPr="001375FE">
        <w:rPr>
          <w:rFonts w:ascii="Times New Roman" w:hAnsi="Times New Roman" w:cs="Times New Roman"/>
          <w:bCs/>
          <w:sz w:val="24"/>
          <w:szCs w:val="24"/>
        </w:rPr>
        <w:t>caregivers</w:t>
      </w:r>
      <w:proofErr w:type="gramEnd"/>
      <w:r w:rsidRPr="001375FE">
        <w:rPr>
          <w:rFonts w:ascii="Times New Roman" w:hAnsi="Times New Roman" w:cs="Times New Roman"/>
          <w:bCs/>
          <w:sz w:val="24"/>
          <w:szCs w:val="24"/>
        </w:rPr>
        <w:t xml:space="preserve"> perceptions of child oral health related quality-of-life questionnaire (Thomas &amp; </w:t>
      </w:r>
      <w:proofErr w:type="spellStart"/>
      <w:r w:rsidRPr="001375FE">
        <w:rPr>
          <w:rFonts w:ascii="Times New Roman" w:hAnsi="Times New Roman" w:cs="Times New Roman"/>
          <w:bCs/>
          <w:sz w:val="24"/>
          <w:szCs w:val="24"/>
        </w:rPr>
        <w:t>Primosh</w:t>
      </w:r>
      <w:proofErr w:type="spellEnd"/>
      <w:r w:rsidRPr="001375FE">
        <w:rPr>
          <w:rFonts w:ascii="Times New Roman" w:hAnsi="Times New Roman" w:cs="Times New Roman"/>
          <w:bCs/>
          <w:sz w:val="24"/>
          <w:szCs w:val="24"/>
        </w:rPr>
        <w:t>, 2002). Two samples of the questionnaire’s answers are illustrated as follows:</w:t>
      </w:r>
    </w:p>
    <w:p w14:paraId="3321E01D" w14:textId="77777777" w:rsidR="009F4FBA" w:rsidRPr="001375FE" w:rsidRDefault="009F4FBA" w:rsidP="009F4FBA">
      <w:pPr>
        <w:spacing w:after="80"/>
        <w:rPr>
          <w:rFonts w:ascii="Times New Roman" w:hAnsi="Times New Roman" w:cs="Times New Roman"/>
          <w:bCs/>
          <w:sz w:val="24"/>
          <w:szCs w:val="24"/>
        </w:rPr>
      </w:pPr>
      <w:r w:rsidRPr="001375FE">
        <w:rPr>
          <w:rFonts w:ascii="Times New Roman" w:hAnsi="Times New Roman" w:cs="Times New Roman"/>
          <w:bCs/>
          <w:sz w:val="24"/>
          <w:szCs w:val="24"/>
        </w:rPr>
        <w:t xml:space="preserve">Low et al (1999) reported change in presence of manifestations as follows: presence of pain reduced from 48% to 3%, problems eating reduced from 43% to 3%, 84% improved sleeping. </w:t>
      </w:r>
    </w:p>
    <w:p w14:paraId="359F82A4" w14:textId="77777777" w:rsidR="009F4FBA" w:rsidRPr="001375FE" w:rsidRDefault="009F4FBA" w:rsidP="00E662D3">
      <w:pPr>
        <w:spacing w:after="80"/>
        <w:ind w:firstLineChars="50" w:firstLine="120"/>
        <w:rPr>
          <w:rFonts w:ascii="Times New Roman" w:hAnsi="Times New Roman" w:cs="Times New Roman"/>
          <w:bCs/>
          <w:sz w:val="24"/>
          <w:szCs w:val="24"/>
        </w:rPr>
      </w:pPr>
      <w:r w:rsidRPr="001375FE">
        <w:rPr>
          <w:rFonts w:ascii="Times New Roman" w:hAnsi="Times New Roman" w:cs="Times New Roman"/>
          <w:bCs/>
          <w:sz w:val="24"/>
          <w:szCs w:val="24"/>
        </w:rPr>
        <w:t xml:space="preserve">Thomas &amp; </w:t>
      </w:r>
      <w:proofErr w:type="spellStart"/>
      <w:r w:rsidRPr="001375FE">
        <w:rPr>
          <w:rFonts w:ascii="Times New Roman" w:hAnsi="Times New Roman" w:cs="Times New Roman"/>
          <w:bCs/>
          <w:sz w:val="24"/>
          <w:szCs w:val="24"/>
        </w:rPr>
        <w:t>Primosh</w:t>
      </w:r>
      <w:proofErr w:type="spellEnd"/>
      <w:r w:rsidRPr="001375FE">
        <w:rPr>
          <w:rFonts w:ascii="Times New Roman" w:hAnsi="Times New Roman" w:cs="Times New Roman"/>
          <w:bCs/>
          <w:sz w:val="24"/>
          <w:szCs w:val="24"/>
        </w:rPr>
        <w:t xml:space="preserve"> (2002) reported complaints about teeth from 56% to 2%, chewing problems 60% to 8%, eating less 52% to 4%, sleeping problems 30% to 4%. Treatment under general </w:t>
      </w:r>
      <w:proofErr w:type="spellStart"/>
      <w:r w:rsidRPr="001375FE">
        <w:rPr>
          <w:rFonts w:ascii="Times New Roman" w:hAnsi="Times New Roman" w:cs="Times New Roman"/>
          <w:bCs/>
          <w:sz w:val="24"/>
          <w:szCs w:val="24"/>
        </w:rPr>
        <w:t>anaesthesia</w:t>
      </w:r>
      <w:proofErr w:type="spellEnd"/>
      <w:r w:rsidRPr="001375FE">
        <w:rPr>
          <w:rFonts w:ascii="Times New Roman" w:hAnsi="Times New Roman" w:cs="Times New Roman"/>
          <w:bCs/>
          <w:sz w:val="24"/>
          <w:szCs w:val="24"/>
        </w:rPr>
        <w:t xml:space="preserve"> seems to lead to overall improvements in oral health-related quality of life and wellbeing.</w:t>
      </w:r>
    </w:p>
    <w:p w14:paraId="5F0C7D35" w14:textId="77026E05" w:rsidR="009F4FBA" w:rsidRPr="001375FE" w:rsidRDefault="009F4FBA" w:rsidP="00E662D3">
      <w:pPr>
        <w:spacing w:after="80"/>
        <w:ind w:firstLineChars="50" w:firstLine="120"/>
        <w:rPr>
          <w:rFonts w:ascii="Times New Roman" w:hAnsi="Times New Roman" w:cs="Times New Roman"/>
          <w:bCs/>
          <w:sz w:val="24"/>
          <w:szCs w:val="24"/>
        </w:rPr>
      </w:pPr>
      <w:r w:rsidRPr="001375FE">
        <w:rPr>
          <w:rFonts w:ascii="Times New Roman" w:hAnsi="Times New Roman" w:cs="Times New Roman"/>
          <w:bCs/>
          <w:sz w:val="24"/>
          <w:szCs w:val="24"/>
        </w:rPr>
        <w:t xml:space="preserve">Usage of general </w:t>
      </w:r>
      <w:proofErr w:type="spellStart"/>
      <w:r w:rsidRPr="001375FE">
        <w:rPr>
          <w:rFonts w:ascii="Times New Roman" w:hAnsi="Times New Roman" w:cs="Times New Roman"/>
          <w:bCs/>
          <w:sz w:val="24"/>
          <w:szCs w:val="24"/>
        </w:rPr>
        <w:t>anaesthesia</w:t>
      </w:r>
      <w:proofErr w:type="spellEnd"/>
      <w:r w:rsidRPr="001375FE">
        <w:rPr>
          <w:rFonts w:ascii="Times New Roman" w:hAnsi="Times New Roman" w:cs="Times New Roman"/>
          <w:bCs/>
          <w:sz w:val="24"/>
          <w:szCs w:val="24"/>
        </w:rPr>
        <w:t xml:space="preserve"> can acceleratingly ameliorate tooth pain. Prompt alleviation for pain can enhance quality of life and wellbeing. </w:t>
      </w:r>
    </w:p>
    <w:p w14:paraId="71A4ACFE" w14:textId="1B4A14DC" w:rsidR="00E662D3" w:rsidRPr="001375FE" w:rsidRDefault="009F4FBA" w:rsidP="00E662D3">
      <w:pPr>
        <w:spacing w:after="80"/>
        <w:ind w:firstLineChars="50" w:firstLine="120"/>
        <w:rPr>
          <w:rFonts w:ascii="Times New Roman" w:hAnsi="Times New Roman" w:cs="Times New Roman"/>
          <w:bCs/>
          <w:sz w:val="24"/>
          <w:szCs w:val="24"/>
        </w:rPr>
      </w:pPr>
      <w:r w:rsidRPr="001375FE">
        <w:rPr>
          <w:rFonts w:ascii="Times New Roman" w:hAnsi="Times New Roman" w:cs="Times New Roman"/>
          <w:bCs/>
          <w:sz w:val="24"/>
          <w:szCs w:val="24"/>
        </w:rPr>
        <w:t xml:space="preserve">When children can eat a great amount of food, they can feel full </w:t>
      </w:r>
      <w:r w:rsidR="00E662D3" w:rsidRPr="001375FE">
        <w:rPr>
          <w:rFonts w:ascii="Times New Roman" w:hAnsi="Times New Roman" w:cs="Times New Roman"/>
          <w:bCs/>
          <w:sz w:val="24"/>
          <w:szCs w:val="24"/>
        </w:rPr>
        <w:t>or pleasure fulfilment</w:t>
      </w:r>
    </w:p>
    <w:p w14:paraId="7D2C4CE4" w14:textId="3165BAB5" w:rsidR="009F4FBA" w:rsidRPr="001375FE" w:rsidRDefault="009F4FBA" w:rsidP="00E662D3">
      <w:pPr>
        <w:spacing w:after="80"/>
        <w:ind w:firstLineChars="50" w:firstLine="120"/>
        <w:rPr>
          <w:rFonts w:ascii="Times New Roman" w:hAnsi="Times New Roman" w:cs="Times New Roman"/>
          <w:bCs/>
          <w:sz w:val="24"/>
          <w:szCs w:val="24"/>
        </w:rPr>
      </w:pPr>
      <w:r w:rsidRPr="001375FE">
        <w:rPr>
          <w:rFonts w:ascii="Times New Roman" w:hAnsi="Times New Roman" w:cs="Times New Roman"/>
          <w:bCs/>
          <w:sz w:val="24"/>
          <w:szCs w:val="24"/>
        </w:rPr>
        <w:lastRenderedPageBreak/>
        <w:t>after a meal</w:t>
      </w:r>
      <w:r w:rsidR="00E662D3" w:rsidRPr="001375FE">
        <w:rPr>
          <w:rFonts w:ascii="Times New Roman" w:hAnsi="Times New Roman" w:cs="Times New Roman"/>
          <w:bCs/>
          <w:sz w:val="24"/>
          <w:szCs w:val="24"/>
        </w:rPr>
        <w:t>.</w:t>
      </w:r>
    </w:p>
    <w:p w14:paraId="278EC396" w14:textId="6E8E98A3" w:rsidR="009F4FBA" w:rsidRPr="001375FE" w:rsidRDefault="009F4FBA" w:rsidP="00E662D3">
      <w:pPr>
        <w:spacing w:after="80"/>
        <w:ind w:firstLineChars="50" w:firstLine="120"/>
        <w:rPr>
          <w:rFonts w:ascii="Times New Roman" w:hAnsi="Times New Roman" w:cs="Times New Roman"/>
          <w:bCs/>
          <w:sz w:val="24"/>
          <w:szCs w:val="24"/>
        </w:rPr>
      </w:pPr>
      <w:r w:rsidRPr="001375FE">
        <w:rPr>
          <w:rFonts w:ascii="Times New Roman" w:hAnsi="Times New Roman" w:cs="Times New Roman"/>
          <w:bCs/>
          <w:sz w:val="24"/>
          <w:szCs w:val="24"/>
        </w:rPr>
        <w:t xml:space="preserve">Promoting chewing and eating food can bring about the normal physical and mental growth </w:t>
      </w:r>
      <w:r w:rsidR="00E662D3" w:rsidRPr="001375FE">
        <w:rPr>
          <w:rFonts w:ascii="Times New Roman" w:hAnsi="Times New Roman" w:cs="Times New Roman"/>
          <w:bCs/>
          <w:sz w:val="24"/>
          <w:szCs w:val="24"/>
        </w:rPr>
        <w:t xml:space="preserve">or </w:t>
      </w:r>
      <w:r w:rsidRPr="001375FE">
        <w:rPr>
          <w:rFonts w:ascii="Times New Roman" w:hAnsi="Times New Roman" w:cs="Times New Roman"/>
          <w:bCs/>
          <w:sz w:val="24"/>
          <w:szCs w:val="24"/>
        </w:rPr>
        <w:t xml:space="preserve">a good achievement </w:t>
      </w:r>
      <w:r w:rsidR="00E662D3" w:rsidRPr="001375FE">
        <w:rPr>
          <w:rFonts w:ascii="Times New Roman" w:hAnsi="Times New Roman" w:cs="Times New Roman"/>
          <w:bCs/>
          <w:sz w:val="24"/>
          <w:szCs w:val="24"/>
        </w:rPr>
        <w:t>and</w:t>
      </w:r>
      <w:r w:rsidRPr="001375FE">
        <w:rPr>
          <w:rFonts w:ascii="Times New Roman" w:hAnsi="Times New Roman" w:cs="Times New Roman"/>
          <w:bCs/>
          <w:sz w:val="24"/>
          <w:szCs w:val="24"/>
        </w:rPr>
        <w:t xml:space="preserve"> moral life.   </w:t>
      </w:r>
    </w:p>
    <w:p w14:paraId="2AF2159B" w14:textId="724648C7" w:rsidR="009F4FBA" w:rsidRPr="001375FE" w:rsidRDefault="00BA0330" w:rsidP="009F4FBA">
      <w:pPr>
        <w:rPr>
          <w:rFonts w:ascii="Times New Roman" w:hAnsi="Times New Roman" w:cs="Times New Roman"/>
          <w:bCs/>
          <w:sz w:val="24"/>
          <w:szCs w:val="24"/>
        </w:rPr>
      </w:pPr>
      <w:r w:rsidRPr="001375FE">
        <w:rPr>
          <w:rFonts w:ascii="Times New Roman" w:hAnsi="Times New Roman" w:cs="Times New Roman"/>
          <w:bCs/>
          <w:sz w:val="24"/>
          <w:szCs w:val="24"/>
        </w:rPr>
        <w:t>Denta</w:t>
      </w:r>
      <w:r w:rsidR="009F4FBA" w:rsidRPr="001375FE">
        <w:rPr>
          <w:rFonts w:ascii="Times New Roman" w:hAnsi="Times New Roman" w:cs="Times New Roman"/>
          <w:bCs/>
          <w:sz w:val="24"/>
          <w:szCs w:val="24"/>
        </w:rPr>
        <w:t>l health has a great influence on eud</w:t>
      </w:r>
      <w:r w:rsidR="00E662D3" w:rsidRPr="001375FE">
        <w:rPr>
          <w:rFonts w:ascii="Times New Roman" w:hAnsi="Times New Roman" w:cs="Times New Roman"/>
          <w:bCs/>
          <w:sz w:val="24"/>
          <w:szCs w:val="24"/>
        </w:rPr>
        <w:t>e</w:t>
      </w:r>
      <w:r w:rsidR="009F4FBA" w:rsidRPr="001375FE">
        <w:rPr>
          <w:rFonts w:ascii="Times New Roman" w:hAnsi="Times New Roman" w:cs="Times New Roman"/>
          <w:bCs/>
          <w:sz w:val="24"/>
          <w:szCs w:val="24"/>
        </w:rPr>
        <w:t>monic as well as hedonic wellbeing and it can affect how children grow, look, speak, chew, taste food and sociali</w:t>
      </w:r>
      <w:r w:rsidR="00E662D3" w:rsidRPr="001375FE">
        <w:rPr>
          <w:rFonts w:ascii="Times New Roman" w:hAnsi="Times New Roman" w:cs="Times New Roman"/>
          <w:bCs/>
          <w:sz w:val="24"/>
          <w:szCs w:val="24"/>
        </w:rPr>
        <w:t>z</w:t>
      </w:r>
      <w:r w:rsidR="009F4FBA" w:rsidRPr="001375FE">
        <w:rPr>
          <w:rFonts w:ascii="Times New Roman" w:hAnsi="Times New Roman" w:cs="Times New Roman"/>
          <w:bCs/>
          <w:sz w:val="24"/>
          <w:szCs w:val="24"/>
        </w:rPr>
        <w:t xml:space="preserve">e physically and psychologically. Good </w:t>
      </w:r>
      <w:r w:rsidR="005835E0" w:rsidRPr="001375FE">
        <w:rPr>
          <w:rFonts w:ascii="Times New Roman" w:hAnsi="Times New Roman" w:cs="Times New Roman"/>
          <w:bCs/>
          <w:sz w:val="24"/>
          <w:szCs w:val="24"/>
        </w:rPr>
        <w:t>denta</w:t>
      </w:r>
      <w:r w:rsidR="009F4FBA" w:rsidRPr="001375FE">
        <w:rPr>
          <w:rFonts w:ascii="Times New Roman" w:hAnsi="Times New Roman" w:cs="Times New Roman"/>
          <w:bCs/>
          <w:sz w:val="24"/>
          <w:szCs w:val="24"/>
        </w:rPr>
        <w:t xml:space="preserve">l health </w:t>
      </w:r>
      <w:r w:rsidR="005835E0" w:rsidRPr="001375FE">
        <w:rPr>
          <w:rFonts w:ascii="Times New Roman" w:hAnsi="Times New Roman" w:cs="Times New Roman"/>
          <w:bCs/>
          <w:sz w:val="24"/>
          <w:szCs w:val="24"/>
        </w:rPr>
        <w:t xml:space="preserve">wellbeing </w:t>
      </w:r>
      <w:r w:rsidR="009F4FBA" w:rsidRPr="001375FE">
        <w:rPr>
          <w:rFonts w:ascii="Times New Roman" w:hAnsi="Times New Roman" w:cs="Times New Roman"/>
          <w:bCs/>
          <w:sz w:val="24"/>
          <w:szCs w:val="24"/>
        </w:rPr>
        <w:t xml:space="preserve">can encourage children to begin the best condition in their early stage. </w:t>
      </w:r>
    </w:p>
    <w:p w14:paraId="1A008018" w14:textId="69C82E04" w:rsidR="00E84ED2" w:rsidRPr="001375FE" w:rsidRDefault="00E84ED2" w:rsidP="0028090C">
      <w:pPr>
        <w:rPr>
          <w:rFonts w:ascii="Times New Roman" w:hAnsi="Times New Roman" w:cs="Times New Roman"/>
          <w:b/>
          <w:bCs/>
          <w:sz w:val="28"/>
          <w:szCs w:val="28"/>
        </w:rPr>
      </w:pPr>
    </w:p>
    <w:p w14:paraId="7AA26FE3" w14:textId="044E4F43" w:rsidR="00844066" w:rsidRPr="001375FE" w:rsidRDefault="005835E0" w:rsidP="00844066">
      <w:pPr>
        <w:pStyle w:val="Default"/>
        <w:jc w:val="both"/>
        <w:rPr>
          <w:rFonts w:ascii="Times New Roman" w:hAnsi="Times New Roman" w:cs="Times New Roman"/>
          <w:b/>
          <w:bCs/>
          <w:color w:val="auto"/>
          <w:lang w:val="en-US"/>
        </w:rPr>
      </w:pPr>
      <w:bookmarkStart w:id="7" w:name="_Hlk83144925"/>
      <w:r w:rsidRPr="001375FE">
        <w:rPr>
          <w:rFonts w:ascii="Times New Roman" w:hAnsi="Times New Roman" w:cs="Times New Roman"/>
          <w:b/>
          <w:bCs/>
          <w:color w:val="auto"/>
          <w:lang w:val="en-US"/>
        </w:rPr>
        <w:t>Dent</w:t>
      </w:r>
      <w:r w:rsidR="00844066" w:rsidRPr="001375FE">
        <w:rPr>
          <w:rFonts w:ascii="Times New Roman" w:hAnsi="Times New Roman" w:cs="Times New Roman"/>
          <w:b/>
          <w:bCs/>
          <w:color w:val="auto"/>
          <w:lang w:val="en-US"/>
        </w:rPr>
        <w:t>al health in adults and wellbeing</w:t>
      </w:r>
    </w:p>
    <w:bookmarkEnd w:id="7"/>
    <w:p w14:paraId="44AB5352" w14:textId="77777777" w:rsidR="00844066" w:rsidRPr="001375FE" w:rsidRDefault="00844066" w:rsidP="00844066">
      <w:pPr>
        <w:pStyle w:val="Default"/>
        <w:ind w:firstLineChars="50" w:firstLine="120"/>
        <w:jc w:val="both"/>
        <w:rPr>
          <w:rFonts w:ascii="Times New Roman" w:hAnsi="Times New Roman" w:cs="Times New Roman"/>
          <w:color w:val="auto"/>
          <w:lang w:val="en-US"/>
        </w:rPr>
      </w:pPr>
      <w:r w:rsidRPr="001375FE">
        <w:rPr>
          <w:rFonts w:ascii="Times New Roman" w:hAnsi="Times New Roman" w:cs="Times New Roman"/>
          <w:color w:val="auto"/>
          <w:lang w:val="en-US"/>
        </w:rPr>
        <w:t xml:space="preserve">Systemic diseases can have direct and indirect influences on oral health, similarly insufficient oral or dental health can affect general health and wellbeing. A lack of oral care leads to the increment of dental plaque and calculus, which ultimately incur the development of tooth decay and periodontal disease, halitosis or bad breath, Toot loss and finally reduced oral function (Chavez &amp; </w:t>
      </w:r>
      <w:proofErr w:type="spellStart"/>
      <w:r w:rsidRPr="001375FE">
        <w:rPr>
          <w:rFonts w:ascii="Times New Roman" w:hAnsi="Times New Roman" w:cs="Times New Roman"/>
          <w:color w:val="auto"/>
          <w:lang w:val="en-US"/>
        </w:rPr>
        <w:t>Hendre</w:t>
      </w:r>
      <w:proofErr w:type="spellEnd"/>
      <w:r w:rsidRPr="001375FE">
        <w:rPr>
          <w:rFonts w:ascii="Times New Roman" w:hAnsi="Times New Roman" w:cs="Times New Roman"/>
          <w:color w:val="auto"/>
          <w:lang w:val="en-US"/>
        </w:rPr>
        <w:t xml:space="preserve">, 2017). </w:t>
      </w:r>
    </w:p>
    <w:p w14:paraId="7BA8545E" w14:textId="77777777" w:rsidR="00844066" w:rsidRPr="001375FE" w:rsidRDefault="00844066" w:rsidP="00844066">
      <w:pPr>
        <w:pStyle w:val="Default"/>
        <w:jc w:val="both"/>
        <w:rPr>
          <w:rFonts w:ascii="Times New Roman" w:hAnsi="Times New Roman" w:cs="Times New Roman"/>
          <w:color w:val="auto"/>
          <w:lang w:val="en-US"/>
        </w:rPr>
      </w:pPr>
      <w:r w:rsidRPr="001375FE">
        <w:rPr>
          <w:rFonts w:ascii="Times New Roman" w:hAnsi="Times New Roman" w:cs="Times New Roman"/>
          <w:color w:val="auto"/>
          <w:lang w:val="en-US"/>
        </w:rPr>
        <w:t>The physical health with serious psychological problems has been the highlight of growing attention, especially relating to diabetes, cardiovascular disease and chronic lung disease. A shortage of attention in terms of oral health problems bring about the chronic diseases. In addition, insufficient oral health can influence eating, speech and other social and psychological life and wellbeing (</w:t>
      </w:r>
      <w:proofErr w:type="spellStart"/>
      <w:r w:rsidRPr="001375FE">
        <w:rPr>
          <w:rFonts w:ascii="Times New Roman" w:hAnsi="Times New Roman" w:cs="Times New Roman"/>
          <w:color w:val="auto"/>
          <w:lang w:val="en-US"/>
        </w:rPr>
        <w:t>Kisely</w:t>
      </w:r>
      <w:proofErr w:type="spellEnd"/>
      <w:r w:rsidRPr="001375FE">
        <w:rPr>
          <w:rFonts w:ascii="Times New Roman" w:hAnsi="Times New Roman" w:cs="Times New Roman"/>
          <w:color w:val="auto"/>
          <w:lang w:val="en-US"/>
        </w:rPr>
        <w:t xml:space="preserve"> et al, 2016). </w:t>
      </w:r>
    </w:p>
    <w:p w14:paraId="03B9835A" w14:textId="77777777" w:rsidR="00844066" w:rsidRPr="001375FE" w:rsidRDefault="00844066" w:rsidP="00844066">
      <w:pPr>
        <w:pStyle w:val="Default"/>
        <w:jc w:val="both"/>
        <w:rPr>
          <w:rFonts w:ascii="Times New Roman" w:hAnsi="Times New Roman" w:cs="Times New Roman"/>
          <w:color w:val="auto"/>
          <w:lang w:val="en-US"/>
        </w:rPr>
      </w:pPr>
      <w:r w:rsidRPr="001375FE">
        <w:rPr>
          <w:rFonts w:ascii="Times New Roman" w:hAnsi="Times New Roman" w:cs="Times New Roman"/>
          <w:color w:val="auto"/>
          <w:lang w:val="en-US"/>
        </w:rPr>
        <w:t>PD arises exclusively in the existence of dental plaque and it begins with gingivitis (gum inflammation). The gums become separated from the teeth due to the symptom comprising bleeding gums and deeper pockets.</w:t>
      </w:r>
    </w:p>
    <w:p w14:paraId="7EF0C811" w14:textId="77777777" w:rsidR="00844066" w:rsidRPr="001375FE" w:rsidRDefault="00844066" w:rsidP="00844066">
      <w:pPr>
        <w:pStyle w:val="Default"/>
        <w:jc w:val="both"/>
        <w:rPr>
          <w:rFonts w:ascii="Times New Roman" w:hAnsi="Times New Roman" w:cs="Times New Roman"/>
          <w:color w:val="auto"/>
          <w:lang w:val="en-US"/>
        </w:rPr>
      </w:pPr>
      <w:r w:rsidRPr="001375FE">
        <w:rPr>
          <w:rFonts w:ascii="Times New Roman" w:hAnsi="Times New Roman" w:cs="Times New Roman"/>
          <w:color w:val="auto"/>
          <w:lang w:val="en-US"/>
        </w:rPr>
        <w:t>Gum inflammation scattered to the tissues and destroys the connective tissues and the bone. As a result, the disease is irreversible and it is frequently connected with halitosis (</w:t>
      </w:r>
      <w:proofErr w:type="spellStart"/>
      <w:r w:rsidRPr="001375FE">
        <w:rPr>
          <w:rFonts w:ascii="Times New Roman" w:hAnsi="Times New Roman" w:cs="Times New Roman"/>
          <w:color w:val="auto"/>
          <w:lang w:val="en-US"/>
        </w:rPr>
        <w:t>Kisely</w:t>
      </w:r>
      <w:proofErr w:type="spellEnd"/>
      <w:r w:rsidRPr="001375FE">
        <w:rPr>
          <w:rFonts w:ascii="Times New Roman" w:hAnsi="Times New Roman" w:cs="Times New Roman"/>
          <w:color w:val="auto"/>
          <w:lang w:val="en-US"/>
        </w:rPr>
        <w:t xml:space="preserve"> et al, 2016). </w:t>
      </w:r>
    </w:p>
    <w:p w14:paraId="7638331A" w14:textId="77777777" w:rsidR="00844066" w:rsidRPr="001375FE" w:rsidRDefault="00844066" w:rsidP="00844066">
      <w:pPr>
        <w:pStyle w:val="Default"/>
        <w:jc w:val="both"/>
        <w:rPr>
          <w:rFonts w:ascii="Times New Roman" w:hAnsi="Times New Roman" w:cs="Times New Roman"/>
          <w:color w:val="auto"/>
          <w:lang w:val="en-US"/>
        </w:rPr>
      </w:pPr>
      <w:r w:rsidRPr="001375FE">
        <w:rPr>
          <w:rFonts w:ascii="Times New Roman" w:hAnsi="Times New Roman" w:cs="Times New Roman"/>
          <w:color w:val="auto"/>
          <w:lang w:val="en-US"/>
        </w:rPr>
        <w:t xml:space="preserve">In particular, poor oral hygiene arises halitosis because of bacteria inhabitants in gums and tongue. Cleaning the tongue and cleaning the teeth can help mitigate bad halitosis. Other causes of halitosis include food, drink, smoking, crash dieting and some medicines. In detail, strong smelling food such as garlic, onions and spices and drinks such as coffee and alcohol can also cause halitosis. Crash dieting such as fasting and low-carbohydrate diets incur halitosis because food brings about chemicals called ketones that can be smelled on the breath.  </w:t>
      </w:r>
    </w:p>
    <w:p w14:paraId="650D6142" w14:textId="2C16F5F9" w:rsidR="00844066" w:rsidRPr="001375FE" w:rsidRDefault="00844066" w:rsidP="00844066">
      <w:pPr>
        <w:pStyle w:val="Default"/>
        <w:jc w:val="both"/>
        <w:rPr>
          <w:rFonts w:ascii="Times New Roman" w:hAnsi="Times New Roman" w:cs="Times New Roman"/>
          <w:color w:val="auto"/>
          <w:lang w:val="en-US"/>
        </w:rPr>
      </w:pPr>
      <w:r w:rsidRPr="001375FE">
        <w:rPr>
          <w:rFonts w:ascii="Times New Roman" w:hAnsi="Times New Roman" w:cs="Times New Roman"/>
          <w:color w:val="auto"/>
          <w:lang w:val="en-US"/>
        </w:rPr>
        <w:t xml:space="preserve">Halitosis is caused by other medical diseases such as diabetes, lung, throat and nose infections. (NHS, 2016). Some patients under the misunderstanding are convinced they have bad breath when they do not have this condition. This psychological problem is </w:t>
      </w:r>
      <w:r w:rsidRPr="001375FE">
        <w:rPr>
          <w:rFonts w:ascii="Times New Roman" w:hAnsi="Times New Roman" w:cs="Times New Roman"/>
          <w:color w:val="auto"/>
          <w:lang w:val="en-US"/>
        </w:rPr>
        <w:lastRenderedPageBreak/>
        <w:t xml:space="preserve">called halitophobia. They are paranoid with regard to the smell of their breath. Treatment for halitophobia involves talking therapies such as cognitive </w:t>
      </w:r>
      <w:proofErr w:type="spellStart"/>
      <w:r w:rsidRPr="001375FE">
        <w:rPr>
          <w:rFonts w:ascii="Times New Roman" w:hAnsi="Times New Roman" w:cs="Times New Roman"/>
          <w:color w:val="auto"/>
          <w:lang w:val="en-US"/>
        </w:rPr>
        <w:t>behavio</w:t>
      </w:r>
      <w:r w:rsidR="00631EE7" w:rsidRPr="001375FE">
        <w:rPr>
          <w:rFonts w:ascii="Times New Roman" w:hAnsi="Times New Roman" w:cs="Times New Roman"/>
          <w:color w:val="auto"/>
          <w:lang w:val="en-US"/>
        </w:rPr>
        <w:t>u</w:t>
      </w:r>
      <w:r w:rsidRPr="001375FE">
        <w:rPr>
          <w:rFonts w:ascii="Times New Roman" w:hAnsi="Times New Roman" w:cs="Times New Roman"/>
          <w:color w:val="auto"/>
          <w:lang w:val="en-US"/>
        </w:rPr>
        <w:t>ral</w:t>
      </w:r>
      <w:proofErr w:type="spellEnd"/>
      <w:r w:rsidRPr="001375FE">
        <w:rPr>
          <w:rFonts w:ascii="Times New Roman" w:hAnsi="Times New Roman" w:cs="Times New Roman"/>
          <w:color w:val="auto"/>
          <w:lang w:val="en-US"/>
        </w:rPr>
        <w:t xml:space="preserve"> therapy.</w:t>
      </w:r>
    </w:p>
    <w:p w14:paraId="4D5901B5" w14:textId="77777777" w:rsidR="00844066" w:rsidRPr="001375FE" w:rsidRDefault="00844066" w:rsidP="00844066">
      <w:pPr>
        <w:pStyle w:val="Default"/>
        <w:ind w:firstLineChars="50" w:firstLine="120"/>
        <w:jc w:val="both"/>
        <w:rPr>
          <w:rFonts w:ascii="Times New Roman" w:hAnsi="Times New Roman" w:cs="Times New Roman"/>
          <w:color w:val="auto"/>
          <w:lang w:val="en-US"/>
        </w:rPr>
      </w:pPr>
      <w:r w:rsidRPr="001375FE">
        <w:rPr>
          <w:rFonts w:ascii="Times New Roman" w:hAnsi="Times New Roman" w:cs="Times New Roman"/>
          <w:color w:val="auto"/>
          <w:lang w:val="en-US"/>
        </w:rPr>
        <w:t xml:space="preserve">Bad breath can deteriorate life satisfaction and individual and social life and wellbeing. Specifically, patients who suffer from frequent, foul oral smells can suffer from an inferiority complex and these smells occasionally lead to irritation not only from friends but also co-workers. </w:t>
      </w:r>
    </w:p>
    <w:p w14:paraId="6AA369B3" w14:textId="77777777" w:rsidR="00844066" w:rsidRPr="001375FE" w:rsidRDefault="00844066" w:rsidP="00844066">
      <w:pPr>
        <w:pStyle w:val="Default"/>
        <w:ind w:firstLineChars="50" w:firstLine="120"/>
        <w:jc w:val="both"/>
        <w:rPr>
          <w:rFonts w:ascii="Times New Roman" w:hAnsi="Times New Roman" w:cs="Times New Roman"/>
          <w:color w:val="auto"/>
          <w:lang w:val="en-US"/>
        </w:rPr>
      </w:pPr>
      <w:r w:rsidRPr="001375FE">
        <w:rPr>
          <w:rFonts w:ascii="Times New Roman" w:hAnsi="Times New Roman" w:cs="Times New Roman"/>
          <w:color w:val="auto"/>
          <w:lang w:val="en-US"/>
        </w:rPr>
        <w:t>Moreover, the view of social function might be influenced due to comparatively general oral problems such as tooth loss. In this research (NIH, 2000) of the older adults with tooth loss in the UK, 30% reported chewing problems.</w:t>
      </w:r>
    </w:p>
    <w:p w14:paraId="1A1AD5EA" w14:textId="77777777" w:rsidR="00844066" w:rsidRPr="001375FE" w:rsidRDefault="00844066" w:rsidP="00844066">
      <w:pPr>
        <w:pStyle w:val="Default"/>
        <w:ind w:firstLineChars="50" w:firstLine="120"/>
        <w:jc w:val="both"/>
        <w:rPr>
          <w:rFonts w:ascii="Times New Roman" w:hAnsi="Times New Roman" w:cs="Times New Roman"/>
          <w:color w:val="auto"/>
          <w:lang w:val="en-US"/>
        </w:rPr>
      </w:pPr>
      <w:r w:rsidRPr="001375FE">
        <w:rPr>
          <w:rFonts w:ascii="Times New Roman" w:hAnsi="Times New Roman" w:cs="Times New Roman"/>
          <w:color w:val="auto"/>
          <w:lang w:val="en-US"/>
        </w:rPr>
        <w:t xml:space="preserve">Though only s5% improved their diet, 9% appeared uncomfortable chewing in front of others and 13% reported difficulty during social interaction (Smith &amp; </w:t>
      </w:r>
      <w:proofErr w:type="spellStart"/>
      <w:r w:rsidRPr="001375FE">
        <w:rPr>
          <w:rFonts w:ascii="Times New Roman" w:hAnsi="Times New Roman" w:cs="Times New Roman"/>
          <w:color w:val="auto"/>
          <w:lang w:val="en-US"/>
        </w:rPr>
        <w:t>Sheiham</w:t>
      </w:r>
      <w:proofErr w:type="spellEnd"/>
      <w:r w:rsidRPr="001375FE">
        <w:rPr>
          <w:rFonts w:ascii="Times New Roman" w:hAnsi="Times New Roman" w:cs="Times New Roman"/>
          <w:color w:val="auto"/>
          <w:lang w:val="en-US"/>
        </w:rPr>
        <w:t>, 1979).</w:t>
      </w:r>
    </w:p>
    <w:p w14:paraId="128D3C57" w14:textId="77777777" w:rsidR="00844066" w:rsidRPr="001375FE" w:rsidRDefault="00844066" w:rsidP="00844066">
      <w:pPr>
        <w:pStyle w:val="Default"/>
        <w:ind w:firstLineChars="50" w:firstLine="120"/>
        <w:jc w:val="both"/>
        <w:rPr>
          <w:rFonts w:ascii="Times New Roman" w:hAnsi="Times New Roman" w:cs="Times New Roman"/>
          <w:color w:val="auto"/>
          <w:lang w:val="en-US"/>
        </w:rPr>
      </w:pPr>
      <w:r w:rsidRPr="001375FE">
        <w:rPr>
          <w:rFonts w:ascii="Times New Roman" w:hAnsi="Times New Roman" w:cs="Times New Roman"/>
          <w:color w:val="auto"/>
          <w:lang w:val="en-US"/>
        </w:rPr>
        <w:t>According to Fisk et al (1998) cited by NIH, 2000), 25% of people without teeth reported that they had averted close relationships with friends and co-workers due to fear of refusal when friends and co-workers realized they were toothless. The authors indicated that the responses to tooth loss by older adults comprised lowered self-confidence and renewed self-image, reluctance of appearance and the recognition of being more senior in age.</w:t>
      </w:r>
      <w:r w:rsidRPr="001375FE">
        <w:rPr>
          <w:rFonts w:ascii="Times New Roman" w:hAnsi="Times New Roman" w:cs="Times New Roman"/>
          <w:color w:val="auto"/>
          <w:lang w:val="en-US"/>
        </w:rPr>
        <w:t xml:space="preserve">　</w:t>
      </w:r>
    </w:p>
    <w:p w14:paraId="4F509046" w14:textId="77777777" w:rsidR="00844066" w:rsidRPr="001375FE" w:rsidRDefault="00844066" w:rsidP="00844066">
      <w:pPr>
        <w:pStyle w:val="Default"/>
        <w:ind w:firstLineChars="50" w:firstLine="120"/>
        <w:jc w:val="both"/>
        <w:rPr>
          <w:rFonts w:ascii="Times New Roman" w:hAnsi="Times New Roman" w:cs="Times New Roman"/>
          <w:color w:val="auto"/>
          <w:lang w:val="en-US"/>
        </w:rPr>
      </w:pPr>
      <w:r w:rsidRPr="001375FE">
        <w:rPr>
          <w:rFonts w:ascii="Times New Roman" w:hAnsi="Times New Roman" w:cs="Times New Roman"/>
          <w:color w:val="auto"/>
          <w:lang w:val="en-US"/>
        </w:rPr>
        <w:t>Relating to older adults who have tooth loss or are toothless, they have to wear dentures to eat food and they cannot usually their favorite food, especially tough and chewy ingredients. In addition, when some patients wear dentures, they change their appearances and several denture users might have deteriorated facial expressions. In accident, someone is more likely to be liable to swallow a small denture. An appropriate or tailored denture can lead to not only hedonic but also eudemonic wellbeing because those people can have no pain and good oral condition as well as good social integration.</w:t>
      </w:r>
      <w:r w:rsidRPr="001375FE">
        <w:rPr>
          <w:rFonts w:ascii="Times New Roman" w:hAnsi="Times New Roman" w:cs="Times New Roman"/>
          <w:color w:val="auto"/>
          <w:lang w:val="en-US"/>
        </w:rPr>
        <w:t xml:space="preserve">　</w:t>
      </w:r>
      <w:r w:rsidRPr="001375FE">
        <w:rPr>
          <w:rFonts w:ascii="Times New Roman" w:hAnsi="Times New Roman" w:cs="Times New Roman"/>
          <w:color w:val="auto"/>
          <w:lang w:val="en-US"/>
        </w:rPr>
        <w:t xml:space="preserve"> </w:t>
      </w:r>
    </w:p>
    <w:p w14:paraId="60BBAFE2" w14:textId="77777777" w:rsidR="00844066" w:rsidRPr="001375FE" w:rsidRDefault="00844066" w:rsidP="00844066">
      <w:pPr>
        <w:pStyle w:val="Default"/>
        <w:ind w:firstLineChars="50" w:firstLine="120"/>
        <w:jc w:val="both"/>
        <w:rPr>
          <w:rFonts w:ascii="Times New Roman" w:hAnsi="Times New Roman" w:cs="Times New Roman"/>
          <w:color w:val="auto"/>
          <w:lang w:val="en-US"/>
        </w:rPr>
      </w:pPr>
      <w:r w:rsidRPr="001375FE">
        <w:rPr>
          <w:rFonts w:ascii="Times New Roman" w:hAnsi="Times New Roman" w:cs="Times New Roman"/>
          <w:color w:val="auto"/>
          <w:lang w:val="en-US"/>
        </w:rPr>
        <w:t>The research investigating 3000 homes in Great Britain in terms of the influence of oral health on the quality of life was conducted. 70% of participants revealed that their oral health influenced their quality of life, not only positively but also negatively. The adults in higher socioeconomic groups, in particular, those who had seen a dentist within the last year, were more likely to show a promoting influence of oral health on the quality of life. (McGrath &amp; Bedi, 2002).</w:t>
      </w:r>
    </w:p>
    <w:p w14:paraId="1B5764DE" w14:textId="77777777" w:rsidR="00844066" w:rsidRPr="001375FE" w:rsidRDefault="00844066" w:rsidP="00844066">
      <w:pPr>
        <w:pStyle w:val="Default"/>
        <w:jc w:val="both"/>
        <w:rPr>
          <w:rFonts w:ascii="Times New Roman" w:hAnsi="Times New Roman" w:cs="Times New Roman"/>
          <w:color w:val="auto"/>
          <w:lang w:val="en-US"/>
        </w:rPr>
      </w:pPr>
      <w:r w:rsidRPr="001375FE">
        <w:rPr>
          <w:rFonts w:ascii="Times New Roman" w:hAnsi="Times New Roman" w:cs="Times New Roman"/>
          <w:color w:val="auto"/>
          <w:lang w:val="en-US"/>
        </w:rPr>
        <w:t xml:space="preserve">For tooth loss in relation to oral deformity, some cleft lip and palate patients have been given a prosthesis as the final restoration. They have not suffered from bone grafting because of the extensive defect and prosthodontic treatment or denture procedure. </w:t>
      </w:r>
    </w:p>
    <w:p w14:paraId="02C5647B" w14:textId="67D13897" w:rsidR="002F141A" w:rsidRPr="001375FE" w:rsidRDefault="00844066" w:rsidP="002F141A">
      <w:pPr>
        <w:pStyle w:val="Default"/>
        <w:jc w:val="both"/>
        <w:rPr>
          <w:rFonts w:ascii="Times New Roman" w:hAnsi="Times New Roman" w:cs="Times New Roman"/>
          <w:color w:val="auto"/>
          <w:lang w:val="en-US"/>
        </w:rPr>
      </w:pPr>
      <w:r w:rsidRPr="001375FE">
        <w:rPr>
          <w:rFonts w:ascii="Times New Roman" w:hAnsi="Times New Roman" w:cs="Times New Roman"/>
          <w:color w:val="auto"/>
          <w:lang w:val="en-US"/>
        </w:rPr>
        <w:t xml:space="preserve">The improvement of TL can enhance oral health and quality of life as well as wellbeing. </w:t>
      </w:r>
    </w:p>
    <w:p w14:paraId="69AC6F44" w14:textId="7A6A8588" w:rsidR="00844066" w:rsidRPr="001375FE" w:rsidRDefault="00844066" w:rsidP="00844066">
      <w:pPr>
        <w:pStyle w:val="Default"/>
        <w:ind w:firstLineChars="50" w:firstLine="120"/>
        <w:jc w:val="both"/>
        <w:rPr>
          <w:rFonts w:ascii="Times New Roman" w:hAnsi="Times New Roman" w:cs="Times New Roman"/>
          <w:color w:val="auto"/>
        </w:rPr>
      </w:pPr>
      <w:r w:rsidRPr="001375FE">
        <w:rPr>
          <w:rFonts w:ascii="Times New Roman" w:hAnsi="Times New Roman" w:cs="Times New Roman"/>
          <w:color w:val="auto"/>
          <w:lang w:val="en-US"/>
        </w:rPr>
        <w:t xml:space="preserve">he remodeling due to denture can bring about a </w:t>
      </w:r>
      <w:proofErr w:type="gramStart"/>
      <w:r w:rsidRPr="001375FE">
        <w:rPr>
          <w:rFonts w:ascii="Times New Roman" w:hAnsi="Times New Roman" w:cs="Times New Roman"/>
          <w:color w:val="auto"/>
          <w:lang w:val="en-US"/>
        </w:rPr>
        <w:t>long term</w:t>
      </w:r>
      <w:proofErr w:type="gramEnd"/>
      <w:r w:rsidRPr="001375FE">
        <w:rPr>
          <w:rFonts w:ascii="Times New Roman" w:hAnsi="Times New Roman" w:cs="Times New Roman"/>
          <w:color w:val="auto"/>
          <w:lang w:val="en-US"/>
        </w:rPr>
        <w:t xml:space="preserve"> mastication. Therefore, patients can absorb nutritious food for a long time. In addition, they can improve their appearance in their life. They can be willing to communicate with friends and co-workers </w:t>
      </w:r>
      <w:r w:rsidRPr="001375FE">
        <w:rPr>
          <w:rFonts w:ascii="Times New Roman" w:hAnsi="Times New Roman" w:cs="Times New Roman"/>
          <w:color w:val="auto"/>
          <w:lang w:val="en-US"/>
        </w:rPr>
        <w:lastRenderedPageBreak/>
        <w:t>and incorporated with social groups. As a result, they can accomplish their goals and aims in life</w:t>
      </w:r>
      <w:r w:rsidRPr="001375FE">
        <w:rPr>
          <w:rFonts w:ascii="Times New Roman" w:hAnsi="Times New Roman" w:cs="Times New Roman"/>
          <w:color w:val="auto"/>
        </w:rPr>
        <w:t>. These can lead to eudemonic wellbeing or a good achievement and morale life.</w:t>
      </w:r>
    </w:p>
    <w:p w14:paraId="17356078" w14:textId="77777777" w:rsidR="00844066" w:rsidRPr="001375FE" w:rsidRDefault="00844066" w:rsidP="00844066">
      <w:pPr>
        <w:pStyle w:val="Default"/>
        <w:ind w:firstLineChars="50" w:firstLine="120"/>
        <w:jc w:val="both"/>
        <w:rPr>
          <w:rFonts w:ascii="Times New Roman" w:hAnsi="Times New Roman" w:cs="Times New Roman"/>
          <w:color w:val="auto"/>
        </w:rPr>
      </w:pPr>
      <w:r w:rsidRPr="001375FE">
        <w:rPr>
          <w:rFonts w:ascii="Times New Roman" w:hAnsi="Times New Roman" w:cs="Times New Roman"/>
          <w:color w:val="auto"/>
        </w:rPr>
        <w:t xml:space="preserve">According to Rouxel et al (2017), dental disease including tooth loss have a substantial negative influence on the quality of life and well-being of older adults. Their research analysed the connection between oral-related quality of life and loneliness amongst older adults living in England. The data showed participants aged 50 and older analysed from 2006 to 2011. </w:t>
      </w:r>
    </w:p>
    <w:p w14:paraId="75C2A120" w14:textId="77777777" w:rsidR="00844066" w:rsidRPr="001375FE" w:rsidRDefault="00844066" w:rsidP="005835E0">
      <w:pPr>
        <w:pStyle w:val="Default"/>
        <w:ind w:firstLineChars="50" w:firstLine="120"/>
        <w:jc w:val="both"/>
        <w:rPr>
          <w:rFonts w:ascii="Times New Roman" w:hAnsi="Times New Roman" w:cs="Times New Roman"/>
          <w:color w:val="auto"/>
        </w:rPr>
      </w:pPr>
      <w:r w:rsidRPr="001375FE">
        <w:rPr>
          <w:rFonts w:ascii="Times New Roman" w:hAnsi="Times New Roman" w:cs="Times New Roman"/>
          <w:color w:val="auto"/>
        </w:rPr>
        <w:t>The authors hypothesised that insufficient oral health will be integrated with considerable levels of loneliness and will have a negative effect on social involvement, social support and depressive manifestations (Rouxel et al, 2017).</w:t>
      </w:r>
    </w:p>
    <w:p w14:paraId="46AC380B" w14:textId="77777777" w:rsidR="00844066" w:rsidRPr="001375FE" w:rsidRDefault="00844066" w:rsidP="00844066">
      <w:pPr>
        <w:pStyle w:val="Default"/>
        <w:ind w:firstLineChars="50" w:firstLine="120"/>
        <w:jc w:val="both"/>
        <w:rPr>
          <w:rFonts w:ascii="Times New Roman" w:hAnsi="Times New Roman" w:cs="Times New Roman"/>
          <w:color w:val="auto"/>
          <w:lang w:val="en-US"/>
        </w:rPr>
      </w:pPr>
      <w:r w:rsidRPr="001375FE">
        <w:rPr>
          <w:rFonts w:ascii="Times New Roman" w:hAnsi="Times New Roman" w:cs="Times New Roman"/>
          <w:color w:val="auto"/>
        </w:rPr>
        <w:t xml:space="preserve">The results of this research have unveiled that a robust correlation between oral problems and loneliness in elderly English adults. </w:t>
      </w:r>
    </w:p>
    <w:p w14:paraId="57EEDBBB" w14:textId="1417B187" w:rsidR="00844066" w:rsidRPr="001375FE" w:rsidRDefault="00844066" w:rsidP="00844066">
      <w:pPr>
        <w:pStyle w:val="Default"/>
        <w:ind w:firstLineChars="50" w:firstLine="120"/>
        <w:jc w:val="both"/>
        <w:rPr>
          <w:rFonts w:ascii="Times New Roman" w:hAnsi="Times New Roman" w:cs="Times New Roman"/>
          <w:color w:val="auto"/>
          <w:lang w:val="en-US"/>
        </w:rPr>
      </w:pPr>
      <w:r w:rsidRPr="001375FE">
        <w:rPr>
          <w:rFonts w:ascii="Times New Roman" w:hAnsi="Times New Roman" w:cs="Times New Roman"/>
          <w:color w:val="auto"/>
          <w:lang w:val="en-US"/>
        </w:rPr>
        <w:t xml:space="preserve">Loneliness can influence people at every age of life. However, the elderly in particular, those more than 80 years of age are at a higher risk of suffering from loneliness (Dykstra, 2009 </w:t>
      </w:r>
      <w:bookmarkStart w:id="8" w:name="_Hlk515161544"/>
      <w:r w:rsidRPr="001375FE">
        <w:rPr>
          <w:rFonts w:ascii="Times New Roman" w:hAnsi="Times New Roman" w:cs="Times New Roman"/>
          <w:color w:val="auto"/>
          <w:lang w:val="en-US"/>
        </w:rPr>
        <w:t>cited by Rouxel, 2017).</w:t>
      </w:r>
      <w:bookmarkEnd w:id="8"/>
      <w:r w:rsidRPr="001375FE">
        <w:rPr>
          <w:rFonts w:ascii="Times New Roman" w:hAnsi="Times New Roman" w:cs="Times New Roman"/>
          <w:color w:val="auto"/>
          <w:lang w:val="en-US"/>
        </w:rPr>
        <w:t xml:space="preserve"> International research has assessed that between 20% and 30% of people from 45 to79 year old</w:t>
      </w:r>
      <w:r w:rsidR="00631EE7" w:rsidRPr="001375FE">
        <w:rPr>
          <w:rFonts w:ascii="Times New Roman" w:hAnsi="Times New Roman" w:cs="Times New Roman"/>
          <w:color w:val="auto"/>
          <w:lang w:val="en-US"/>
        </w:rPr>
        <w:t xml:space="preserve"> </w:t>
      </w:r>
      <w:r w:rsidRPr="001375FE">
        <w:rPr>
          <w:rFonts w:ascii="Times New Roman" w:hAnsi="Times New Roman" w:cs="Times New Roman"/>
          <w:color w:val="auto"/>
          <w:lang w:val="en-US"/>
        </w:rPr>
        <w:t xml:space="preserve">how moderate or high loneliness in England. On the other hand, the portion of loneliness among those more than </w:t>
      </w:r>
      <w:proofErr w:type="gramStart"/>
      <w:r w:rsidRPr="001375FE">
        <w:rPr>
          <w:rFonts w:ascii="Times New Roman" w:hAnsi="Times New Roman" w:cs="Times New Roman"/>
          <w:color w:val="auto"/>
          <w:lang w:val="en-US"/>
        </w:rPr>
        <w:t>80 year old</w:t>
      </w:r>
      <w:proofErr w:type="gramEnd"/>
      <w:r w:rsidRPr="001375FE">
        <w:rPr>
          <w:rFonts w:ascii="Times New Roman" w:hAnsi="Times New Roman" w:cs="Times New Roman"/>
          <w:color w:val="auto"/>
          <w:lang w:val="en-US"/>
        </w:rPr>
        <w:t xml:space="preserve"> can illustrate from 40% to 50% (Dykstra, 2009 cited by Rouxel, 2017). Exacerbating health might influence an individuals’ competence to sustain their daily lifestyle duties comprising social integration (Dykstra, 2009 cited by Rouxel, 2017). Dental problems including tooth loss have a substantial negative effect on quality of life and wellbeing of older adults including functional, psychological and social importance (Gerritsen et al, 2010) Good oral health is significant for social intercorrelation and general wellbeing (Hugo et al 2009 cited by Rouxel, 2017). </w:t>
      </w:r>
    </w:p>
    <w:p w14:paraId="0B87141C" w14:textId="77777777" w:rsidR="005835E0" w:rsidRPr="001375FE" w:rsidRDefault="00844066" w:rsidP="00844066">
      <w:pPr>
        <w:pStyle w:val="Default"/>
        <w:ind w:firstLineChars="50" w:firstLine="120"/>
        <w:jc w:val="both"/>
        <w:rPr>
          <w:rFonts w:ascii="Times New Roman" w:hAnsi="Times New Roman" w:cs="Times New Roman"/>
          <w:color w:val="auto"/>
          <w:lang w:val="en-US"/>
        </w:rPr>
      </w:pPr>
      <w:r w:rsidRPr="001375FE">
        <w:rPr>
          <w:rFonts w:ascii="Times New Roman" w:hAnsi="Times New Roman" w:cs="Times New Roman"/>
          <w:color w:val="auto"/>
          <w:lang w:val="en-US"/>
        </w:rPr>
        <w:t xml:space="preserve">Enhancement of mastication and appearance can lead to eudemonic as well as hedonic wellbeing comprising positive wellbeing in an increment of happiness, pleasure, purpose in life, life satisfaction and quality of life to prevent physical and psychological problems. </w:t>
      </w:r>
    </w:p>
    <w:p w14:paraId="017077B1" w14:textId="27C89812" w:rsidR="00844066" w:rsidRPr="001375FE" w:rsidRDefault="00844066" w:rsidP="00844066">
      <w:pPr>
        <w:pStyle w:val="Default"/>
        <w:ind w:firstLineChars="50" w:firstLine="120"/>
        <w:jc w:val="both"/>
        <w:rPr>
          <w:rFonts w:ascii="Times New Roman" w:hAnsi="Times New Roman" w:cs="Times New Roman"/>
          <w:color w:val="auto"/>
          <w:lang w:val="en-US"/>
        </w:rPr>
      </w:pPr>
      <w:r w:rsidRPr="001375FE">
        <w:rPr>
          <w:rFonts w:ascii="Times New Roman" w:hAnsi="Times New Roman" w:cs="Times New Roman"/>
          <w:color w:val="auto"/>
          <w:lang w:val="en-US"/>
        </w:rPr>
        <w:t>Specifically, older adults are frequently vulnerable and might request help to keep their independence and to gain confidence in oral health functioning comprising everyday life activities such as eating, communicating and smiling (Chalmers, 2003 cited by Rouxel, 2017).</w:t>
      </w:r>
    </w:p>
    <w:p w14:paraId="3F9A3A3A" w14:textId="34012331" w:rsidR="00844066" w:rsidRPr="001375FE" w:rsidRDefault="00844066" w:rsidP="0028090C">
      <w:pPr>
        <w:rPr>
          <w:rFonts w:ascii="Times New Roman" w:hAnsi="Times New Roman" w:cs="Times New Roman"/>
          <w:b/>
          <w:bCs/>
          <w:sz w:val="28"/>
          <w:szCs w:val="28"/>
        </w:rPr>
      </w:pPr>
    </w:p>
    <w:p w14:paraId="6C404E44" w14:textId="77777777" w:rsidR="001538BD" w:rsidRPr="001375FE" w:rsidRDefault="004A0A28" w:rsidP="001538BD">
      <w:pPr>
        <w:ind w:firstLineChars="50" w:firstLine="137"/>
        <w:rPr>
          <w:rFonts w:ascii="Times New Roman" w:hAnsi="Times New Roman" w:cs="Times New Roman"/>
          <w:b/>
          <w:bCs/>
          <w:sz w:val="28"/>
          <w:szCs w:val="28"/>
        </w:rPr>
      </w:pPr>
      <w:r w:rsidRPr="001375FE">
        <w:rPr>
          <w:rFonts w:ascii="Times New Roman" w:hAnsi="Times New Roman" w:cs="Times New Roman" w:hint="eastAsia"/>
          <w:b/>
          <w:bCs/>
          <w:sz w:val="28"/>
          <w:szCs w:val="28"/>
        </w:rPr>
        <w:t>C</w:t>
      </w:r>
      <w:r w:rsidRPr="001375FE">
        <w:rPr>
          <w:rFonts w:ascii="Times New Roman" w:hAnsi="Times New Roman" w:cs="Times New Roman"/>
          <w:b/>
          <w:bCs/>
          <w:sz w:val="28"/>
          <w:szCs w:val="28"/>
        </w:rPr>
        <w:t>onclusion</w:t>
      </w:r>
    </w:p>
    <w:p w14:paraId="60894873" w14:textId="65B25176" w:rsidR="002D7CDF" w:rsidRPr="001375FE" w:rsidRDefault="001538BD" w:rsidP="001538BD">
      <w:pPr>
        <w:ind w:firstLineChars="50" w:firstLine="120"/>
        <w:rPr>
          <w:rFonts w:ascii="Times New Roman" w:hAnsi="Times New Roman" w:cs="Times New Roman"/>
          <w:sz w:val="24"/>
          <w:szCs w:val="24"/>
        </w:rPr>
      </w:pPr>
      <w:r w:rsidRPr="001375FE">
        <w:rPr>
          <w:rFonts w:ascii="Times New Roman" w:hAnsi="Times New Roman" w:cs="Times New Roman"/>
          <w:sz w:val="24"/>
          <w:szCs w:val="24"/>
        </w:rPr>
        <w:t xml:space="preserve"> Good dental health can </w:t>
      </w:r>
      <w:r w:rsidR="001B4C06" w:rsidRPr="001375FE">
        <w:rPr>
          <w:rFonts w:ascii="Times New Roman" w:hAnsi="Times New Roman" w:cs="Times New Roman"/>
          <w:sz w:val="24"/>
          <w:szCs w:val="24"/>
        </w:rPr>
        <w:t xml:space="preserve">lead in a </w:t>
      </w:r>
      <w:r w:rsidR="00C657D4" w:rsidRPr="001375FE">
        <w:rPr>
          <w:rFonts w:ascii="Times New Roman" w:hAnsi="Times New Roman" w:cs="Times New Roman"/>
          <w:sz w:val="24"/>
          <w:szCs w:val="24"/>
        </w:rPr>
        <w:t>great direction,</w:t>
      </w:r>
      <w:r w:rsidRPr="001375FE">
        <w:rPr>
          <w:rFonts w:ascii="Times New Roman" w:hAnsi="Times New Roman" w:cs="Times New Roman"/>
          <w:sz w:val="24"/>
          <w:szCs w:val="24"/>
        </w:rPr>
        <w:t xml:space="preserve"> hedonic and eudemonic wellbeing. Specifically, hedonic wellbeing</w:t>
      </w:r>
      <w:r w:rsidR="00110BF9" w:rsidRPr="001375FE">
        <w:rPr>
          <w:rFonts w:ascii="Times New Roman" w:hAnsi="Times New Roman" w:cs="Times New Roman"/>
          <w:sz w:val="24"/>
          <w:szCs w:val="24"/>
        </w:rPr>
        <w:t xml:space="preserve"> including the ameliorating of tooth pain, discomfort and appearance  </w:t>
      </w:r>
      <w:r w:rsidRPr="001375FE">
        <w:rPr>
          <w:rFonts w:ascii="Times New Roman" w:hAnsi="Times New Roman" w:cs="Times New Roman"/>
          <w:sz w:val="24"/>
          <w:szCs w:val="24"/>
        </w:rPr>
        <w:t xml:space="preserve"> can enhance hope, joy and pride or pleasure fulfilment. On the other hand, </w:t>
      </w:r>
      <w:r w:rsidRPr="001375FE">
        <w:rPr>
          <w:rFonts w:ascii="Times New Roman" w:hAnsi="Times New Roman" w:cs="Times New Roman"/>
          <w:sz w:val="24"/>
          <w:szCs w:val="24"/>
        </w:rPr>
        <w:lastRenderedPageBreak/>
        <w:t>eudemonic wellbeing</w:t>
      </w:r>
      <w:r w:rsidR="00110BF9" w:rsidRPr="001375FE">
        <w:rPr>
          <w:rFonts w:ascii="Times New Roman" w:hAnsi="Times New Roman" w:cs="Times New Roman"/>
          <w:sz w:val="24"/>
          <w:szCs w:val="24"/>
        </w:rPr>
        <w:t xml:space="preserve"> comprising study, growth, development, work and quality</w:t>
      </w:r>
      <w:r w:rsidRPr="001375FE">
        <w:rPr>
          <w:rFonts w:ascii="Times New Roman" w:hAnsi="Times New Roman" w:cs="Times New Roman"/>
          <w:sz w:val="24"/>
          <w:szCs w:val="24"/>
        </w:rPr>
        <w:t xml:space="preserve"> can advance individual growth and positive thoughts</w:t>
      </w:r>
      <w:r w:rsidR="001041E0" w:rsidRPr="001375FE">
        <w:rPr>
          <w:rFonts w:ascii="Times New Roman" w:hAnsi="Times New Roman" w:cs="Times New Roman"/>
          <w:sz w:val="24"/>
          <w:szCs w:val="24"/>
        </w:rPr>
        <w:t xml:space="preserve"> for children</w:t>
      </w:r>
      <w:r w:rsidR="00930E9E" w:rsidRPr="001375FE">
        <w:rPr>
          <w:rFonts w:ascii="Times New Roman" w:hAnsi="Times New Roman" w:cs="Times New Roman"/>
          <w:sz w:val="24"/>
          <w:szCs w:val="24"/>
        </w:rPr>
        <w:t xml:space="preserve"> and</w:t>
      </w:r>
      <w:r w:rsidR="001041E0" w:rsidRPr="001375FE">
        <w:rPr>
          <w:rFonts w:ascii="Times New Roman" w:hAnsi="Times New Roman" w:cs="Times New Roman"/>
          <w:sz w:val="24"/>
          <w:szCs w:val="24"/>
        </w:rPr>
        <w:t xml:space="preserve"> adults</w:t>
      </w:r>
      <w:r w:rsidRPr="001375FE">
        <w:rPr>
          <w:rFonts w:ascii="Times New Roman" w:hAnsi="Times New Roman" w:cs="Times New Roman"/>
          <w:sz w:val="24"/>
          <w:szCs w:val="24"/>
        </w:rPr>
        <w:t xml:space="preserve"> in </w:t>
      </w:r>
      <w:r w:rsidR="00930E9E" w:rsidRPr="001375FE">
        <w:rPr>
          <w:rFonts w:ascii="Times New Roman" w:hAnsi="Times New Roman" w:cs="Times New Roman"/>
          <w:sz w:val="24"/>
          <w:szCs w:val="24"/>
        </w:rPr>
        <w:t xml:space="preserve">their </w:t>
      </w:r>
      <w:r w:rsidRPr="001375FE">
        <w:rPr>
          <w:rFonts w:ascii="Times New Roman" w:hAnsi="Times New Roman" w:cs="Times New Roman"/>
          <w:sz w:val="24"/>
          <w:szCs w:val="24"/>
        </w:rPr>
        <w:t>li</w:t>
      </w:r>
      <w:r w:rsidR="00930E9E" w:rsidRPr="001375FE">
        <w:rPr>
          <w:rFonts w:ascii="Times New Roman" w:hAnsi="Times New Roman" w:cs="Times New Roman"/>
          <w:sz w:val="24"/>
          <w:szCs w:val="24"/>
        </w:rPr>
        <w:t>v</w:t>
      </w:r>
      <w:r w:rsidRPr="001375FE">
        <w:rPr>
          <w:rFonts w:ascii="Times New Roman" w:hAnsi="Times New Roman" w:cs="Times New Roman"/>
          <w:sz w:val="24"/>
          <w:szCs w:val="24"/>
        </w:rPr>
        <w:t>e</w:t>
      </w:r>
      <w:r w:rsidR="00930E9E" w:rsidRPr="001375FE">
        <w:rPr>
          <w:rFonts w:ascii="Times New Roman" w:hAnsi="Times New Roman" w:cs="Times New Roman"/>
          <w:sz w:val="24"/>
          <w:szCs w:val="24"/>
        </w:rPr>
        <w:t>s</w:t>
      </w:r>
      <w:r w:rsidRPr="001375FE">
        <w:rPr>
          <w:rFonts w:ascii="Times New Roman" w:hAnsi="Times New Roman" w:cs="Times New Roman"/>
          <w:sz w:val="24"/>
          <w:szCs w:val="24"/>
        </w:rPr>
        <w:t xml:space="preserve"> or achievement of </w:t>
      </w:r>
      <w:r w:rsidR="00930E9E" w:rsidRPr="001375FE">
        <w:rPr>
          <w:rFonts w:ascii="Times New Roman" w:hAnsi="Times New Roman" w:cs="Times New Roman"/>
          <w:sz w:val="24"/>
          <w:szCs w:val="24"/>
        </w:rPr>
        <w:t xml:space="preserve">their </w:t>
      </w:r>
      <w:r w:rsidRPr="001375FE">
        <w:rPr>
          <w:rFonts w:ascii="Times New Roman" w:hAnsi="Times New Roman" w:cs="Times New Roman"/>
          <w:sz w:val="24"/>
          <w:szCs w:val="24"/>
        </w:rPr>
        <w:t>goal</w:t>
      </w:r>
      <w:r w:rsidR="00930E9E" w:rsidRPr="001375FE">
        <w:rPr>
          <w:rFonts w:ascii="Times New Roman" w:hAnsi="Times New Roman" w:cs="Times New Roman"/>
          <w:sz w:val="24"/>
          <w:szCs w:val="24"/>
        </w:rPr>
        <w:t>s.</w:t>
      </w:r>
    </w:p>
    <w:p w14:paraId="04EBF629" w14:textId="6B4F31A6" w:rsidR="00906D06" w:rsidRPr="001375FE" w:rsidRDefault="00906D06" w:rsidP="001538BD">
      <w:pPr>
        <w:ind w:firstLineChars="50" w:firstLine="120"/>
        <w:rPr>
          <w:rFonts w:ascii="Times New Roman" w:hAnsi="Times New Roman" w:cs="Times New Roman"/>
          <w:sz w:val="24"/>
          <w:szCs w:val="24"/>
        </w:rPr>
      </w:pPr>
    </w:p>
    <w:p w14:paraId="1ECCDC94" w14:textId="6D64CD68" w:rsidR="00906D06" w:rsidRPr="001375FE" w:rsidRDefault="00906D06" w:rsidP="004039BB">
      <w:pPr>
        <w:ind w:firstLineChars="50" w:firstLine="118"/>
        <w:rPr>
          <w:rFonts w:ascii="Times New Roman" w:hAnsi="Times New Roman" w:cs="Times New Roman" w:hint="eastAsia"/>
          <w:b/>
          <w:bCs/>
          <w:sz w:val="24"/>
          <w:szCs w:val="24"/>
        </w:rPr>
      </w:pPr>
      <w:r w:rsidRPr="001375FE">
        <w:rPr>
          <w:rFonts w:ascii="Times New Roman" w:hAnsi="Times New Roman" w:cs="Times New Roman" w:hint="eastAsia"/>
          <w:b/>
          <w:bCs/>
          <w:sz w:val="24"/>
          <w:szCs w:val="24"/>
        </w:rPr>
        <w:t>Acknowle</w:t>
      </w:r>
      <w:r w:rsidRPr="001375FE">
        <w:rPr>
          <w:rFonts w:ascii="Times New Roman" w:hAnsi="Times New Roman" w:cs="Times New Roman"/>
          <w:b/>
          <w:bCs/>
          <w:sz w:val="24"/>
          <w:szCs w:val="24"/>
        </w:rPr>
        <w:t>dg</w:t>
      </w:r>
      <w:r w:rsidRPr="001375FE">
        <w:rPr>
          <w:rFonts w:ascii="Times New Roman" w:hAnsi="Times New Roman" w:cs="Times New Roman" w:hint="eastAsia"/>
          <w:b/>
          <w:bCs/>
          <w:sz w:val="24"/>
          <w:szCs w:val="24"/>
        </w:rPr>
        <w:t>e</w:t>
      </w:r>
      <w:r w:rsidRPr="001375FE">
        <w:rPr>
          <w:rFonts w:ascii="Times New Roman" w:hAnsi="Times New Roman" w:cs="Times New Roman"/>
          <w:b/>
          <w:bCs/>
          <w:sz w:val="24"/>
          <w:szCs w:val="24"/>
        </w:rPr>
        <w:t>ment</w:t>
      </w:r>
    </w:p>
    <w:p w14:paraId="1CB66055" w14:textId="77777777" w:rsidR="00906D06" w:rsidRPr="001375FE" w:rsidRDefault="00906D06" w:rsidP="00906D06">
      <w:pPr>
        <w:rPr>
          <w:rFonts w:ascii="Times New Roman" w:eastAsia="ＭＳ Ｐゴシック" w:hAnsi="Times New Roman" w:cs="Times New Roman"/>
          <w:kern w:val="0"/>
          <w:sz w:val="24"/>
          <w:szCs w:val="24"/>
        </w:rPr>
      </w:pPr>
      <w:r w:rsidRPr="001375FE">
        <w:rPr>
          <w:rFonts w:ascii="Times New Roman" w:hAnsi="Times New Roman" w:cs="Times New Roman" w:hint="eastAsia"/>
          <w:sz w:val="24"/>
          <w:szCs w:val="24"/>
        </w:rPr>
        <w:t>W</w:t>
      </w:r>
      <w:r w:rsidRPr="001375FE">
        <w:rPr>
          <w:rFonts w:ascii="Times New Roman" w:hAnsi="Times New Roman" w:cs="Times New Roman"/>
          <w:sz w:val="24"/>
          <w:szCs w:val="24"/>
        </w:rPr>
        <w:t xml:space="preserve">e are grateful to Dr </w:t>
      </w:r>
      <w:r w:rsidRPr="001375FE">
        <w:rPr>
          <w:rFonts w:ascii="Times New Roman" w:eastAsia="ＭＳ Ｐゴシック" w:hAnsi="Times New Roman" w:cs="Times New Roman"/>
          <w:kern w:val="0"/>
          <w:sz w:val="24"/>
          <w:szCs w:val="24"/>
        </w:rPr>
        <w:t>Tish Marrable</w:t>
      </w:r>
      <w:r w:rsidRPr="001375FE">
        <w:rPr>
          <w:rFonts w:ascii="Times New Roman" w:eastAsia="ＭＳ Ｐゴシック" w:hAnsi="Times New Roman" w:cs="Times New Roman"/>
          <w:kern w:val="0"/>
          <w:sz w:val="24"/>
          <w:szCs w:val="24"/>
        </w:rPr>
        <w:t xml:space="preserve">, </w:t>
      </w:r>
      <w:r w:rsidRPr="001375FE">
        <w:rPr>
          <w:rFonts w:ascii="Times New Roman" w:eastAsia="ＭＳ Ｐゴシック" w:hAnsi="Times New Roman" w:cs="Times New Roman"/>
          <w:kern w:val="0"/>
          <w:sz w:val="24"/>
          <w:szCs w:val="24"/>
        </w:rPr>
        <w:t>Social Work and Social Care</w:t>
      </w:r>
    </w:p>
    <w:p w14:paraId="35F96EDC" w14:textId="33D42B98" w:rsidR="00906D06" w:rsidRPr="001375FE" w:rsidRDefault="00906D06" w:rsidP="00906D06">
      <w:pPr>
        <w:rPr>
          <w:rFonts w:ascii="Times New Roman" w:eastAsia="ＭＳ Ｐゴシック" w:hAnsi="Times New Roman" w:cs="Times New Roman" w:hint="eastAsia"/>
          <w:kern w:val="0"/>
          <w:sz w:val="24"/>
          <w:szCs w:val="24"/>
        </w:rPr>
      </w:pPr>
      <w:r w:rsidRPr="001375FE">
        <w:rPr>
          <w:rFonts w:ascii="Times New Roman" w:eastAsia="ＭＳ Ｐゴシック" w:hAnsi="Times New Roman" w:cs="Times New Roman" w:hint="eastAsia"/>
          <w:kern w:val="0"/>
          <w:sz w:val="24"/>
          <w:szCs w:val="24"/>
        </w:rPr>
        <w:t>University of Sussex</w:t>
      </w:r>
      <w:r w:rsidRPr="001375FE">
        <w:rPr>
          <w:rFonts w:ascii="Times New Roman" w:eastAsia="ＭＳ Ｐゴシック" w:hAnsi="Times New Roman" w:cs="Times New Roman" w:hint="eastAsia"/>
          <w:kern w:val="0"/>
          <w:sz w:val="24"/>
          <w:szCs w:val="24"/>
        </w:rPr>
        <w:t xml:space="preserve"> </w:t>
      </w:r>
      <w:r w:rsidRPr="001375FE">
        <w:rPr>
          <w:rFonts w:ascii="Times New Roman" w:eastAsia="ＭＳ Ｐゴシック" w:hAnsi="Times New Roman" w:cs="Times New Roman"/>
          <w:kern w:val="0"/>
          <w:sz w:val="24"/>
          <w:szCs w:val="24"/>
        </w:rPr>
        <w:t>for helpful discussions and comments on the manuscript.</w:t>
      </w:r>
    </w:p>
    <w:p w14:paraId="4A7DA3EE" w14:textId="4F291068" w:rsidR="002D7CDF" w:rsidRPr="001375FE" w:rsidRDefault="00906D06" w:rsidP="004039BB">
      <w:pPr>
        <w:ind w:firstLineChars="50" w:firstLine="118"/>
        <w:rPr>
          <w:rFonts w:ascii="Times New Roman" w:hAnsi="Times New Roman" w:cs="Times New Roman" w:hint="eastAsia"/>
          <w:b/>
          <w:bCs/>
          <w:sz w:val="24"/>
          <w:szCs w:val="24"/>
        </w:rPr>
      </w:pPr>
      <w:r w:rsidRPr="001375FE">
        <w:rPr>
          <w:rFonts w:ascii="Times New Roman" w:hAnsi="Times New Roman" w:cs="Times New Roman" w:hint="eastAsia"/>
          <w:b/>
          <w:bCs/>
          <w:sz w:val="24"/>
          <w:szCs w:val="24"/>
        </w:rPr>
        <w:t xml:space="preserve"> </w:t>
      </w:r>
    </w:p>
    <w:p w14:paraId="4C2A6549" w14:textId="609BBAF3" w:rsidR="002D7CDF" w:rsidRPr="001375FE" w:rsidRDefault="002D7CDF" w:rsidP="005177DB">
      <w:pPr>
        <w:rPr>
          <w:rFonts w:ascii="Times New Roman" w:hAnsi="Times New Roman" w:cs="Times New Roman"/>
          <w:b/>
          <w:sz w:val="24"/>
          <w:szCs w:val="24"/>
        </w:rPr>
      </w:pPr>
      <w:r w:rsidRPr="001375FE">
        <w:rPr>
          <w:rFonts w:ascii="Times New Roman" w:hAnsi="Times New Roman" w:cs="Times New Roman"/>
          <w:b/>
          <w:sz w:val="24"/>
          <w:szCs w:val="24"/>
        </w:rPr>
        <w:t>REFERENCES</w:t>
      </w:r>
    </w:p>
    <w:p w14:paraId="28FDCDDD" w14:textId="77777777" w:rsidR="002D7CDF" w:rsidRPr="001375FE" w:rsidRDefault="00DD7382" w:rsidP="002D7CDF">
      <w:pPr>
        <w:rPr>
          <w:rFonts w:ascii="Times New Roman" w:hAnsi="Times New Roman" w:cs="Times New Roman"/>
          <w:sz w:val="24"/>
          <w:szCs w:val="24"/>
          <w:shd w:val="clear" w:color="auto" w:fill="FFFFFF"/>
        </w:rPr>
      </w:pPr>
      <w:hyperlink r:id="rId7" w:history="1">
        <w:r w:rsidR="002D7CDF" w:rsidRPr="001375FE">
          <w:rPr>
            <w:rFonts w:ascii="Times New Roman" w:hAnsi="Times New Roman" w:cs="Times New Roman"/>
            <w:sz w:val="24"/>
            <w:szCs w:val="24"/>
          </w:rPr>
          <w:t>Banihani, A</w:t>
        </w:r>
      </w:hyperlink>
      <w:r w:rsidR="002D7CDF" w:rsidRPr="001375FE">
        <w:rPr>
          <w:rFonts w:ascii="Times New Roman" w:hAnsi="Times New Roman" w:cs="Times New Roman"/>
          <w:sz w:val="24"/>
          <w:szCs w:val="24"/>
        </w:rPr>
        <w:t xml:space="preserve">. et al. (2017) ‘The impact of dental caries and its treatment by conventional or biological approaches on the oral health-related quality of life of children and </w:t>
      </w:r>
      <w:proofErr w:type="spellStart"/>
      <w:r w:rsidR="002D7CDF" w:rsidRPr="001375FE">
        <w:rPr>
          <w:rFonts w:ascii="Times New Roman" w:hAnsi="Times New Roman" w:cs="Times New Roman"/>
          <w:sz w:val="24"/>
          <w:szCs w:val="24"/>
        </w:rPr>
        <w:t>carers</w:t>
      </w:r>
      <w:proofErr w:type="spellEnd"/>
      <w:r w:rsidR="002D7CDF" w:rsidRPr="001375FE">
        <w:rPr>
          <w:rFonts w:ascii="Times New Roman" w:hAnsi="Times New Roman" w:cs="Times New Roman"/>
          <w:sz w:val="24"/>
          <w:szCs w:val="24"/>
        </w:rPr>
        <w:t>’,</w:t>
      </w:r>
      <w:r w:rsidR="002D7CDF" w:rsidRPr="001375FE">
        <w:rPr>
          <w:rFonts w:ascii="Times New Roman" w:hAnsi="Times New Roman" w:cs="Times New Roman"/>
          <w:sz w:val="24"/>
          <w:szCs w:val="24"/>
          <w:shd w:val="clear" w:color="auto" w:fill="FFFFFF"/>
        </w:rPr>
        <w:t xml:space="preserve"> </w:t>
      </w:r>
      <w:hyperlink r:id="rId8" w:tooltip="International journal of paediatric dentistry." w:history="1">
        <w:r w:rsidR="002D7CDF" w:rsidRPr="001375FE">
          <w:rPr>
            <w:rFonts w:ascii="Times New Roman" w:hAnsi="Times New Roman" w:cs="Times New Roman"/>
            <w:i/>
            <w:sz w:val="24"/>
            <w:szCs w:val="24"/>
            <w:shd w:val="clear" w:color="auto" w:fill="FFFFFF"/>
          </w:rPr>
          <w:t>International Journal of Paediatric Dentistry</w:t>
        </w:r>
        <w:r w:rsidR="002D7CDF" w:rsidRPr="001375FE">
          <w:rPr>
            <w:rFonts w:ascii="Times New Roman" w:hAnsi="Times New Roman" w:cs="Times New Roman"/>
            <w:sz w:val="24"/>
            <w:szCs w:val="24"/>
            <w:shd w:val="clear" w:color="auto" w:fill="FFFFFF"/>
          </w:rPr>
          <w:t>,</w:t>
        </w:r>
      </w:hyperlink>
      <w:r w:rsidR="002D7CDF" w:rsidRPr="001375FE">
        <w:rPr>
          <w:rFonts w:ascii="Times New Roman" w:hAnsi="Times New Roman" w:cs="Times New Roman"/>
          <w:sz w:val="24"/>
          <w:szCs w:val="24"/>
          <w:shd w:val="clear" w:color="auto" w:fill="FFFFFF"/>
        </w:rPr>
        <w:t xml:space="preserve"> 2(2), pp. 266-276. </w:t>
      </w:r>
      <w:proofErr w:type="spellStart"/>
      <w:r w:rsidR="002D7CDF" w:rsidRPr="001375FE">
        <w:rPr>
          <w:rFonts w:ascii="Times New Roman" w:hAnsi="Times New Roman" w:cs="Times New Roman"/>
          <w:sz w:val="24"/>
          <w:szCs w:val="24"/>
          <w:shd w:val="clear" w:color="auto" w:fill="FFFFFF"/>
        </w:rPr>
        <w:t>doi</w:t>
      </w:r>
      <w:proofErr w:type="spellEnd"/>
      <w:r w:rsidR="002D7CDF" w:rsidRPr="001375FE">
        <w:rPr>
          <w:rFonts w:ascii="Times New Roman" w:hAnsi="Times New Roman" w:cs="Times New Roman"/>
          <w:sz w:val="24"/>
          <w:szCs w:val="24"/>
          <w:shd w:val="clear" w:color="auto" w:fill="FFFFFF"/>
        </w:rPr>
        <w:t>: 10.1111/ipd.12350.</w:t>
      </w:r>
    </w:p>
    <w:p w14:paraId="5ABD1A1C" w14:textId="77777777" w:rsidR="002D7CDF" w:rsidRPr="001375FE" w:rsidRDefault="002D7CDF" w:rsidP="002D7CDF">
      <w:pPr>
        <w:widowControl/>
        <w:shd w:val="clear" w:color="auto" w:fill="FFFFFF"/>
        <w:jc w:val="left"/>
        <w:outlineLvl w:val="2"/>
        <w:rPr>
          <w:rFonts w:ascii="Times New Roman" w:eastAsia="ＭＳ Ｐゴシック" w:hAnsi="Times New Roman" w:cs="Times New Roman"/>
          <w:kern w:val="0"/>
          <w:sz w:val="24"/>
          <w:szCs w:val="24"/>
        </w:rPr>
      </w:pPr>
    </w:p>
    <w:p w14:paraId="239F8FFF" w14:textId="77777777" w:rsidR="002D7CDF" w:rsidRPr="001375FE" w:rsidRDefault="002D7CDF" w:rsidP="002D7CDF">
      <w:pPr>
        <w:widowControl/>
        <w:shd w:val="clear" w:color="auto" w:fill="FFFFFF"/>
        <w:spacing w:line="0" w:lineRule="auto"/>
        <w:jc w:val="left"/>
        <w:rPr>
          <w:rFonts w:ascii="Times New Roman" w:eastAsia="ＭＳ Ｐゴシック" w:hAnsi="Times New Roman" w:cs="Times New Roman"/>
          <w:kern w:val="0"/>
          <w:sz w:val="24"/>
          <w:szCs w:val="24"/>
        </w:rPr>
      </w:pPr>
      <w:r w:rsidRPr="001375FE">
        <w:rPr>
          <w:rFonts w:ascii="Times New Roman" w:eastAsia="ＭＳ Ｐゴシック" w:hAnsi="Times New Roman" w:cs="Times New Roman"/>
          <w:kern w:val="0"/>
          <w:sz w:val="24"/>
          <w:szCs w:val="24"/>
        </w:rPr>
        <w:t xml:space="preserve">British Society of </w:t>
      </w:r>
      <w:proofErr w:type="spellStart"/>
      <w:r w:rsidRPr="001375FE">
        <w:rPr>
          <w:rFonts w:ascii="Times New Roman" w:eastAsia="ＭＳ Ｐゴシック" w:hAnsi="Times New Roman" w:cs="Times New Roman"/>
          <w:kern w:val="0"/>
          <w:sz w:val="24"/>
          <w:szCs w:val="24"/>
        </w:rPr>
        <w:t>Paediatric</w:t>
      </w:r>
      <w:proofErr w:type="spellEnd"/>
      <w:r w:rsidRPr="001375FE">
        <w:rPr>
          <w:rFonts w:ascii="Times New Roman" w:eastAsia="ＭＳ Ｐゴシック" w:hAnsi="Times New Roman" w:cs="Times New Roman"/>
          <w:kern w:val="0"/>
          <w:sz w:val="24"/>
          <w:szCs w:val="24"/>
        </w:rPr>
        <w:t xml:space="preserve"> Dentistry: a policy document on</w:t>
      </w:r>
    </w:p>
    <w:p w14:paraId="3B63EBB9" w14:textId="77777777" w:rsidR="002D7CDF" w:rsidRPr="001375FE" w:rsidRDefault="002D7CDF" w:rsidP="002D7CDF">
      <w:pPr>
        <w:widowControl/>
        <w:shd w:val="clear" w:color="auto" w:fill="FFFFFF"/>
        <w:spacing w:line="0" w:lineRule="auto"/>
        <w:jc w:val="left"/>
        <w:rPr>
          <w:rFonts w:ascii="Times New Roman" w:eastAsia="ＭＳ Ｐゴシック" w:hAnsi="Times New Roman" w:cs="Times New Roman"/>
          <w:kern w:val="0"/>
          <w:sz w:val="24"/>
          <w:szCs w:val="24"/>
        </w:rPr>
      </w:pPr>
      <w:r w:rsidRPr="001375FE">
        <w:rPr>
          <w:rFonts w:ascii="Times New Roman" w:eastAsia="ＭＳ Ｐゴシック" w:hAnsi="Times New Roman" w:cs="Times New Roman"/>
          <w:kern w:val="0"/>
          <w:sz w:val="24"/>
          <w:szCs w:val="24"/>
        </w:rPr>
        <w:t>management of caries in the primary dentition</w:t>
      </w:r>
    </w:p>
    <w:p w14:paraId="0356F9FE" w14:textId="77777777" w:rsidR="002D7CDF" w:rsidRPr="001375FE" w:rsidRDefault="002D7CDF" w:rsidP="002D7CDF">
      <w:pPr>
        <w:rPr>
          <w:rFonts w:ascii="Times New Roman" w:hAnsi="Times New Roman" w:cs="Times New Roman"/>
          <w:sz w:val="24"/>
          <w:szCs w:val="24"/>
        </w:rPr>
      </w:pPr>
      <w:r w:rsidRPr="001375FE">
        <w:rPr>
          <w:rFonts w:ascii="Times New Roman" w:hAnsi="Times New Roman" w:cs="Times New Roman"/>
          <w:sz w:val="24"/>
          <w:szCs w:val="24"/>
        </w:rPr>
        <w:t xml:space="preserve">CDC (2016). </w:t>
      </w:r>
      <w:r w:rsidRPr="001375FE">
        <w:rPr>
          <w:rFonts w:ascii="Times New Roman" w:hAnsi="Times New Roman" w:cs="Times New Roman"/>
          <w:i/>
          <w:sz w:val="24"/>
          <w:szCs w:val="24"/>
        </w:rPr>
        <w:t>Wellbeing Concepts</w:t>
      </w:r>
      <w:r w:rsidRPr="001375FE">
        <w:rPr>
          <w:rFonts w:ascii="Times New Roman" w:hAnsi="Times New Roman" w:cs="Times New Roman"/>
          <w:sz w:val="24"/>
          <w:szCs w:val="24"/>
        </w:rPr>
        <w:t>,</w:t>
      </w:r>
      <w:bookmarkStart w:id="9" w:name="_Hlk518081586"/>
      <w:r w:rsidRPr="001375FE">
        <w:rPr>
          <w:rFonts w:ascii="Times New Roman" w:hAnsi="Times New Roman" w:cs="Times New Roman"/>
          <w:sz w:val="24"/>
          <w:szCs w:val="24"/>
        </w:rPr>
        <w:t xml:space="preserve"> Available from: </w:t>
      </w:r>
      <w:hyperlink r:id="rId9" w:history="1">
        <w:r w:rsidRPr="001375FE">
          <w:rPr>
            <w:rFonts w:ascii="Times New Roman" w:hAnsi="Times New Roman" w:cs="Times New Roman"/>
            <w:sz w:val="24"/>
            <w:szCs w:val="24"/>
          </w:rPr>
          <w:t>https://www.cdc.gov/hrqol/wellbeing.htm</w:t>
        </w:r>
      </w:hyperlink>
      <w:bookmarkEnd w:id="9"/>
      <w:r w:rsidRPr="001375FE">
        <w:rPr>
          <w:rFonts w:ascii="Times New Roman" w:hAnsi="Times New Roman" w:cs="Times New Roman"/>
          <w:sz w:val="24"/>
          <w:szCs w:val="24"/>
        </w:rPr>
        <w:t xml:space="preserve"> (Accessed: 6 May 2018).</w:t>
      </w:r>
    </w:p>
    <w:p w14:paraId="7BCBEB9B" w14:textId="77777777" w:rsidR="002D7CDF" w:rsidRPr="001375FE" w:rsidRDefault="002D7CDF" w:rsidP="002D7CDF">
      <w:pPr>
        <w:rPr>
          <w:rFonts w:ascii="Times New Roman" w:hAnsi="Times New Roman" w:cs="Times New Roman"/>
          <w:sz w:val="24"/>
          <w:szCs w:val="24"/>
        </w:rPr>
      </w:pPr>
    </w:p>
    <w:p w14:paraId="591A8E32" w14:textId="77777777" w:rsidR="002D7CDF" w:rsidRPr="001375FE" w:rsidRDefault="002D7CDF" w:rsidP="002D7CDF">
      <w:pPr>
        <w:rPr>
          <w:rFonts w:ascii="Times New Roman" w:hAnsi="Times New Roman" w:cs="Times New Roman"/>
          <w:sz w:val="24"/>
          <w:szCs w:val="24"/>
        </w:rPr>
      </w:pPr>
      <w:proofErr w:type="spellStart"/>
      <w:r w:rsidRPr="001375FE">
        <w:rPr>
          <w:rFonts w:ascii="Times New Roman" w:hAnsi="Times New Roman" w:cs="Times New Roman"/>
          <w:sz w:val="24"/>
          <w:szCs w:val="24"/>
        </w:rPr>
        <w:t>Capuccino</w:t>
      </w:r>
      <w:proofErr w:type="spellEnd"/>
      <w:r w:rsidRPr="001375FE">
        <w:rPr>
          <w:rFonts w:ascii="Times New Roman" w:hAnsi="Times New Roman" w:cs="Times New Roman"/>
          <w:sz w:val="24"/>
          <w:szCs w:val="24"/>
        </w:rPr>
        <w:t>, C. (2013) ‘Happiness and Aristotle’s Definition of Eudaimonia’ ’Philosophical Topics 41,1, pp. 1-26.</w:t>
      </w:r>
    </w:p>
    <w:p w14:paraId="6ACDFBCA" w14:textId="77777777" w:rsidR="002D7CDF" w:rsidRPr="001375FE" w:rsidRDefault="002D7CDF" w:rsidP="002D7CDF">
      <w:pPr>
        <w:rPr>
          <w:rFonts w:ascii="Times New Roman" w:hAnsi="Times New Roman" w:cs="Times New Roman"/>
          <w:sz w:val="24"/>
          <w:szCs w:val="24"/>
        </w:rPr>
      </w:pPr>
    </w:p>
    <w:p w14:paraId="5B120D7E" w14:textId="77777777" w:rsidR="002D7CDF" w:rsidRPr="001375FE" w:rsidRDefault="00DD7382" w:rsidP="002D7CDF">
      <w:pPr>
        <w:widowControl/>
        <w:shd w:val="clear" w:color="auto" w:fill="FFFFFF"/>
        <w:jc w:val="left"/>
        <w:rPr>
          <w:rFonts w:ascii="Times New Roman" w:hAnsi="Times New Roman" w:cs="Times New Roman"/>
          <w:spacing w:val="3"/>
          <w:sz w:val="24"/>
          <w:szCs w:val="24"/>
          <w:shd w:val="clear" w:color="auto" w:fill="FFFFFF"/>
        </w:rPr>
      </w:pPr>
      <w:hyperlink r:id="rId10" w:anchor="auth-1" w:history="1">
        <w:r w:rsidR="002D7CDF" w:rsidRPr="001375FE">
          <w:rPr>
            <w:rFonts w:ascii="Times New Roman" w:eastAsia="ＭＳ Ｐゴシック" w:hAnsi="Times New Roman" w:cs="Times New Roman"/>
            <w:spacing w:val="3"/>
            <w:kern w:val="0"/>
            <w:sz w:val="24"/>
            <w:szCs w:val="24"/>
            <w:lang w:val="fr-FR"/>
          </w:rPr>
          <w:t>Drummond</w:t>
        </w:r>
      </w:hyperlink>
      <w:r w:rsidR="002D7CDF" w:rsidRPr="001375FE">
        <w:rPr>
          <w:rFonts w:ascii="Times New Roman" w:eastAsia="ＭＳ Ｐゴシック" w:hAnsi="Times New Roman" w:cs="Times New Roman"/>
          <w:spacing w:val="3"/>
          <w:kern w:val="0"/>
          <w:sz w:val="24"/>
          <w:szCs w:val="24"/>
          <w:lang w:val="fr-FR"/>
        </w:rPr>
        <w:t xml:space="preserve"> B. K. et al. </w:t>
      </w:r>
      <w:r w:rsidR="002D7CDF" w:rsidRPr="001375FE">
        <w:rPr>
          <w:rFonts w:ascii="Times New Roman" w:eastAsia="ＭＳ Ｐゴシック" w:hAnsi="Times New Roman" w:cs="Times New Roman"/>
          <w:spacing w:val="3"/>
          <w:kern w:val="0"/>
          <w:sz w:val="24"/>
          <w:szCs w:val="24"/>
        </w:rPr>
        <w:t>(2013) ‘</w:t>
      </w:r>
      <w:r w:rsidR="002D7CDF" w:rsidRPr="001375FE">
        <w:rPr>
          <w:rFonts w:ascii="Times New Roman" w:eastAsia="ＭＳ Ｐゴシック" w:hAnsi="Times New Roman" w:cs="Times New Roman"/>
          <w:spacing w:val="3"/>
          <w:kern w:val="36"/>
          <w:sz w:val="24"/>
          <w:szCs w:val="24"/>
        </w:rPr>
        <w:t xml:space="preserve">Influence of dental care on children's oral health and wellbeing’, </w:t>
      </w:r>
      <w:r w:rsidR="002D7CDF" w:rsidRPr="001375FE">
        <w:rPr>
          <w:rFonts w:ascii="Times New Roman" w:hAnsi="Times New Roman" w:cs="Times New Roman"/>
          <w:i/>
          <w:iCs/>
          <w:spacing w:val="3"/>
          <w:sz w:val="24"/>
          <w:szCs w:val="24"/>
          <w:shd w:val="clear" w:color="auto" w:fill="FFFFFF"/>
        </w:rPr>
        <w:t>British Dental Journal</w:t>
      </w:r>
      <w:r w:rsidR="002D7CDF" w:rsidRPr="001375FE">
        <w:rPr>
          <w:rFonts w:ascii="Times New Roman" w:hAnsi="Times New Roman" w:cs="Times New Roman"/>
          <w:iCs/>
          <w:spacing w:val="3"/>
          <w:sz w:val="24"/>
          <w:szCs w:val="24"/>
          <w:shd w:val="clear" w:color="auto" w:fill="FFFFFF"/>
        </w:rPr>
        <w:t>,</w:t>
      </w:r>
      <w:r w:rsidR="002D7CDF" w:rsidRPr="001375FE">
        <w:rPr>
          <w:rFonts w:ascii="Times New Roman" w:hAnsi="Times New Roman" w:cs="Times New Roman"/>
          <w:i/>
          <w:iCs/>
          <w:spacing w:val="3"/>
          <w:sz w:val="24"/>
          <w:szCs w:val="24"/>
          <w:shd w:val="clear" w:color="auto" w:fill="FFFFFF"/>
        </w:rPr>
        <w:t xml:space="preserve"> </w:t>
      </w:r>
      <w:r w:rsidR="002D7CDF" w:rsidRPr="001375FE">
        <w:rPr>
          <w:rFonts w:ascii="Times New Roman" w:hAnsi="Times New Roman" w:cs="Times New Roman"/>
          <w:bCs/>
          <w:spacing w:val="3"/>
          <w:sz w:val="24"/>
          <w:szCs w:val="24"/>
          <w:shd w:val="clear" w:color="auto" w:fill="FFFFFF"/>
        </w:rPr>
        <w:t>214</w:t>
      </w:r>
      <w:r w:rsidR="002D7CDF" w:rsidRPr="001375FE">
        <w:rPr>
          <w:rFonts w:ascii="Times New Roman" w:hAnsi="Times New Roman" w:cs="Times New Roman"/>
          <w:spacing w:val="3"/>
          <w:sz w:val="24"/>
          <w:szCs w:val="24"/>
          <w:shd w:val="clear" w:color="auto" w:fill="FFFFFF"/>
        </w:rPr>
        <w:t>, pp. E27.</w:t>
      </w:r>
    </w:p>
    <w:p w14:paraId="0EAF66B7" w14:textId="77777777" w:rsidR="009568CF" w:rsidRPr="001375FE" w:rsidRDefault="009568CF" w:rsidP="002D7CDF">
      <w:pPr>
        <w:ind w:left="360" w:hangingChars="150" w:hanging="360"/>
        <w:jc w:val="left"/>
        <w:rPr>
          <w:rFonts w:ascii="Times New Roman" w:hAnsi="Times New Roman" w:cs="Times New Roman"/>
          <w:sz w:val="24"/>
          <w:szCs w:val="24"/>
          <w:lang w:val="de-DE"/>
        </w:rPr>
      </w:pPr>
    </w:p>
    <w:p w14:paraId="385729D1" w14:textId="05EDCBC8" w:rsidR="002D7CDF" w:rsidRPr="001375FE" w:rsidRDefault="002D7CDF" w:rsidP="002D7CDF">
      <w:pPr>
        <w:ind w:left="360" w:hangingChars="150" w:hanging="360"/>
        <w:jc w:val="left"/>
        <w:rPr>
          <w:rFonts w:ascii="Times New Roman" w:hAnsi="Times New Roman" w:cs="Times New Roman"/>
          <w:sz w:val="24"/>
          <w:szCs w:val="24"/>
        </w:rPr>
      </w:pPr>
      <w:r w:rsidRPr="001375FE">
        <w:rPr>
          <w:rFonts w:ascii="Times New Roman" w:hAnsi="Times New Roman" w:cs="Times New Roman"/>
          <w:sz w:val="24"/>
          <w:szCs w:val="24"/>
          <w:lang w:val="de-DE"/>
        </w:rPr>
        <w:t xml:space="preserve">Glick, M. et al. </w:t>
      </w:r>
      <w:r w:rsidRPr="001375FE">
        <w:rPr>
          <w:rFonts w:ascii="Times New Roman" w:hAnsi="Times New Roman" w:cs="Times New Roman"/>
          <w:sz w:val="24"/>
          <w:szCs w:val="24"/>
        </w:rPr>
        <w:t>(2016) ‘A new definition for oral health developed by the</w:t>
      </w:r>
    </w:p>
    <w:p w14:paraId="02EBFC8A" w14:textId="77777777" w:rsidR="002D7CDF" w:rsidRPr="001375FE" w:rsidRDefault="002D7CDF" w:rsidP="002D7CDF">
      <w:pPr>
        <w:ind w:left="360" w:hangingChars="150" w:hanging="360"/>
        <w:jc w:val="left"/>
        <w:rPr>
          <w:rFonts w:ascii="Times New Roman" w:hAnsi="Times New Roman" w:cs="Times New Roman"/>
          <w:sz w:val="24"/>
          <w:szCs w:val="24"/>
        </w:rPr>
      </w:pPr>
      <w:r w:rsidRPr="001375FE">
        <w:rPr>
          <w:rFonts w:ascii="Times New Roman" w:hAnsi="Times New Roman" w:cs="Times New Roman"/>
          <w:sz w:val="24"/>
          <w:szCs w:val="24"/>
        </w:rPr>
        <w:t>FDI World Dental Federation opens the door to a universal definition of</w:t>
      </w:r>
    </w:p>
    <w:p w14:paraId="3243E3CB" w14:textId="77777777" w:rsidR="002D7CDF" w:rsidRPr="001375FE" w:rsidRDefault="002D7CDF" w:rsidP="002D7CDF">
      <w:pPr>
        <w:ind w:left="360" w:hangingChars="150" w:hanging="360"/>
        <w:jc w:val="left"/>
        <w:rPr>
          <w:rFonts w:ascii="Times New Roman" w:hAnsi="Times New Roman" w:cs="Times New Roman"/>
          <w:sz w:val="24"/>
          <w:szCs w:val="24"/>
        </w:rPr>
      </w:pPr>
      <w:r w:rsidRPr="001375FE">
        <w:rPr>
          <w:rFonts w:ascii="Times New Roman" w:hAnsi="Times New Roman" w:cs="Times New Roman"/>
          <w:sz w:val="24"/>
          <w:szCs w:val="24"/>
        </w:rPr>
        <w:t xml:space="preserve">oral health,’ </w:t>
      </w:r>
      <w:r w:rsidRPr="001375FE">
        <w:rPr>
          <w:rFonts w:ascii="Times New Roman" w:hAnsi="Times New Roman" w:cs="Times New Roman"/>
          <w:i/>
          <w:sz w:val="24"/>
          <w:szCs w:val="24"/>
        </w:rPr>
        <w:t>Journal of American Dental Association</w:t>
      </w:r>
      <w:r w:rsidRPr="001375FE">
        <w:rPr>
          <w:rFonts w:ascii="Times New Roman" w:hAnsi="Times New Roman" w:cs="Times New Roman"/>
          <w:sz w:val="24"/>
          <w:szCs w:val="24"/>
        </w:rPr>
        <w:t xml:space="preserve">, 147(12) pp. 915-917. </w:t>
      </w:r>
    </w:p>
    <w:p w14:paraId="7186BC49" w14:textId="77777777" w:rsidR="002D7CDF" w:rsidRPr="001375FE" w:rsidRDefault="002D7CDF" w:rsidP="002D7CDF">
      <w:pPr>
        <w:widowControl/>
        <w:shd w:val="clear" w:color="auto" w:fill="FFFFFF"/>
        <w:spacing w:before="100" w:beforeAutospacing="1" w:after="100" w:afterAutospacing="1"/>
        <w:jc w:val="left"/>
        <w:rPr>
          <w:rFonts w:ascii="Times New Roman" w:hAnsi="Times New Roman" w:cs="Times New Roman"/>
          <w:sz w:val="24"/>
          <w:szCs w:val="24"/>
        </w:rPr>
      </w:pPr>
      <w:bookmarkStart w:id="10" w:name="_Hlk521374312"/>
      <w:r w:rsidRPr="001375FE">
        <w:rPr>
          <w:rFonts w:ascii="Times New Roman" w:hAnsi="Times New Roman" w:cs="Times New Roman"/>
          <w:sz w:val="24"/>
          <w:szCs w:val="24"/>
        </w:rPr>
        <w:t xml:space="preserve">GOV.UK </w:t>
      </w:r>
      <w:bookmarkEnd w:id="10"/>
      <w:r w:rsidRPr="001375FE">
        <w:rPr>
          <w:rFonts w:ascii="Times New Roman" w:hAnsi="Times New Roman" w:cs="Times New Roman"/>
          <w:sz w:val="24"/>
          <w:szCs w:val="24"/>
        </w:rPr>
        <w:t xml:space="preserve">(2014) </w:t>
      </w:r>
      <w:r w:rsidRPr="001375FE">
        <w:rPr>
          <w:rFonts w:ascii="Times New Roman" w:hAnsi="Times New Roman" w:cs="Times New Roman"/>
          <w:i/>
          <w:sz w:val="24"/>
          <w:szCs w:val="24"/>
        </w:rPr>
        <w:t>Health and wellbeing</w:t>
      </w:r>
      <w:r w:rsidRPr="001375FE">
        <w:rPr>
          <w:rFonts w:ascii="Times New Roman" w:hAnsi="Times New Roman" w:cs="Times New Roman"/>
          <w:sz w:val="24"/>
          <w:szCs w:val="24"/>
        </w:rPr>
        <w:t>.</w:t>
      </w:r>
      <w:r w:rsidRPr="001375FE">
        <w:rPr>
          <w:rFonts w:ascii="Times New Roman" w:hAnsi="Times New Roman" w:cs="Times New Roman"/>
          <w:sz w:val="24"/>
          <w:szCs w:val="24"/>
          <w:shd w:val="clear" w:color="auto" w:fill="FFFFFF"/>
        </w:rPr>
        <w:t xml:space="preserve"> </w:t>
      </w:r>
      <w:r w:rsidRPr="001375FE">
        <w:rPr>
          <w:rFonts w:ascii="Times New Roman" w:hAnsi="Times New Roman" w:cs="Times New Roman"/>
          <w:sz w:val="24"/>
          <w:szCs w:val="24"/>
        </w:rPr>
        <w:t xml:space="preserve">GOV.UK. Available from: </w:t>
      </w:r>
      <w:hyperlink r:id="rId11" w:history="1">
        <w:r w:rsidRPr="001375FE">
          <w:rPr>
            <w:rFonts w:ascii="Times New Roman" w:hAnsi="Times New Roman" w:cs="Times New Roman"/>
            <w:sz w:val="24"/>
            <w:szCs w:val="24"/>
            <w:shd w:val="clear" w:color="auto" w:fill="FFFFFF"/>
          </w:rPr>
          <w:t>https://www.gov.uk/guidance/health-and-wellbeing</w:t>
        </w:r>
      </w:hyperlink>
      <w:r w:rsidRPr="001375FE">
        <w:rPr>
          <w:rFonts w:ascii="Times New Roman" w:hAnsi="Times New Roman" w:cs="Times New Roman"/>
          <w:sz w:val="24"/>
          <w:szCs w:val="24"/>
          <w:shd w:val="clear" w:color="auto" w:fill="FFFFFF"/>
        </w:rPr>
        <w:t xml:space="preserve"> </w:t>
      </w:r>
      <w:bookmarkStart w:id="11" w:name="_Hlk521375316"/>
      <w:r w:rsidRPr="001375FE">
        <w:rPr>
          <w:rFonts w:ascii="Times New Roman" w:hAnsi="Times New Roman" w:cs="Times New Roman"/>
          <w:sz w:val="24"/>
          <w:szCs w:val="24"/>
        </w:rPr>
        <w:t>(Accessed: 6 May 2018).</w:t>
      </w:r>
      <w:bookmarkEnd w:id="11"/>
    </w:p>
    <w:p w14:paraId="0AEED88B" w14:textId="3C53C9C3" w:rsidR="002D7CDF" w:rsidRPr="001375FE" w:rsidRDefault="002D7CDF" w:rsidP="002D7CDF">
      <w:pPr>
        <w:rPr>
          <w:rFonts w:ascii="Times New Roman" w:hAnsi="Times New Roman" w:cs="Times New Roman"/>
          <w:sz w:val="24"/>
          <w:szCs w:val="24"/>
          <w:highlight w:val="yellow"/>
        </w:rPr>
      </w:pPr>
      <w:r w:rsidRPr="001375FE">
        <w:rPr>
          <w:rFonts w:ascii="Times New Roman" w:hAnsi="Times New Roman" w:cs="Times New Roman"/>
          <w:sz w:val="24"/>
          <w:szCs w:val="24"/>
          <w:shd w:val="clear" w:color="auto" w:fill="FFFFFF"/>
        </w:rPr>
        <w:t xml:space="preserve">78(2),100-108. </w:t>
      </w:r>
    </w:p>
    <w:p w14:paraId="03080988" w14:textId="77777777" w:rsidR="002D7CDF" w:rsidRPr="001375FE" w:rsidRDefault="00DD7382" w:rsidP="002D7CDF">
      <w:pPr>
        <w:widowControl/>
        <w:shd w:val="clear" w:color="auto" w:fill="FFFFFF"/>
        <w:spacing w:before="100" w:beforeAutospacing="1" w:after="100" w:afterAutospacing="1"/>
        <w:jc w:val="left"/>
        <w:rPr>
          <w:rFonts w:ascii="Times New Roman" w:eastAsia="ＭＳ Ｐゴシック" w:hAnsi="Times New Roman" w:cs="Times New Roman"/>
          <w:bCs/>
          <w:kern w:val="36"/>
          <w:sz w:val="24"/>
          <w:szCs w:val="24"/>
        </w:rPr>
      </w:pPr>
      <w:hyperlink r:id="rId12" w:history="1">
        <w:r w:rsidR="002D7CDF" w:rsidRPr="001375FE">
          <w:rPr>
            <w:rFonts w:ascii="Times New Roman" w:hAnsi="Times New Roman" w:cs="Times New Roman"/>
            <w:sz w:val="24"/>
            <w:szCs w:val="24"/>
            <w:shd w:val="clear" w:color="auto" w:fill="FFFFFF"/>
          </w:rPr>
          <w:t>Hayden, C</w:t>
        </w:r>
      </w:hyperlink>
      <w:r w:rsidR="002D7CDF" w:rsidRPr="001375FE">
        <w:rPr>
          <w:rFonts w:ascii="Times New Roman" w:hAnsi="Times New Roman" w:cs="Times New Roman"/>
          <w:sz w:val="24"/>
          <w:szCs w:val="24"/>
          <w:shd w:val="clear" w:color="auto" w:fill="FFFFFF"/>
        </w:rPr>
        <w:t xml:space="preserve">. </w:t>
      </w:r>
      <w:r w:rsidR="002D7CDF" w:rsidRPr="001375FE">
        <w:rPr>
          <w:rFonts w:ascii="Times New Roman" w:hAnsi="Times New Roman" w:cs="Times New Roman"/>
          <w:sz w:val="24"/>
          <w:szCs w:val="24"/>
        </w:rPr>
        <w:t>et al. (2013) ‘</w:t>
      </w:r>
      <w:r w:rsidR="002D7CDF" w:rsidRPr="001375FE">
        <w:rPr>
          <w:rFonts w:ascii="Times New Roman" w:eastAsia="ＭＳ Ｐゴシック" w:hAnsi="Times New Roman" w:cs="Times New Roman"/>
          <w:bCs/>
          <w:kern w:val="36"/>
          <w:sz w:val="24"/>
          <w:szCs w:val="24"/>
        </w:rPr>
        <w:t>Obesity and dental caries in children: a systematic review and meta-analysis’</w:t>
      </w:r>
      <w:r w:rsidR="002D7CDF" w:rsidRPr="001375FE">
        <w:rPr>
          <w:rFonts w:ascii="Times New Roman" w:hAnsi="Times New Roman" w:cs="Times New Roman"/>
          <w:sz w:val="24"/>
          <w:szCs w:val="24"/>
          <w:shd w:val="clear" w:color="auto" w:fill="FFFFFF"/>
        </w:rPr>
        <w:t xml:space="preserve"> </w:t>
      </w:r>
      <w:hyperlink r:id="rId13" w:history="1">
        <w:r w:rsidR="002D7CDF" w:rsidRPr="001375FE">
          <w:rPr>
            <w:rFonts w:ascii="Times New Roman" w:eastAsia="ＭＳ Ｐゴシック" w:hAnsi="Times New Roman" w:cs="Times New Roman"/>
            <w:i/>
            <w:kern w:val="0"/>
            <w:sz w:val="24"/>
            <w:szCs w:val="24"/>
          </w:rPr>
          <w:t>Community Dentistry and Oral Epidemiology, </w:t>
        </w:r>
      </w:hyperlink>
      <w:r w:rsidR="002D7CDF" w:rsidRPr="001375FE">
        <w:rPr>
          <w:rFonts w:ascii="Times New Roman" w:hAnsi="Times New Roman" w:cs="Times New Roman"/>
          <w:sz w:val="24"/>
          <w:szCs w:val="24"/>
          <w:shd w:val="clear" w:color="auto" w:fill="FFFFFF"/>
        </w:rPr>
        <w:t xml:space="preserve">41(4), pp. 289-308. </w:t>
      </w:r>
      <w:proofErr w:type="spellStart"/>
      <w:r w:rsidR="002D7CDF" w:rsidRPr="001375FE">
        <w:rPr>
          <w:rFonts w:ascii="Times New Roman" w:hAnsi="Times New Roman" w:cs="Times New Roman"/>
          <w:sz w:val="24"/>
          <w:szCs w:val="24"/>
          <w:shd w:val="clear" w:color="auto" w:fill="FFFFFF"/>
        </w:rPr>
        <w:t>doi</w:t>
      </w:r>
      <w:proofErr w:type="spellEnd"/>
      <w:r w:rsidR="002D7CDF" w:rsidRPr="001375FE">
        <w:rPr>
          <w:rFonts w:ascii="Times New Roman" w:hAnsi="Times New Roman" w:cs="Times New Roman"/>
          <w:sz w:val="24"/>
          <w:szCs w:val="24"/>
          <w:shd w:val="clear" w:color="auto" w:fill="FFFFFF"/>
        </w:rPr>
        <w:t>: 10.1111/cdoe.12014.</w:t>
      </w:r>
      <w:r w:rsidR="002D7CDF" w:rsidRPr="001375FE">
        <w:rPr>
          <w:rFonts w:ascii="Times New Roman" w:eastAsia="ＭＳ Ｐゴシック" w:hAnsi="Times New Roman" w:cs="Times New Roman"/>
          <w:bCs/>
          <w:kern w:val="36"/>
          <w:sz w:val="24"/>
          <w:szCs w:val="24"/>
        </w:rPr>
        <w:t xml:space="preserve"> </w:t>
      </w:r>
    </w:p>
    <w:p w14:paraId="450B3AD8" w14:textId="756748E9" w:rsidR="002D7CDF" w:rsidRPr="001375FE" w:rsidRDefault="002D7CDF" w:rsidP="002D7CDF">
      <w:pPr>
        <w:rPr>
          <w:rFonts w:ascii="Times New Roman" w:hAnsi="Times New Roman" w:cs="Times New Roman" w:hint="eastAsia"/>
          <w:sz w:val="24"/>
          <w:szCs w:val="24"/>
        </w:rPr>
      </w:pPr>
      <w:r w:rsidRPr="001375FE">
        <w:rPr>
          <w:rFonts w:ascii="Times New Roman" w:hAnsi="Times New Roman" w:cs="Times New Roman"/>
          <w:sz w:val="24"/>
          <w:szCs w:val="24"/>
        </w:rPr>
        <w:t xml:space="preserve">Heilmann, A. et al. (2015) ‘Oral Health Over the Life Course’ </w:t>
      </w:r>
      <w:r w:rsidRPr="001375FE">
        <w:rPr>
          <w:rFonts w:ascii="Times New Roman" w:hAnsi="Times New Roman" w:cs="Times New Roman"/>
          <w:i/>
          <w:sz w:val="24"/>
          <w:szCs w:val="24"/>
        </w:rPr>
        <w:t>A Life Course Perspective on Health Trajectories and Transitions</w:t>
      </w:r>
      <w:r w:rsidRPr="001375FE">
        <w:rPr>
          <w:rFonts w:ascii="Times New Roman" w:hAnsi="Times New Roman" w:cs="Times New Roman"/>
          <w:sz w:val="24"/>
          <w:szCs w:val="24"/>
        </w:rPr>
        <w:t xml:space="preserve">, Chapter 3, Springer, pp. 39-58.  </w:t>
      </w:r>
    </w:p>
    <w:p w14:paraId="5ADD58EB" w14:textId="77777777" w:rsidR="002D7CDF" w:rsidRPr="001375FE" w:rsidRDefault="002D7CDF" w:rsidP="002D7CDF">
      <w:pPr>
        <w:rPr>
          <w:rFonts w:ascii="Times New Roman" w:eastAsia="游明朝" w:hAnsi="Times New Roman" w:cs="Times New Roman"/>
          <w:kern w:val="3"/>
          <w:sz w:val="24"/>
          <w:szCs w:val="24"/>
        </w:rPr>
      </w:pPr>
      <w:r w:rsidRPr="001375FE">
        <w:rPr>
          <w:rFonts w:ascii="Times New Roman" w:eastAsia="游明朝" w:hAnsi="Times New Roman" w:cs="Times New Roman"/>
          <w:kern w:val="3"/>
          <w:sz w:val="24"/>
          <w:szCs w:val="24"/>
        </w:rPr>
        <w:lastRenderedPageBreak/>
        <w:t xml:space="preserve">Hooley, M. et al. (2012) ‘The relationship between childhood weight, dental caries and eating practices in children aged 4–8 years in Australia, 2004–2008,’ </w:t>
      </w:r>
      <w:r w:rsidRPr="001375FE">
        <w:rPr>
          <w:rFonts w:ascii="Times New Roman" w:eastAsia="游明朝" w:hAnsi="Times New Roman" w:cs="Times New Roman"/>
          <w:i/>
          <w:kern w:val="3"/>
          <w:sz w:val="24"/>
          <w:szCs w:val="24"/>
        </w:rPr>
        <w:t>Pediatric Obesity</w:t>
      </w:r>
      <w:r w:rsidRPr="001375FE">
        <w:rPr>
          <w:rFonts w:ascii="Times New Roman" w:eastAsia="游明朝" w:hAnsi="Times New Roman" w:cs="Times New Roman"/>
          <w:kern w:val="3"/>
          <w:sz w:val="24"/>
          <w:szCs w:val="24"/>
        </w:rPr>
        <w:t>, 7, pp. 461–470</w:t>
      </w:r>
    </w:p>
    <w:p w14:paraId="3562BB0C" w14:textId="68017A1E" w:rsidR="002D7CDF" w:rsidRPr="001375FE" w:rsidRDefault="002D7CDF" w:rsidP="002D7CDF">
      <w:pPr>
        <w:rPr>
          <w:rFonts w:ascii="Times New Roman" w:hAnsi="Times New Roman" w:cs="Times New Roman"/>
          <w:sz w:val="24"/>
          <w:szCs w:val="24"/>
        </w:rPr>
      </w:pPr>
      <w:r w:rsidRPr="001375FE">
        <w:rPr>
          <w:rFonts w:ascii="Times New Roman" w:hAnsi="Times New Roman" w:cs="Times New Roman"/>
          <w:iCs/>
          <w:sz w:val="24"/>
          <w:szCs w:val="24"/>
        </w:rPr>
        <w:t xml:space="preserve">         </w:t>
      </w:r>
    </w:p>
    <w:p w14:paraId="27AE97D3" w14:textId="77777777" w:rsidR="002D7CDF" w:rsidRPr="001375FE" w:rsidRDefault="002D7CDF" w:rsidP="002D7CDF">
      <w:pPr>
        <w:rPr>
          <w:rFonts w:ascii="Times New Roman" w:hAnsi="Times New Roman" w:cs="Times New Roman"/>
          <w:sz w:val="24"/>
          <w:szCs w:val="24"/>
        </w:rPr>
      </w:pPr>
      <w:r w:rsidRPr="001375FE">
        <w:rPr>
          <w:rFonts w:ascii="Times New Roman" w:hAnsi="Times New Roman" w:cs="Times New Roman"/>
          <w:spacing w:val="3"/>
          <w:sz w:val="24"/>
          <w:szCs w:val="24"/>
          <w:shd w:val="clear" w:color="auto" w:fill="FFFFFF"/>
        </w:rPr>
        <w:t>Knapp, R. et al. (2017) ‘</w:t>
      </w:r>
      <w:r w:rsidRPr="001375FE">
        <w:rPr>
          <w:rFonts w:ascii="Times New Roman" w:eastAsia="ＭＳ Ｐゴシック" w:hAnsi="Times New Roman" w:cs="Times New Roman"/>
          <w:bCs/>
          <w:kern w:val="36"/>
          <w:sz w:val="24"/>
          <w:szCs w:val="24"/>
        </w:rPr>
        <w:t xml:space="preserve">Change in children’s oral health-related quality of life following dental treatment under general </w:t>
      </w:r>
      <w:proofErr w:type="spellStart"/>
      <w:r w:rsidRPr="001375FE">
        <w:rPr>
          <w:rFonts w:ascii="Times New Roman" w:eastAsia="ＭＳ Ｐゴシック" w:hAnsi="Times New Roman" w:cs="Times New Roman"/>
          <w:bCs/>
          <w:kern w:val="36"/>
          <w:sz w:val="24"/>
          <w:szCs w:val="24"/>
        </w:rPr>
        <w:t>anaesthesia</w:t>
      </w:r>
      <w:proofErr w:type="spellEnd"/>
      <w:r w:rsidRPr="001375FE">
        <w:rPr>
          <w:rFonts w:ascii="Times New Roman" w:eastAsia="ＭＳ Ｐゴシック" w:hAnsi="Times New Roman" w:cs="Times New Roman"/>
          <w:bCs/>
          <w:kern w:val="36"/>
          <w:sz w:val="24"/>
          <w:szCs w:val="24"/>
        </w:rPr>
        <w:t xml:space="preserve"> for the management of dental caries: a systematic review’,</w:t>
      </w:r>
      <w:r w:rsidRPr="001375FE">
        <w:rPr>
          <w:rFonts w:ascii="Times New Roman" w:hAnsi="Times New Roman" w:cs="Times New Roman"/>
          <w:sz w:val="24"/>
          <w:szCs w:val="24"/>
          <w:shd w:val="clear" w:color="auto" w:fill="FFFFFF"/>
        </w:rPr>
        <w:t xml:space="preserve"> </w:t>
      </w:r>
      <w:hyperlink r:id="rId14" w:tooltip="International journal of paediatric dentistry." w:history="1">
        <w:r w:rsidRPr="001375FE">
          <w:rPr>
            <w:rFonts w:ascii="Times New Roman" w:hAnsi="Times New Roman" w:cs="Times New Roman"/>
            <w:i/>
            <w:sz w:val="24"/>
            <w:szCs w:val="24"/>
            <w:shd w:val="clear" w:color="auto" w:fill="FFFFFF"/>
          </w:rPr>
          <w:t>International Journal of Paediatric Dentistry,</w:t>
        </w:r>
      </w:hyperlink>
      <w:r w:rsidRPr="001375FE">
        <w:rPr>
          <w:rFonts w:ascii="Times New Roman" w:hAnsi="Times New Roman" w:cs="Times New Roman"/>
          <w:i/>
          <w:sz w:val="24"/>
          <w:szCs w:val="24"/>
          <w:shd w:val="clear" w:color="auto" w:fill="FFFFFF"/>
        </w:rPr>
        <w:t> </w:t>
      </w:r>
      <w:r w:rsidRPr="001375FE">
        <w:rPr>
          <w:rFonts w:ascii="Times New Roman" w:hAnsi="Times New Roman" w:cs="Times New Roman"/>
          <w:sz w:val="24"/>
          <w:szCs w:val="24"/>
          <w:shd w:val="clear" w:color="auto" w:fill="FFFFFF"/>
        </w:rPr>
        <w:t>27(4), pp. 302-312. [Online] DOI: 10.1111/ipd.12259</w:t>
      </w:r>
      <w:r w:rsidRPr="001375FE">
        <w:rPr>
          <w:rFonts w:ascii="Times New Roman" w:hAnsi="Times New Roman" w:cs="Times New Roman"/>
          <w:sz w:val="24"/>
          <w:szCs w:val="24"/>
        </w:rPr>
        <w:t xml:space="preserve"> (Accessed: 20 May 2018).</w:t>
      </w:r>
      <w:r w:rsidRPr="001375FE">
        <w:rPr>
          <w:rFonts w:ascii="Times New Roman" w:hAnsi="Times New Roman" w:cs="Times New Roman"/>
          <w:sz w:val="24"/>
          <w:szCs w:val="24"/>
          <w:shd w:val="clear" w:color="auto" w:fill="FFFFFF"/>
        </w:rPr>
        <w:t xml:space="preserve"> </w:t>
      </w:r>
      <w:r w:rsidRPr="001375FE">
        <w:rPr>
          <w:rFonts w:ascii="Times New Roman" w:hAnsi="Times New Roman" w:cs="Times New Roman"/>
          <w:sz w:val="24"/>
          <w:szCs w:val="24"/>
        </w:rPr>
        <w:t xml:space="preserve"> </w:t>
      </w:r>
    </w:p>
    <w:p w14:paraId="700332AC" w14:textId="77777777" w:rsidR="002D7CDF" w:rsidRPr="001375FE" w:rsidRDefault="002D7CDF" w:rsidP="002D7CDF">
      <w:pPr>
        <w:rPr>
          <w:rFonts w:ascii="Times New Roman" w:hAnsi="Times New Roman" w:cs="Times New Roman"/>
          <w:sz w:val="24"/>
          <w:szCs w:val="24"/>
        </w:rPr>
      </w:pPr>
    </w:p>
    <w:p w14:paraId="45BBD317" w14:textId="77777777" w:rsidR="002D7CDF" w:rsidRPr="001375FE" w:rsidRDefault="002D7CDF" w:rsidP="002D7CDF">
      <w:pPr>
        <w:rPr>
          <w:rFonts w:ascii="Times New Roman" w:hAnsi="Times New Roman" w:cs="Times New Roman"/>
          <w:sz w:val="24"/>
          <w:szCs w:val="24"/>
        </w:rPr>
      </w:pPr>
      <w:r w:rsidRPr="001375FE">
        <w:rPr>
          <w:rFonts w:ascii="Times New Roman" w:hAnsi="Times New Roman" w:cs="Times New Roman"/>
          <w:sz w:val="24"/>
          <w:szCs w:val="24"/>
        </w:rPr>
        <w:t xml:space="preserve">Lee J.Y. et al. (2017) ‘A New Definition for Oral Health Implications for Clinical Practice, Policy, and Research’, </w:t>
      </w:r>
      <w:r w:rsidRPr="001375FE">
        <w:rPr>
          <w:rFonts w:ascii="Times New Roman" w:hAnsi="Times New Roman" w:cs="Times New Roman"/>
          <w:i/>
          <w:sz w:val="24"/>
          <w:szCs w:val="24"/>
        </w:rPr>
        <w:t>Journal of Dental Research</w:t>
      </w:r>
      <w:r w:rsidRPr="001375FE">
        <w:rPr>
          <w:rFonts w:ascii="Times New Roman" w:hAnsi="Times New Roman" w:cs="Times New Roman"/>
          <w:sz w:val="24"/>
          <w:szCs w:val="24"/>
        </w:rPr>
        <w:t>, 96, (2), pp. 125-127.</w:t>
      </w:r>
    </w:p>
    <w:p w14:paraId="519DF4B1" w14:textId="77777777" w:rsidR="002D7CDF" w:rsidRPr="001375FE" w:rsidRDefault="002D7CDF" w:rsidP="002D7CDF">
      <w:pPr>
        <w:rPr>
          <w:rFonts w:ascii="Times New Roman" w:hAnsi="Times New Roman" w:cs="Times New Roman"/>
          <w:sz w:val="24"/>
          <w:szCs w:val="24"/>
        </w:rPr>
      </w:pPr>
    </w:p>
    <w:p w14:paraId="02F1CBE7" w14:textId="77777777" w:rsidR="002D7CDF" w:rsidRPr="001375FE" w:rsidRDefault="002D7CDF" w:rsidP="002D7CDF">
      <w:pPr>
        <w:widowControl/>
        <w:shd w:val="clear" w:color="auto" w:fill="FFFFFF"/>
        <w:spacing w:before="100" w:beforeAutospacing="1" w:after="100" w:afterAutospacing="1"/>
        <w:jc w:val="left"/>
        <w:rPr>
          <w:rFonts w:ascii="Times New Roman" w:eastAsia="ＭＳ Ｐゴシック" w:hAnsi="Times New Roman" w:cs="Times New Roman"/>
          <w:spacing w:val="3"/>
          <w:kern w:val="0"/>
          <w:sz w:val="24"/>
          <w:szCs w:val="24"/>
        </w:rPr>
      </w:pPr>
      <w:r w:rsidRPr="001375FE">
        <w:rPr>
          <w:rFonts w:ascii="Times New Roman" w:eastAsia="ＭＳ Ｐゴシック" w:hAnsi="Times New Roman" w:cs="Times New Roman"/>
          <w:spacing w:val="3"/>
          <w:kern w:val="0"/>
          <w:sz w:val="24"/>
          <w:szCs w:val="24"/>
        </w:rPr>
        <w:t xml:space="preserve">Low, W. et al. (1999) ‘The effect of severe caries on the quality of life in young children’, </w:t>
      </w:r>
      <w:r w:rsidRPr="001375FE">
        <w:rPr>
          <w:rFonts w:ascii="Times New Roman" w:eastAsia="ＭＳ Ｐゴシック" w:hAnsi="Times New Roman" w:cs="Times New Roman"/>
          <w:i/>
          <w:spacing w:val="3"/>
          <w:kern w:val="0"/>
          <w:sz w:val="24"/>
          <w:szCs w:val="24"/>
        </w:rPr>
        <w:t>Pediatric Dentistry</w:t>
      </w:r>
      <w:r w:rsidRPr="001375FE">
        <w:rPr>
          <w:rFonts w:ascii="Times New Roman" w:eastAsia="ＭＳ Ｐゴシック" w:hAnsi="Times New Roman" w:cs="Times New Roman"/>
          <w:spacing w:val="3"/>
          <w:kern w:val="0"/>
          <w:sz w:val="24"/>
          <w:szCs w:val="24"/>
        </w:rPr>
        <w:t>, 21(6), pp. 325-326.</w:t>
      </w:r>
    </w:p>
    <w:p w14:paraId="11280C6D" w14:textId="77777777" w:rsidR="002D7CDF" w:rsidRPr="001375FE" w:rsidRDefault="002D7CDF" w:rsidP="002D7CDF">
      <w:pPr>
        <w:widowControl/>
        <w:shd w:val="clear" w:color="auto" w:fill="FFFFFF"/>
        <w:spacing w:line="0" w:lineRule="auto"/>
        <w:jc w:val="left"/>
        <w:rPr>
          <w:rFonts w:ascii="Times New Roman" w:eastAsia="ＭＳ Ｐゴシック" w:hAnsi="Times New Roman" w:cs="Times New Roman"/>
          <w:kern w:val="0"/>
          <w:sz w:val="24"/>
          <w:szCs w:val="24"/>
        </w:rPr>
      </w:pPr>
      <w:r w:rsidRPr="001375FE">
        <w:rPr>
          <w:rFonts w:ascii="Times New Roman" w:eastAsia="ＭＳ Ｐゴシック" w:hAnsi="Times New Roman" w:cs="Times New Roman"/>
          <w:kern w:val="0"/>
          <w:sz w:val="24"/>
          <w:szCs w:val="24"/>
        </w:rPr>
        <w:t>Low W, Tan S, Schwartz S. The effect of severe car-</w:t>
      </w:r>
    </w:p>
    <w:p w14:paraId="48716B38" w14:textId="77777777" w:rsidR="002D7CDF" w:rsidRPr="001375FE" w:rsidRDefault="002D7CDF" w:rsidP="002D7CDF">
      <w:pPr>
        <w:widowControl/>
        <w:shd w:val="clear" w:color="auto" w:fill="FFFFFF"/>
        <w:spacing w:line="0" w:lineRule="auto"/>
        <w:jc w:val="left"/>
        <w:rPr>
          <w:rFonts w:ascii="Times New Roman" w:eastAsia="ＭＳ Ｐゴシック" w:hAnsi="Times New Roman" w:cs="Times New Roman"/>
          <w:kern w:val="0"/>
          <w:sz w:val="24"/>
          <w:szCs w:val="24"/>
        </w:rPr>
      </w:pPr>
      <w:proofErr w:type="spellStart"/>
      <w:r w:rsidRPr="001375FE">
        <w:rPr>
          <w:rFonts w:ascii="Times New Roman" w:eastAsia="ＭＳ Ｐゴシック" w:hAnsi="Times New Roman" w:cs="Times New Roman"/>
          <w:kern w:val="0"/>
          <w:sz w:val="24"/>
          <w:szCs w:val="24"/>
        </w:rPr>
        <w:t>ies</w:t>
      </w:r>
      <w:proofErr w:type="spellEnd"/>
      <w:r w:rsidRPr="001375FE">
        <w:rPr>
          <w:rFonts w:ascii="Times New Roman" w:eastAsia="ＭＳ Ｐゴシック" w:hAnsi="Times New Roman" w:cs="Times New Roman"/>
          <w:kern w:val="0"/>
          <w:sz w:val="24"/>
          <w:szCs w:val="24"/>
        </w:rPr>
        <w:t xml:space="preserve"> on the quality of life in young children. </w:t>
      </w:r>
      <w:proofErr w:type="spellStart"/>
      <w:r w:rsidRPr="001375FE">
        <w:rPr>
          <w:rFonts w:ascii="Times New Roman" w:eastAsia="ＭＳ Ｐゴシック" w:hAnsi="Times New Roman" w:cs="Times New Roman"/>
          <w:kern w:val="0"/>
          <w:sz w:val="24"/>
          <w:szCs w:val="24"/>
        </w:rPr>
        <w:t>Pediatr</w:t>
      </w:r>
      <w:proofErr w:type="spellEnd"/>
    </w:p>
    <w:p w14:paraId="422B27F9" w14:textId="77777777" w:rsidR="002D7CDF" w:rsidRPr="001375FE" w:rsidRDefault="002D7CDF" w:rsidP="002D7CDF">
      <w:pPr>
        <w:widowControl/>
        <w:shd w:val="clear" w:color="auto" w:fill="FFFFFF"/>
        <w:spacing w:line="0" w:lineRule="auto"/>
        <w:jc w:val="left"/>
        <w:rPr>
          <w:rFonts w:ascii="Times New Roman" w:eastAsia="ＭＳ Ｐゴシック" w:hAnsi="Times New Roman" w:cs="Times New Roman"/>
          <w:kern w:val="0"/>
          <w:sz w:val="24"/>
          <w:szCs w:val="24"/>
        </w:rPr>
      </w:pPr>
      <w:r w:rsidRPr="001375FE">
        <w:rPr>
          <w:rFonts w:ascii="Times New Roman" w:eastAsia="ＭＳ Ｐゴシック" w:hAnsi="Times New Roman" w:cs="Times New Roman"/>
          <w:kern w:val="0"/>
          <w:sz w:val="24"/>
          <w:szCs w:val="24"/>
        </w:rPr>
        <w:t>Dent 1999; 21: 325–326</w:t>
      </w:r>
    </w:p>
    <w:p w14:paraId="0CA95320" w14:textId="77777777" w:rsidR="002D7CDF" w:rsidRPr="001375FE" w:rsidRDefault="002D7CDF" w:rsidP="002D7CDF">
      <w:pPr>
        <w:widowControl/>
        <w:shd w:val="clear" w:color="auto" w:fill="FFFFFF"/>
        <w:spacing w:line="0" w:lineRule="auto"/>
        <w:jc w:val="left"/>
        <w:rPr>
          <w:rFonts w:ascii="Times New Roman" w:eastAsia="ＭＳ Ｐゴシック" w:hAnsi="Times New Roman" w:cs="Times New Roman"/>
          <w:kern w:val="0"/>
          <w:sz w:val="24"/>
          <w:szCs w:val="24"/>
        </w:rPr>
      </w:pPr>
      <w:r w:rsidRPr="001375FE">
        <w:rPr>
          <w:rFonts w:ascii="Times New Roman" w:eastAsia="ＭＳ Ｐゴシック" w:hAnsi="Times New Roman" w:cs="Times New Roman"/>
          <w:kern w:val="0"/>
          <w:sz w:val="24"/>
          <w:szCs w:val="24"/>
        </w:rPr>
        <w:t>Low W, Tan S, Schwartz S. The effect of severe car-</w:t>
      </w:r>
    </w:p>
    <w:p w14:paraId="56E6BA08" w14:textId="77777777" w:rsidR="002D7CDF" w:rsidRPr="001375FE" w:rsidRDefault="002D7CDF" w:rsidP="002D7CDF">
      <w:pPr>
        <w:widowControl/>
        <w:shd w:val="clear" w:color="auto" w:fill="FFFFFF"/>
        <w:spacing w:line="0" w:lineRule="auto"/>
        <w:jc w:val="left"/>
        <w:rPr>
          <w:rFonts w:ascii="Times New Roman" w:eastAsia="ＭＳ Ｐゴシック" w:hAnsi="Times New Roman" w:cs="Times New Roman"/>
          <w:kern w:val="0"/>
          <w:sz w:val="24"/>
          <w:szCs w:val="24"/>
        </w:rPr>
      </w:pPr>
      <w:proofErr w:type="spellStart"/>
      <w:r w:rsidRPr="001375FE">
        <w:rPr>
          <w:rFonts w:ascii="Times New Roman" w:eastAsia="ＭＳ Ｐゴシック" w:hAnsi="Times New Roman" w:cs="Times New Roman"/>
          <w:kern w:val="0"/>
          <w:sz w:val="24"/>
          <w:szCs w:val="24"/>
        </w:rPr>
        <w:t>ies</w:t>
      </w:r>
      <w:proofErr w:type="spellEnd"/>
      <w:r w:rsidRPr="001375FE">
        <w:rPr>
          <w:rFonts w:ascii="Times New Roman" w:eastAsia="ＭＳ Ｐゴシック" w:hAnsi="Times New Roman" w:cs="Times New Roman"/>
          <w:kern w:val="0"/>
          <w:sz w:val="24"/>
          <w:szCs w:val="24"/>
        </w:rPr>
        <w:t xml:space="preserve"> on the quality of life in young children. </w:t>
      </w:r>
      <w:proofErr w:type="spellStart"/>
      <w:r w:rsidRPr="001375FE">
        <w:rPr>
          <w:rFonts w:ascii="Times New Roman" w:eastAsia="ＭＳ Ｐゴシック" w:hAnsi="Times New Roman" w:cs="Times New Roman"/>
          <w:kern w:val="0"/>
          <w:sz w:val="24"/>
          <w:szCs w:val="24"/>
        </w:rPr>
        <w:t>Pediatr</w:t>
      </w:r>
      <w:proofErr w:type="spellEnd"/>
    </w:p>
    <w:p w14:paraId="6C7BA2B7" w14:textId="77777777" w:rsidR="002D7CDF" w:rsidRPr="001375FE" w:rsidRDefault="002D7CDF" w:rsidP="002D7CDF">
      <w:pPr>
        <w:widowControl/>
        <w:shd w:val="clear" w:color="auto" w:fill="FFFFFF"/>
        <w:spacing w:line="0" w:lineRule="auto"/>
        <w:jc w:val="left"/>
        <w:rPr>
          <w:rFonts w:ascii="Times New Roman" w:eastAsia="ＭＳ Ｐゴシック" w:hAnsi="Times New Roman" w:cs="Times New Roman"/>
          <w:kern w:val="0"/>
          <w:sz w:val="24"/>
          <w:szCs w:val="24"/>
        </w:rPr>
      </w:pPr>
      <w:r w:rsidRPr="001375FE">
        <w:rPr>
          <w:rFonts w:ascii="Times New Roman" w:eastAsia="ＭＳ Ｐゴシック" w:hAnsi="Times New Roman" w:cs="Times New Roman"/>
          <w:kern w:val="0"/>
          <w:sz w:val="24"/>
          <w:szCs w:val="24"/>
        </w:rPr>
        <w:t>Dent 1999; 21: 325–326</w:t>
      </w:r>
    </w:p>
    <w:p w14:paraId="5E1E3034" w14:textId="77777777" w:rsidR="002D7CDF" w:rsidRPr="001375FE" w:rsidRDefault="002D7CDF" w:rsidP="002D7CDF">
      <w:pPr>
        <w:widowControl/>
        <w:shd w:val="clear" w:color="auto" w:fill="FFFFFF"/>
        <w:spacing w:line="0" w:lineRule="auto"/>
        <w:jc w:val="left"/>
        <w:rPr>
          <w:rFonts w:ascii="Times New Roman" w:eastAsia="ＭＳ Ｐゴシック" w:hAnsi="Times New Roman" w:cs="Times New Roman"/>
          <w:kern w:val="0"/>
          <w:sz w:val="24"/>
          <w:szCs w:val="24"/>
        </w:rPr>
      </w:pPr>
      <w:r w:rsidRPr="001375FE">
        <w:rPr>
          <w:rFonts w:ascii="Times New Roman" w:eastAsia="ＭＳ Ｐゴシック" w:hAnsi="Times New Roman" w:cs="Times New Roman"/>
          <w:kern w:val="0"/>
          <w:sz w:val="24"/>
          <w:szCs w:val="24"/>
        </w:rPr>
        <w:t>Low W, Tan S, Schwartz S. The effect of severe car-</w:t>
      </w:r>
    </w:p>
    <w:p w14:paraId="472C201E" w14:textId="77777777" w:rsidR="002D7CDF" w:rsidRPr="001375FE" w:rsidRDefault="002D7CDF" w:rsidP="002D7CDF">
      <w:pPr>
        <w:widowControl/>
        <w:shd w:val="clear" w:color="auto" w:fill="FFFFFF"/>
        <w:spacing w:line="0" w:lineRule="auto"/>
        <w:jc w:val="left"/>
        <w:rPr>
          <w:rFonts w:ascii="Times New Roman" w:eastAsia="ＭＳ Ｐゴシック" w:hAnsi="Times New Roman" w:cs="Times New Roman"/>
          <w:kern w:val="0"/>
          <w:sz w:val="24"/>
          <w:szCs w:val="24"/>
        </w:rPr>
      </w:pPr>
      <w:proofErr w:type="spellStart"/>
      <w:r w:rsidRPr="001375FE">
        <w:rPr>
          <w:rFonts w:ascii="Times New Roman" w:eastAsia="ＭＳ Ｐゴシック" w:hAnsi="Times New Roman" w:cs="Times New Roman"/>
          <w:kern w:val="0"/>
          <w:sz w:val="24"/>
          <w:szCs w:val="24"/>
        </w:rPr>
        <w:t>ies</w:t>
      </w:r>
      <w:proofErr w:type="spellEnd"/>
      <w:r w:rsidRPr="001375FE">
        <w:rPr>
          <w:rFonts w:ascii="Times New Roman" w:eastAsia="ＭＳ Ｐゴシック" w:hAnsi="Times New Roman" w:cs="Times New Roman"/>
          <w:kern w:val="0"/>
          <w:sz w:val="24"/>
          <w:szCs w:val="24"/>
        </w:rPr>
        <w:t xml:space="preserve"> on the quality of life in young children. </w:t>
      </w:r>
      <w:proofErr w:type="spellStart"/>
      <w:r w:rsidRPr="001375FE">
        <w:rPr>
          <w:rFonts w:ascii="Times New Roman" w:eastAsia="ＭＳ Ｐゴシック" w:hAnsi="Times New Roman" w:cs="Times New Roman"/>
          <w:kern w:val="0"/>
          <w:sz w:val="24"/>
          <w:szCs w:val="24"/>
        </w:rPr>
        <w:t>Pediatr</w:t>
      </w:r>
      <w:proofErr w:type="spellEnd"/>
    </w:p>
    <w:p w14:paraId="02D907F4" w14:textId="77777777" w:rsidR="002D7CDF" w:rsidRPr="001375FE" w:rsidRDefault="002D7CDF" w:rsidP="002D7CDF">
      <w:pPr>
        <w:widowControl/>
        <w:shd w:val="clear" w:color="auto" w:fill="FFFFFF"/>
        <w:spacing w:line="0" w:lineRule="auto"/>
        <w:jc w:val="left"/>
        <w:rPr>
          <w:rFonts w:ascii="Times New Roman" w:eastAsia="ＭＳ Ｐゴシック" w:hAnsi="Times New Roman" w:cs="Times New Roman"/>
          <w:kern w:val="0"/>
          <w:sz w:val="24"/>
          <w:szCs w:val="24"/>
        </w:rPr>
      </w:pPr>
      <w:r w:rsidRPr="001375FE">
        <w:rPr>
          <w:rFonts w:ascii="Times New Roman" w:eastAsia="ＭＳ Ｐゴシック" w:hAnsi="Times New Roman" w:cs="Times New Roman"/>
          <w:kern w:val="0"/>
          <w:sz w:val="24"/>
          <w:szCs w:val="24"/>
        </w:rPr>
        <w:t>Dent 1999; 21: 325–326.</w:t>
      </w:r>
      <w:r w:rsidRPr="001375FE">
        <w:rPr>
          <w:rFonts w:ascii="Times New Roman" w:hAnsi="Times New Roman" w:cs="Times New Roman"/>
          <w:spacing w:val="3"/>
          <w:sz w:val="24"/>
          <w:szCs w:val="24"/>
          <w:shd w:val="clear" w:color="auto" w:fill="FFFFFF"/>
        </w:rPr>
        <w:t xml:space="preserve">Low, W. et al (1999) ‘The effect of severe caries on the quality of life in young children’, </w:t>
      </w:r>
      <w:r w:rsidRPr="001375FE">
        <w:rPr>
          <w:rFonts w:ascii="Times New Roman" w:hAnsi="Times New Roman" w:cs="Times New Roman"/>
          <w:i/>
          <w:spacing w:val="3"/>
          <w:sz w:val="24"/>
          <w:szCs w:val="24"/>
          <w:shd w:val="clear" w:color="auto" w:fill="FFFFFF"/>
        </w:rPr>
        <w:t>Pediatric Dentistry</w:t>
      </w:r>
      <w:r w:rsidRPr="001375FE">
        <w:rPr>
          <w:rFonts w:ascii="Times New Roman" w:hAnsi="Times New Roman" w:cs="Times New Roman"/>
          <w:spacing w:val="3"/>
          <w:sz w:val="24"/>
          <w:szCs w:val="24"/>
          <w:shd w:val="clear" w:color="auto" w:fill="FFFFFF"/>
        </w:rPr>
        <w:t>, 21, pp. 325–326.</w:t>
      </w:r>
    </w:p>
    <w:p w14:paraId="6B56B2BC" w14:textId="38FE1340" w:rsidR="002D7CDF" w:rsidRPr="001375FE" w:rsidRDefault="00906D06" w:rsidP="002D7CDF">
      <w:pPr>
        <w:jc w:val="left"/>
        <w:rPr>
          <w:rFonts w:ascii="Times New Roman" w:hAnsi="Times New Roman" w:cs="Times New Roman"/>
          <w:sz w:val="24"/>
          <w:szCs w:val="24"/>
        </w:rPr>
      </w:pPr>
      <w:bookmarkStart w:id="12" w:name="_Hlk519449014"/>
      <w:proofErr w:type="spellStart"/>
      <w:r w:rsidRPr="001375FE">
        <w:rPr>
          <w:rFonts w:ascii="Times New Roman" w:hAnsi="Times New Roman" w:cs="Times New Roman" w:hint="eastAsia"/>
          <w:sz w:val="24"/>
          <w:szCs w:val="24"/>
        </w:rPr>
        <w:t>M</w:t>
      </w:r>
      <w:r w:rsidRPr="001375FE">
        <w:rPr>
          <w:rFonts w:ascii="Times New Roman" w:hAnsi="Times New Roman" w:cs="Times New Roman"/>
          <w:sz w:val="24"/>
          <w:szCs w:val="24"/>
        </w:rPr>
        <w:t>otegi</w:t>
      </w:r>
      <w:proofErr w:type="spellEnd"/>
      <w:r w:rsidRPr="001375FE">
        <w:rPr>
          <w:rFonts w:ascii="Times New Roman" w:hAnsi="Times New Roman" w:cs="Times New Roman"/>
          <w:sz w:val="24"/>
          <w:szCs w:val="24"/>
        </w:rPr>
        <w:t>, N. et al ‘</w:t>
      </w:r>
      <w:r w:rsidR="00790857" w:rsidRPr="001375FE">
        <w:rPr>
          <w:rFonts w:ascii="Times New Roman" w:hAnsi="Times New Roman" w:cs="Times New Roman"/>
          <w:sz w:val="24"/>
          <w:szCs w:val="24"/>
        </w:rPr>
        <w:t xml:space="preserve">Dental health relevant to hedonic and </w:t>
      </w:r>
      <w:proofErr w:type="spellStart"/>
      <w:r w:rsidR="00790857" w:rsidRPr="001375FE">
        <w:rPr>
          <w:rFonts w:ascii="Times New Roman" w:hAnsi="Times New Roman" w:cs="Times New Roman"/>
          <w:sz w:val="24"/>
          <w:szCs w:val="24"/>
        </w:rPr>
        <w:t>eudaimonic</w:t>
      </w:r>
      <w:proofErr w:type="spellEnd"/>
      <w:r w:rsidR="00790857" w:rsidRPr="001375FE">
        <w:rPr>
          <w:rFonts w:ascii="Times New Roman" w:hAnsi="Times New Roman" w:cs="Times New Roman"/>
          <w:sz w:val="24"/>
          <w:szCs w:val="24"/>
        </w:rPr>
        <w:t xml:space="preserve"> wellbeing. Journal of</w:t>
      </w:r>
      <w:r w:rsidR="008C28F3" w:rsidRPr="001375FE">
        <w:rPr>
          <w:rFonts w:ascii="Times New Roman" w:hAnsi="Times New Roman" w:cs="Times New Roman"/>
          <w:sz w:val="24"/>
          <w:szCs w:val="24"/>
        </w:rPr>
        <w:t xml:space="preserve"> Oral Healthcare, 1(1</w:t>
      </w:r>
      <w:proofErr w:type="gramStart"/>
      <w:r w:rsidR="008C28F3" w:rsidRPr="001375FE">
        <w:rPr>
          <w:rFonts w:ascii="Times New Roman" w:hAnsi="Times New Roman" w:cs="Times New Roman"/>
          <w:sz w:val="24"/>
          <w:szCs w:val="24"/>
        </w:rPr>
        <w:t>).pp</w:t>
      </w:r>
      <w:proofErr w:type="gramEnd"/>
      <w:r w:rsidR="008C28F3" w:rsidRPr="001375FE">
        <w:rPr>
          <w:rFonts w:ascii="Times New Roman" w:hAnsi="Times New Roman" w:cs="Times New Roman"/>
          <w:sz w:val="24"/>
          <w:szCs w:val="24"/>
        </w:rPr>
        <w:t xml:space="preserve"> :1-6</w:t>
      </w:r>
    </w:p>
    <w:p w14:paraId="2786BBCD" w14:textId="77777777" w:rsidR="00906D06" w:rsidRPr="001375FE" w:rsidRDefault="00906D06" w:rsidP="002D7CDF">
      <w:pPr>
        <w:jc w:val="left"/>
        <w:rPr>
          <w:rFonts w:ascii="Times New Roman" w:hAnsi="Times New Roman" w:cs="Times New Roman" w:hint="eastAsia"/>
          <w:sz w:val="24"/>
          <w:szCs w:val="24"/>
        </w:rPr>
      </w:pPr>
    </w:p>
    <w:bookmarkEnd w:id="12"/>
    <w:p w14:paraId="7813D97E" w14:textId="77777777" w:rsidR="002D7CDF" w:rsidRPr="001375FE" w:rsidRDefault="002D7CDF" w:rsidP="002D7CDF">
      <w:pPr>
        <w:rPr>
          <w:rFonts w:ascii="Times New Roman" w:hAnsi="Times New Roman" w:cs="Times New Roman"/>
          <w:sz w:val="24"/>
          <w:szCs w:val="24"/>
        </w:rPr>
      </w:pPr>
      <w:r w:rsidRPr="001375FE">
        <w:rPr>
          <w:rFonts w:ascii="Times New Roman" w:hAnsi="Times New Roman" w:cs="Times New Roman"/>
          <w:sz w:val="24"/>
          <w:szCs w:val="24"/>
        </w:rPr>
        <w:t xml:space="preserve">Mouradian, WE. et al (2000) ‘Disparities in Children’s Oral Health and Access to Dental Care, </w:t>
      </w:r>
      <w:r w:rsidRPr="001375FE">
        <w:rPr>
          <w:rFonts w:ascii="Times New Roman" w:hAnsi="Times New Roman" w:cs="Times New Roman"/>
          <w:i/>
          <w:sz w:val="24"/>
          <w:szCs w:val="24"/>
        </w:rPr>
        <w:t>Journal of American Medical Association</w:t>
      </w:r>
      <w:r w:rsidRPr="001375FE">
        <w:rPr>
          <w:rFonts w:ascii="Times New Roman" w:hAnsi="Times New Roman" w:cs="Times New Roman"/>
          <w:sz w:val="24"/>
          <w:szCs w:val="24"/>
        </w:rPr>
        <w:t>, 284(20), pp. 2625-2632.</w:t>
      </w:r>
    </w:p>
    <w:p w14:paraId="7E7CC169" w14:textId="77777777" w:rsidR="002D7CDF" w:rsidRPr="001375FE" w:rsidRDefault="002D7CDF" w:rsidP="002D7CDF">
      <w:pPr>
        <w:rPr>
          <w:rFonts w:ascii="Times New Roman" w:eastAsia="ＭＳ Ｐゴシック" w:hAnsi="Times New Roman" w:cs="Times New Roman"/>
          <w:bCs/>
          <w:kern w:val="36"/>
          <w:sz w:val="24"/>
          <w:szCs w:val="24"/>
        </w:rPr>
      </w:pPr>
    </w:p>
    <w:p w14:paraId="1314D9E0" w14:textId="77777777" w:rsidR="002D7CDF" w:rsidRPr="001375FE" w:rsidRDefault="002D7CDF" w:rsidP="002D7CDF">
      <w:pPr>
        <w:rPr>
          <w:rFonts w:ascii="Times New Roman" w:eastAsia="ＭＳ Ｐゴシック" w:hAnsi="Times New Roman" w:cs="Times New Roman"/>
          <w:bCs/>
          <w:kern w:val="36"/>
          <w:sz w:val="24"/>
          <w:szCs w:val="24"/>
        </w:rPr>
      </w:pPr>
      <w:r w:rsidRPr="001375FE">
        <w:rPr>
          <w:rFonts w:ascii="Times New Roman" w:eastAsia="ＭＳ Ｐゴシック" w:hAnsi="Times New Roman" w:cs="Times New Roman"/>
          <w:bCs/>
          <w:kern w:val="36"/>
          <w:sz w:val="24"/>
          <w:szCs w:val="24"/>
        </w:rPr>
        <w:t xml:space="preserve">NIH (2000) ‘6 chapter Effects on Well-being and quality of life’, </w:t>
      </w:r>
      <w:r w:rsidRPr="001375FE">
        <w:rPr>
          <w:rFonts w:ascii="Times New Roman" w:eastAsia="ＭＳ Ｐゴシック" w:hAnsi="Times New Roman" w:cs="Times New Roman"/>
          <w:bCs/>
          <w:i/>
          <w:kern w:val="36"/>
          <w:sz w:val="24"/>
          <w:szCs w:val="24"/>
        </w:rPr>
        <w:t xml:space="preserve">Oral Health in </w:t>
      </w:r>
      <w:proofErr w:type="spellStart"/>
      <w:proofErr w:type="gramStart"/>
      <w:r w:rsidRPr="001375FE">
        <w:rPr>
          <w:rFonts w:ascii="Times New Roman" w:eastAsia="ＭＳ Ｐゴシック" w:hAnsi="Times New Roman" w:cs="Times New Roman"/>
          <w:bCs/>
          <w:i/>
          <w:kern w:val="36"/>
          <w:sz w:val="24"/>
          <w:szCs w:val="24"/>
        </w:rPr>
        <w:t>America:A</w:t>
      </w:r>
      <w:proofErr w:type="spellEnd"/>
      <w:proofErr w:type="gramEnd"/>
      <w:r w:rsidRPr="001375FE">
        <w:rPr>
          <w:rFonts w:ascii="Times New Roman" w:eastAsia="ＭＳ Ｐゴシック" w:hAnsi="Times New Roman" w:cs="Times New Roman"/>
          <w:bCs/>
          <w:i/>
          <w:kern w:val="36"/>
          <w:sz w:val="24"/>
          <w:szCs w:val="24"/>
        </w:rPr>
        <w:t xml:space="preserve"> Report of the Surgeon General</w:t>
      </w:r>
      <w:r w:rsidRPr="001375FE">
        <w:rPr>
          <w:rFonts w:ascii="Times New Roman" w:eastAsia="ＭＳ Ｐゴシック" w:hAnsi="Times New Roman" w:cs="Times New Roman"/>
          <w:bCs/>
          <w:kern w:val="36"/>
          <w:sz w:val="24"/>
          <w:szCs w:val="24"/>
        </w:rPr>
        <w:t>, pp. 133-152.</w:t>
      </w:r>
    </w:p>
    <w:p w14:paraId="00C4D738" w14:textId="77777777" w:rsidR="002D7CDF" w:rsidRPr="001375FE" w:rsidRDefault="002D7CDF" w:rsidP="002D7CDF">
      <w:pPr>
        <w:rPr>
          <w:rFonts w:ascii="Times New Roman" w:hAnsi="Times New Roman" w:cs="Times New Roman" w:hint="eastAsia"/>
          <w:sz w:val="24"/>
          <w:szCs w:val="24"/>
        </w:rPr>
      </w:pPr>
      <w:bookmarkStart w:id="13" w:name="_Hlk516722068"/>
    </w:p>
    <w:p w14:paraId="1A81324D" w14:textId="77777777" w:rsidR="002D7CDF" w:rsidRPr="001375FE" w:rsidRDefault="002D7CDF" w:rsidP="002D7CDF">
      <w:pPr>
        <w:rPr>
          <w:rFonts w:ascii="Times New Roman" w:hAnsi="Times New Roman" w:cs="Times New Roman"/>
          <w:sz w:val="24"/>
          <w:szCs w:val="24"/>
        </w:rPr>
      </w:pPr>
      <w:r w:rsidRPr="001375FE">
        <w:rPr>
          <w:rFonts w:ascii="Times New Roman" w:hAnsi="Times New Roman" w:cs="Times New Roman"/>
          <w:sz w:val="24"/>
          <w:szCs w:val="24"/>
        </w:rPr>
        <w:t>RCS</w:t>
      </w:r>
      <w:bookmarkEnd w:id="13"/>
      <w:r w:rsidRPr="001375FE">
        <w:rPr>
          <w:rFonts w:ascii="Times New Roman" w:hAnsi="Times New Roman" w:cs="Times New Roman"/>
          <w:sz w:val="24"/>
          <w:szCs w:val="24"/>
        </w:rPr>
        <w:t xml:space="preserve"> (2015) </w:t>
      </w:r>
      <w:r w:rsidRPr="001375FE">
        <w:rPr>
          <w:rFonts w:ascii="Times New Roman" w:hAnsi="Times New Roman" w:cs="Times New Roman"/>
          <w:i/>
          <w:sz w:val="24"/>
          <w:szCs w:val="24"/>
        </w:rPr>
        <w:t xml:space="preserve">The state of children’s oral health in England. </w:t>
      </w:r>
      <w:r w:rsidRPr="001375FE">
        <w:rPr>
          <w:rFonts w:ascii="Times New Roman" w:hAnsi="Times New Roman" w:cs="Times New Roman"/>
          <w:sz w:val="24"/>
          <w:szCs w:val="24"/>
        </w:rPr>
        <w:t>pp. 1-10. RCS. [Online]</w:t>
      </w:r>
      <w:r w:rsidRPr="001375FE">
        <w:rPr>
          <w:rFonts w:ascii="Times New Roman" w:hAnsi="Times New Roman" w:cs="Times New Roman"/>
          <w:sz w:val="24"/>
          <w:szCs w:val="24"/>
          <w:shd w:val="clear" w:color="auto" w:fill="FFFFFF"/>
        </w:rPr>
        <w:t xml:space="preserve"> Available from:</w:t>
      </w:r>
      <w:r w:rsidRPr="001375FE">
        <w:rPr>
          <w:rFonts w:ascii="Times New Roman" w:hAnsi="Times New Roman" w:cs="Times New Roman"/>
          <w:sz w:val="24"/>
          <w:szCs w:val="24"/>
        </w:rPr>
        <w:t xml:space="preserve">   </w:t>
      </w:r>
    </w:p>
    <w:p w14:paraId="69736BDC" w14:textId="77777777" w:rsidR="002D7CDF" w:rsidRPr="001375FE" w:rsidRDefault="00DD7382" w:rsidP="002D7CDF">
      <w:pPr>
        <w:rPr>
          <w:rFonts w:ascii="Times New Roman" w:hAnsi="Times New Roman" w:cs="Times New Roman"/>
          <w:sz w:val="24"/>
          <w:szCs w:val="24"/>
        </w:rPr>
      </w:pPr>
      <w:hyperlink r:id="rId15" w:history="1">
        <w:r w:rsidR="002D7CDF" w:rsidRPr="001375FE">
          <w:rPr>
            <w:rFonts w:ascii="Times New Roman" w:hAnsi="Times New Roman" w:cs="Times New Roman"/>
            <w:sz w:val="24"/>
            <w:szCs w:val="24"/>
          </w:rPr>
          <w:t>file:///C:/Users/nm433/Downloads/Childrens%20oral%20health%20report%20final%20(1).pdf</w:t>
        </w:r>
      </w:hyperlink>
      <w:r w:rsidR="002D7CDF" w:rsidRPr="001375FE">
        <w:rPr>
          <w:rFonts w:ascii="Times New Roman" w:hAnsi="Times New Roman" w:cs="Times New Roman"/>
          <w:sz w:val="24"/>
          <w:szCs w:val="24"/>
        </w:rPr>
        <w:t xml:space="preserve"> (Accessed: 9 May 2018).  </w:t>
      </w:r>
    </w:p>
    <w:p w14:paraId="700060FF" w14:textId="77777777" w:rsidR="002D7CDF" w:rsidRPr="001375FE" w:rsidRDefault="002D7CDF" w:rsidP="002D7CDF">
      <w:pPr>
        <w:rPr>
          <w:rFonts w:ascii="Times New Roman" w:hAnsi="Times New Roman" w:cs="Times New Roman" w:hint="eastAsia"/>
          <w:sz w:val="24"/>
          <w:szCs w:val="24"/>
        </w:rPr>
      </w:pPr>
    </w:p>
    <w:p w14:paraId="59960A8D" w14:textId="77777777" w:rsidR="002D7CDF" w:rsidRPr="001375FE" w:rsidRDefault="002D7CDF" w:rsidP="002D7CDF">
      <w:pPr>
        <w:widowControl/>
        <w:shd w:val="clear" w:color="auto" w:fill="FFFFFF"/>
        <w:ind w:left="240" w:hangingChars="100" w:hanging="240"/>
        <w:jc w:val="left"/>
        <w:rPr>
          <w:rFonts w:ascii="Times New Roman" w:hAnsi="Times New Roman" w:cs="Times New Roman"/>
          <w:sz w:val="24"/>
          <w:szCs w:val="24"/>
        </w:rPr>
      </w:pPr>
      <w:r w:rsidRPr="001375FE">
        <w:rPr>
          <w:rFonts w:ascii="Times New Roman" w:hAnsi="Times New Roman" w:cs="Times New Roman"/>
          <w:sz w:val="24"/>
          <w:szCs w:val="24"/>
        </w:rPr>
        <w:t>Ryan, RM. &amp; Deci, EL. (2001) ‘On Happiness and Human Potentials: A</w:t>
      </w:r>
    </w:p>
    <w:p w14:paraId="6C1F9D0F" w14:textId="77777777" w:rsidR="002D7CDF" w:rsidRPr="001375FE" w:rsidRDefault="002D7CDF" w:rsidP="002D7CDF">
      <w:pPr>
        <w:widowControl/>
        <w:shd w:val="clear" w:color="auto" w:fill="FFFFFF"/>
        <w:ind w:left="240" w:hangingChars="100" w:hanging="240"/>
        <w:jc w:val="left"/>
        <w:rPr>
          <w:rFonts w:ascii="Times New Roman" w:hAnsi="Times New Roman" w:cs="Times New Roman"/>
          <w:i/>
          <w:sz w:val="24"/>
          <w:szCs w:val="24"/>
        </w:rPr>
      </w:pPr>
      <w:r w:rsidRPr="001375FE">
        <w:rPr>
          <w:rFonts w:ascii="Times New Roman" w:hAnsi="Times New Roman" w:cs="Times New Roman"/>
          <w:sz w:val="24"/>
          <w:szCs w:val="24"/>
        </w:rPr>
        <w:t xml:space="preserve">Review of Research on Hedonic and </w:t>
      </w:r>
      <w:proofErr w:type="spellStart"/>
      <w:r w:rsidRPr="001375FE">
        <w:rPr>
          <w:rFonts w:ascii="Times New Roman" w:hAnsi="Times New Roman" w:cs="Times New Roman"/>
          <w:sz w:val="24"/>
          <w:szCs w:val="24"/>
        </w:rPr>
        <w:t>Eudaimonic</w:t>
      </w:r>
      <w:proofErr w:type="spellEnd"/>
      <w:r w:rsidRPr="001375FE">
        <w:rPr>
          <w:rFonts w:ascii="Times New Roman" w:hAnsi="Times New Roman" w:cs="Times New Roman"/>
          <w:sz w:val="24"/>
          <w:szCs w:val="24"/>
        </w:rPr>
        <w:t xml:space="preserve"> Well-Being’, </w:t>
      </w:r>
      <w:r w:rsidRPr="001375FE">
        <w:rPr>
          <w:rFonts w:ascii="Times New Roman" w:hAnsi="Times New Roman" w:cs="Times New Roman"/>
          <w:i/>
          <w:sz w:val="24"/>
          <w:szCs w:val="24"/>
        </w:rPr>
        <w:t>Annual</w:t>
      </w:r>
    </w:p>
    <w:p w14:paraId="709EDF55" w14:textId="4C44C95D" w:rsidR="002D7CDF" w:rsidRPr="001375FE" w:rsidRDefault="002D7CDF" w:rsidP="009568CF">
      <w:pPr>
        <w:widowControl/>
        <w:shd w:val="clear" w:color="auto" w:fill="FFFFFF"/>
        <w:ind w:left="240" w:hangingChars="100" w:hanging="240"/>
        <w:jc w:val="left"/>
        <w:rPr>
          <w:rFonts w:ascii="Times New Roman" w:hAnsi="Times New Roman" w:cs="Times New Roman"/>
          <w:sz w:val="24"/>
          <w:szCs w:val="24"/>
        </w:rPr>
      </w:pPr>
      <w:r w:rsidRPr="001375FE">
        <w:rPr>
          <w:rFonts w:ascii="Times New Roman" w:hAnsi="Times New Roman" w:cs="Times New Roman"/>
          <w:i/>
          <w:sz w:val="24"/>
          <w:szCs w:val="24"/>
        </w:rPr>
        <w:t>Review of Psychology</w:t>
      </w:r>
      <w:r w:rsidRPr="001375FE">
        <w:rPr>
          <w:rFonts w:ascii="Times New Roman" w:hAnsi="Times New Roman" w:cs="Times New Roman"/>
          <w:sz w:val="24"/>
          <w:szCs w:val="24"/>
        </w:rPr>
        <w:t>, 52, pp. 141-166.</w:t>
      </w:r>
      <w:r w:rsidRPr="001375FE">
        <w:rPr>
          <w:rFonts w:ascii="Times New Roman" w:hAnsi="Times New Roman" w:cs="Times New Roman"/>
          <w:sz w:val="24"/>
          <w:szCs w:val="24"/>
        </w:rPr>
        <w:t xml:space="preserve">　</w:t>
      </w:r>
      <w:bookmarkStart w:id="14" w:name="_Hlk521378106"/>
    </w:p>
    <w:bookmarkEnd w:id="14"/>
    <w:p w14:paraId="0D5DE7C9" w14:textId="77777777" w:rsidR="002D7CDF" w:rsidRPr="001375FE" w:rsidRDefault="002D7CDF" w:rsidP="002D7CDF">
      <w:pPr>
        <w:rPr>
          <w:rFonts w:ascii="Times New Roman" w:hAnsi="Times New Roman" w:cs="Times New Roman"/>
          <w:sz w:val="24"/>
          <w:szCs w:val="24"/>
          <w:shd w:val="clear" w:color="auto" w:fill="FFFFFF"/>
          <w:lang w:val="en-GB"/>
        </w:rPr>
      </w:pPr>
    </w:p>
    <w:p w14:paraId="6691B9AC" w14:textId="77777777" w:rsidR="002D7CDF" w:rsidRPr="001375FE" w:rsidRDefault="002D7CDF" w:rsidP="002D7CDF">
      <w:pPr>
        <w:rPr>
          <w:rFonts w:ascii="Times New Roman" w:hAnsi="Times New Roman" w:cs="Times New Roman"/>
          <w:sz w:val="24"/>
          <w:szCs w:val="24"/>
        </w:rPr>
      </w:pPr>
      <w:r w:rsidRPr="001375FE">
        <w:rPr>
          <w:rFonts w:ascii="Times New Roman" w:hAnsi="Times New Roman" w:cs="Times New Roman"/>
          <w:sz w:val="24"/>
          <w:szCs w:val="24"/>
          <w:shd w:val="clear" w:color="auto" w:fill="FFFFFF"/>
          <w:lang w:val="en-GB"/>
        </w:rPr>
        <w:t xml:space="preserve">Smallridge, J. et al. </w:t>
      </w:r>
      <w:r w:rsidRPr="001375FE">
        <w:rPr>
          <w:rFonts w:ascii="Times New Roman" w:hAnsi="Times New Roman" w:cs="Times New Roman"/>
          <w:sz w:val="24"/>
          <w:szCs w:val="24"/>
          <w:shd w:val="clear" w:color="auto" w:fill="FFFFFF"/>
        </w:rPr>
        <w:t>(2017) ‘</w:t>
      </w:r>
      <w:hyperlink r:id="rId16" w:history="1">
        <w:r w:rsidRPr="001375FE">
          <w:rPr>
            <w:rFonts w:ascii="Times New Roman" w:hAnsi="Times New Roman" w:cs="Times New Roman"/>
            <w:bCs/>
            <w:sz w:val="24"/>
            <w:szCs w:val="24"/>
            <w:shd w:val="clear" w:color="auto" w:fill="FFFFFF"/>
          </w:rPr>
          <w:t>Centre-level variation in dental treatment and oral health and individual- and area-level predictors of oral health in 5-year-old children with non-syndromic unilateral cleft lip and palate : The Cleft Care UK study. Part 3</w:t>
        </w:r>
      </w:hyperlink>
      <w:r w:rsidRPr="001375FE">
        <w:rPr>
          <w:rFonts w:ascii="Times New Roman" w:hAnsi="Times New Roman" w:cs="Times New Roman"/>
          <w:b/>
          <w:sz w:val="24"/>
          <w:szCs w:val="24"/>
        </w:rPr>
        <w:t xml:space="preserve">’, </w:t>
      </w:r>
      <w:r w:rsidRPr="001375FE">
        <w:rPr>
          <w:rFonts w:ascii="Times New Roman" w:hAnsi="Times New Roman" w:cs="Times New Roman"/>
          <w:i/>
          <w:sz w:val="24"/>
          <w:szCs w:val="24"/>
          <w:shd w:val="clear" w:color="auto" w:fill="FFFFFF"/>
        </w:rPr>
        <w:t xml:space="preserve">Orthodontics </w:t>
      </w:r>
      <w:r w:rsidRPr="001375FE">
        <w:rPr>
          <w:rFonts w:ascii="Times New Roman" w:hAnsi="Times New Roman" w:cs="Times New Roman"/>
          <w:i/>
          <w:sz w:val="24"/>
          <w:szCs w:val="24"/>
          <w:shd w:val="clear" w:color="auto" w:fill="FFFFFF"/>
        </w:rPr>
        <w:lastRenderedPageBreak/>
        <w:t>and Craniofacial Research</w:t>
      </w:r>
      <w:r w:rsidRPr="001375FE">
        <w:rPr>
          <w:rFonts w:ascii="Times New Roman" w:hAnsi="Times New Roman" w:cs="Times New Roman"/>
          <w:sz w:val="24"/>
          <w:szCs w:val="24"/>
          <w:shd w:val="clear" w:color="auto" w:fill="FFFFFF"/>
        </w:rPr>
        <w:t>, 20, S</w:t>
      </w:r>
      <w:proofErr w:type="gramStart"/>
      <w:r w:rsidRPr="001375FE">
        <w:rPr>
          <w:rFonts w:ascii="Times New Roman" w:hAnsi="Times New Roman" w:cs="Times New Roman"/>
          <w:sz w:val="24"/>
          <w:szCs w:val="24"/>
          <w:shd w:val="clear" w:color="auto" w:fill="FFFFFF"/>
        </w:rPr>
        <w:t>2,  pp.</w:t>
      </w:r>
      <w:proofErr w:type="gramEnd"/>
      <w:r w:rsidRPr="001375FE">
        <w:rPr>
          <w:rFonts w:ascii="Times New Roman" w:hAnsi="Times New Roman" w:cs="Times New Roman"/>
          <w:sz w:val="24"/>
          <w:szCs w:val="24"/>
          <w:shd w:val="clear" w:color="auto" w:fill="FFFFFF"/>
        </w:rPr>
        <w:t xml:space="preserve"> 19-26.</w:t>
      </w:r>
    </w:p>
    <w:p w14:paraId="7F8CE967" w14:textId="77777777" w:rsidR="002D7CDF" w:rsidRPr="001375FE" w:rsidRDefault="002D7CDF" w:rsidP="002D7CDF">
      <w:pPr>
        <w:rPr>
          <w:rFonts w:ascii="Times New Roman" w:hAnsi="Times New Roman" w:cs="Times New Roman"/>
          <w:sz w:val="24"/>
          <w:szCs w:val="24"/>
        </w:rPr>
      </w:pPr>
      <w:bookmarkStart w:id="15" w:name="_Hlk518076505"/>
    </w:p>
    <w:p w14:paraId="5BE3002A" w14:textId="77777777" w:rsidR="002D7CDF" w:rsidRPr="001375FE" w:rsidRDefault="002D7CDF" w:rsidP="002D7CDF">
      <w:pPr>
        <w:rPr>
          <w:rFonts w:ascii="Times New Roman" w:hAnsi="Times New Roman" w:cs="Times New Roman"/>
          <w:sz w:val="24"/>
          <w:szCs w:val="24"/>
        </w:rPr>
      </w:pPr>
      <w:proofErr w:type="spellStart"/>
      <w:r w:rsidRPr="001375FE">
        <w:rPr>
          <w:rFonts w:ascii="Times New Roman" w:hAnsi="Times New Roman" w:cs="Times New Roman"/>
          <w:sz w:val="24"/>
          <w:szCs w:val="24"/>
        </w:rPr>
        <w:t>Sheiham</w:t>
      </w:r>
      <w:proofErr w:type="spellEnd"/>
      <w:r w:rsidRPr="001375FE">
        <w:rPr>
          <w:rFonts w:ascii="Times New Roman" w:hAnsi="Times New Roman" w:cs="Times New Roman"/>
          <w:sz w:val="24"/>
          <w:szCs w:val="24"/>
        </w:rPr>
        <w:t>, A. (2005)</w:t>
      </w:r>
      <w:bookmarkEnd w:id="15"/>
      <w:r w:rsidRPr="001375FE">
        <w:rPr>
          <w:rFonts w:ascii="Times New Roman" w:hAnsi="Times New Roman" w:cs="Times New Roman"/>
          <w:sz w:val="24"/>
          <w:szCs w:val="24"/>
        </w:rPr>
        <w:t xml:space="preserve"> ‘Oral health, general health and quality of life’,</w:t>
      </w:r>
      <w:r w:rsidRPr="001375FE">
        <w:rPr>
          <w:rFonts w:ascii="Times New Roman" w:hAnsi="Times New Roman" w:cs="Times New Roman"/>
          <w:i/>
          <w:sz w:val="24"/>
          <w:szCs w:val="24"/>
        </w:rPr>
        <w:t xml:space="preserve"> Bulletin of the World Health Organization</w:t>
      </w:r>
      <w:r w:rsidRPr="001375FE">
        <w:rPr>
          <w:rFonts w:ascii="Times New Roman" w:hAnsi="Times New Roman" w:cs="Times New Roman"/>
          <w:sz w:val="24"/>
          <w:szCs w:val="24"/>
        </w:rPr>
        <w:t>, 83(9), pp. 641-720 [Online]</w:t>
      </w:r>
      <w:r w:rsidRPr="001375FE">
        <w:rPr>
          <w:rFonts w:ascii="Times New Roman" w:hAnsi="Times New Roman" w:cs="Times New Roman"/>
          <w:sz w:val="24"/>
          <w:szCs w:val="24"/>
          <w:shd w:val="clear" w:color="auto" w:fill="FFFFFF"/>
        </w:rPr>
        <w:t xml:space="preserve"> Available from:</w:t>
      </w:r>
      <w:r w:rsidRPr="001375FE">
        <w:rPr>
          <w:rFonts w:ascii="Times New Roman" w:hAnsi="Times New Roman" w:cs="Times New Roman"/>
          <w:sz w:val="24"/>
          <w:szCs w:val="24"/>
        </w:rPr>
        <w:t xml:space="preserve">　</w:t>
      </w:r>
    </w:p>
    <w:p w14:paraId="2E8A2CE4" w14:textId="77777777" w:rsidR="002D7CDF" w:rsidRPr="001375FE" w:rsidRDefault="002D7CDF" w:rsidP="002D7CDF">
      <w:pPr>
        <w:widowControl/>
        <w:shd w:val="clear" w:color="auto" w:fill="FFFFFF"/>
        <w:ind w:left="240" w:hangingChars="100" w:hanging="240"/>
        <w:jc w:val="left"/>
        <w:rPr>
          <w:rFonts w:ascii="Times New Roman" w:hAnsi="Times New Roman" w:cs="Times New Roman"/>
          <w:sz w:val="24"/>
          <w:szCs w:val="24"/>
          <w:lang w:val="en-GB"/>
        </w:rPr>
      </w:pPr>
      <w:r w:rsidRPr="001375FE">
        <w:rPr>
          <w:rFonts w:ascii="Times New Roman" w:hAnsi="Times New Roman" w:cs="Times New Roman"/>
          <w:sz w:val="24"/>
          <w:szCs w:val="24"/>
          <w:lang w:val="en-GB"/>
        </w:rPr>
        <w:t>http://www.who.int/bulletin/volumes/83/9/editorial30905html/en/ (</w:t>
      </w:r>
      <w:r w:rsidRPr="001375FE">
        <w:rPr>
          <w:rFonts w:ascii="Times New Roman" w:hAnsi="Times New Roman" w:cs="Times New Roman"/>
          <w:sz w:val="24"/>
          <w:szCs w:val="24"/>
        </w:rPr>
        <w:t>Accessed</w:t>
      </w:r>
      <w:r w:rsidRPr="001375FE">
        <w:rPr>
          <w:rFonts w:ascii="Times New Roman" w:hAnsi="Times New Roman" w:cs="Times New Roman"/>
          <w:sz w:val="24"/>
          <w:szCs w:val="24"/>
          <w:lang w:val="en-GB"/>
        </w:rPr>
        <w:t xml:space="preserve">: </w:t>
      </w:r>
      <w:r w:rsidRPr="001375FE">
        <w:rPr>
          <w:rFonts w:ascii="Times New Roman" w:hAnsi="Times New Roman" w:cs="Times New Roman"/>
          <w:sz w:val="24"/>
          <w:szCs w:val="24"/>
        </w:rPr>
        <w:t>6 May 2018).</w:t>
      </w:r>
    </w:p>
    <w:p w14:paraId="05E8F44F" w14:textId="77777777" w:rsidR="002D7CDF" w:rsidRPr="001375FE" w:rsidRDefault="002D7CDF" w:rsidP="002D7CDF">
      <w:pPr>
        <w:rPr>
          <w:rFonts w:ascii="Times New Roman" w:hAnsi="Times New Roman" w:cs="Times New Roman"/>
          <w:sz w:val="24"/>
          <w:szCs w:val="24"/>
          <w:lang w:val="en-GB"/>
        </w:rPr>
      </w:pPr>
    </w:p>
    <w:p w14:paraId="54F12721" w14:textId="77777777" w:rsidR="002D7CDF" w:rsidRPr="001375FE" w:rsidRDefault="002D7CDF" w:rsidP="002D7CDF">
      <w:pPr>
        <w:rPr>
          <w:rFonts w:ascii="Times New Roman" w:eastAsia="ＭＳ Ｐゴシック" w:hAnsi="Times New Roman" w:cs="Times New Roman"/>
          <w:spacing w:val="3"/>
          <w:kern w:val="36"/>
          <w:sz w:val="24"/>
          <w:szCs w:val="24"/>
        </w:rPr>
      </w:pPr>
      <w:proofErr w:type="spellStart"/>
      <w:r w:rsidRPr="001375FE">
        <w:rPr>
          <w:rFonts w:ascii="Times New Roman" w:hAnsi="Times New Roman" w:cs="Times New Roman"/>
          <w:sz w:val="24"/>
          <w:szCs w:val="24"/>
        </w:rPr>
        <w:t>Sheiham</w:t>
      </w:r>
      <w:proofErr w:type="spellEnd"/>
      <w:r w:rsidRPr="001375FE">
        <w:rPr>
          <w:rFonts w:ascii="Times New Roman" w:hAnsi="Times New Roman" w:cs="Times New Roman"/>
          <w:sz w:val="24"/>
          <w:szCs w:val="24"/>
        </w:rPr>
        <w:t>, A. (2006) ‘</w:t>
      </w:r>
      <w:r w:rsidRPr="001375FE">
        <w:rPr>
          <w:rFonts w:ascii="Times New Roman" w:eastAsia="ＭＳ Ｐゴシック" w:hAnsi="Times New Roman" w:cs="Times New Roman"/>
          <w:spacing w:val="3"/>
          <w:kern w:val="36"/>
          <w:sz w:val="24"/>
          <w:szCs w:val="24"/>
        </w:rPr>
        <w:t>Dental caries affects body weight, growth and quality of life in pre-school children’,</w:t>
      </w:r>
      <w:r w:rsidRPr="001375FE">
        <w:rPr>
          <w:rFonts w:ascii="Times New Roman" w:hAnsi="Times New Roman" w:cs="Times New Roman"/>
          <w:i/>
          <w:iCs/>
          <w:spacing w:val="3"/>
          <w:sz w:val="24"/>
          <w:szCs w:val="24"/>
          <w:shd w:val="clear" w:color="auto" w:fill="FFFFFF"/>
        </w:rPr>
        <w:t xml:space="preserve"> British Dental Journal, </w:t>
      </w:r>
      <w:r w:rsidRPr="001375FE">
        <w:rPr>
          <w:rFonts w:ascii="Times New Roman" w:hAnsi="Times New Roman" w:cs="Times New Roman"/>
          <w:bCs/>
          <w:spacing w:val="3"/>
          <w:sz w:val="24"/>
          <w:szCs w:val="24"/>
          <w:shd w:val="clear" w:color="auto" w:fill="FFFFFF"/>
        </w:rPr>
        <w:t>201</w:t>
      </w:r>
      <w:r w:rsidRPr="001375FE">
        <w:rPr>
          <w:rFonts w:ascii="Times New Roman" w:hAnsi="Times New Roman" w:cs="Times New Roman"/>
          <w:spacing w:val="3"/>
          <w:sz w:val="24"/>
          <w:szCs w:val="24"/>
          <w:shd w:val="clear" w:color="auto" w:fill="FFFFFF"/>
        </w:rPr>
        <w:t>, pp. 625–626.</w:t>
      </w:r>
      <w:r w:rsidRPr="001375FE">
        <w:rPr>
          <w:rFonts w:ascii="Times New Roman" w:eastAsia="ＭＳ Ｐゴシック" w:hAnsi="Times New Roman" w:cs="Times New Roman"/>
          <w:spacing w:val="3"/>
          <w:kern w:val="36"/>
          <w:sz w:val="24"/>
          <w:szCs w:val="24"/>
        </w:rPr>
        <w:t xml:space="preserve"> </w:t>
      </w:r>
    </w:p>
    <w:p w14:paraId="4277122D" w14:textId="77777777" w:rsidR="002D7CDF" w:rsidRPr="001375FE" w:rsidRDefault="002D7CDF" w:rsidP="002D7CDF">
      <w:pPr>
        <w:widowControl/>
        <w:shd w:val="clear" w:color="auto" w:fill="FFFFFF"/>
        <w:ind w:left="240" w:hangingChars="100" w:hanging="240"/>
        <w:jc w:val="left"/>
        <w:rPr>
          <w:rFonts w:ascii="Times New Roman" w:hAnsi="Times New Roman" w:cs="Times New Roman"/>
          <w:sz w:val="24"/>
          <w:szCs w:val="24"/>
        </w:rPr>
      </w:pPr>
      <w:r w:rsidRPr="001375FE">
        <w:rPr>
          <w:rFonts w:ascii="Times New Roman" w:hAnsi="Times New Roman" w:cs="Times New Roman"/>
          <w:sz w:val="24"/>
          <w:szCs w:val="24"/>
        </w:rPr>
        <w:t xml:space="preserve">Shepherd, S. (2011) ‘Alcohol consumption a risk factor for periodontal disease,’ </w:t>
      </w:r>
      <w:r w:rsidRPr="001375FE">
        <w:rPr>
          <w:rFonts w:ascii="Times New Roman" w:hAnsi="Times New Roman" w:cs="Times New Roman"/>
          <w:i/>
          <w:sz w:val="24"/>
          <w:szCs w:val="24"/>
        </w:rPr>
        <w:t>Evidenced-Based Dentistry</w:t>
      </w:r>
      <w:r w:rsidRPr="001375FE">
        <w:rPr>
          <w:rFonts w:ascii="Times New Roman" w:hAnsi="Times New Roman" w:cs="Times New Roman"/>
          <w:sz w:val="24"/>
          <w:szCs w:val="24"/>
        </w:rPr>
        <w:t xml:space="preserve">, 12(76). </w:t>
      </w:r>
    </w:p>
    <w:p w14:paraId="6D01257B" w14:textId="77777777" w:rsidR="002D7CDF" w:rsidRPr="001375FE" w:rsidRDefault="002D7CDF" w:rsidP="002D7CDF">
      <w:pPr>
        <w:widowControl/>
        <w:shd w:val="clear" w:color="auto" w:fill="FFFFFF"/>
        <w:ind w:left="240" w:hangingChars="100" w:hanging="240"/>
        <w:jc w:val="left"/>
        <w:rPr>
          <w:rFonts w:ascii="Times New Roman" w:hAnsi="Times New Roman" w:cs="Times New Roman"/>
          <w:sz w:val="24"/>
          <w:szCs w:val="24"/>
          <w:lang w:val="en-GB"/>
        </w:rPr>
      </w:pPr>
      <w:r w:rsidRPr="001375FE">
        <w:rPr>
          <w:rFonts w:ascii="Times New Roman" w:hAnsi="Times New Roman" w:cs="Times New Roman"/>
          <w:sz w:val="24"/>
          <w:szCs w:val="24"/>
        </w:rPr>
        <w:t xml:space="preserve">[Online] </w:t>
      </w:r>
      <w:proofErr w:type="gramStart"/>
      <w:r w:rsidRPr="001375FE">
        <w:rPr>
          <w:rFonts w:ascii="Times New Roman" w:hAnsi="Times New Roman" w:cs="Times New Roman"/>
          <w:sz w:val="24"/>
          <w:szCs w:val="24"/>
        </w:rPr>
        <w:t>DOI:10.1038/sj.ebd</w:t>
      </w:r>
      <w:proofErr w:type="gramEnd"/>
      <w:r w:rsidRPr="001375FE">
        <w:rPr>
          <w:rFonts w:ascii="Times New Roman" w:hAnsi="Times New Roman" w:cs="Times New Roman"/>
          <w:sz w:val="24"/>
          <w:szCs w:val="24"/>
        </w:rPr>
        <w:t>.6400808 (Accessed: 26 June 2018).</w:t>
      </w:r>
    </w:p>
    <w:p w14:paraId="6007D76B" w14:textId="77777777" w:rsidR="002D7CDF" w:rsidRPr="001375FE" w:rsidRDefault="002D7CDF" w:rsidP="002D7CDF">
      <w:pPr>
        <w:rPr>
          <w:rFonts w:ascii="Times New Roman" w:hAnsi="Times New Roman" w:cs="Times New Roman"/>
          <w:sz w:val="24"/>
          <w:szCs w:val="24"/>
        </w:rPr>
      </w:pPr>
      <w:r w:rsidRPr="001375FE">
        <w:rPr>
          <w:rFonts w:ascii="Times New Roman" w:hAnsi="Times New Roman" w:cs="Times New Roman"/>
          <w:sz w:val="24"/>
          <w:szCs w:val="24"/>
        </w:rPr>
        <w:t xml:space="preserve"> </w:t>
      </w:r>
    </w:p>
    <w:p w14:paraId="496ACF90" w14:textId="77777777" w:rsidR="002D7CDF" w:rsidRPr="001375FE" w:rsidRDefault="002D7CDF" w:rsidP="002D7CDF">
      <w:pPr>
        <w:widowControl/>
        <w:shd w:val="clear" w:color="auto" w:fill="FFFFFF"/>
        <w:jc w:val="left"/>
        <w:rPr>
          <w:rFonts w:ascii="Times New Roman" w:hAnsi="Times New Roman" w:cs="Times New Roman"/>
          <w:sz w:val="24"/>
          <w:szCs w:val="24"/>
        </w:rPr>
      </w:pPr>
      <w:r w:rsidRPr="001375FE">
        <w:rPr>
          <w:rFonts w:ascii="Times New Roman" w:hAnsi="Times New Roman" w:cs="Times New Roman"/>
          <w:sz w:val="24"/>
          <w:szCs w:val="24"/>
        </w:rPr>
        <w:t xml:space="preserve">Thomas, CW. &amp; Primosch, R.E. (2002) ‘Changes in incremental weight and well-being of children with rampant caries following complete dental rehabilitation’, </w:t>
      </w:r>
      <w:r w:rsidRPr="001375FE">
        <w:rPr>
          <w:rFonts w:ascii="Times New Roman" w:hAnsi="Times New Roman" w:cs="Times New Roman"/>
          <w:i/>
          <w:sz w:val="24"/>
          <w:szCs w:val="24"/>
        </w:rPr>
        <w:t>Pediatric Dentistry</w:t>
      </w:r>
      <w:r w:rsidRPr="001375FE">
        <w:rPr>
          <w:rFonts w:ascii="Times New Roman" w:hAnsi="Times New Roman" w:cs="Times New Roman"/>
          <w:sz w:val="24"/>
          <w:szCs w:val="24"/>
        </w:rPr>
        <w:t>, 24, pp. 109–113.</w:t>
      </w:r>
    </w:p>
    <w:p w14:paraId="21A9B0F7" w14:textId="77777777" w:rsidR="002D7CDF" w:rsidRPr="002D7CDF" w:rsidRDefault="002D7CDF" w:rsidP="002D7CDF">
      <w:pPr>
        <w:widowControl/>
        <w:shd w:val="clear" w:color="auto" w:fill="FFFFFF"/>
        <w:jc w:val="left"/>
        <w:rPr>
          <w:rFonts w:ascii="Times New Roman" w:hAnsi="Times New Roman" w:cs="Times New Roman"/>
          <w:sz w:val="24"/>
          <w:szCs w:val="24"/>
        </w:rPr>
      </w:pPr>
    </w:p>
    <w:p w14:paraId="6E1129A2" w14:textId="0DAD4004" w:rsidR="001538BD" w:rsidRPr="0028090C" w:rsidRDefault="001538BD" w:rsidP="001538BD">
      <w:pPr>
        <w:ind w:firstLineChars="50" w:firstLine="120"/>
        <w:rPr>
          <w:rFonts w:ascii="Times New Roman" w:hAnsi="Times New Roman" w:cs="Times New Roman"/>
          <w:sz w:val="24"/>
          <w:szCs w:val="24"/>
        </w:rPr>
      </w:pPr>
      <w:r w:rsidRPr="0028090C">
        <w:rPr>
          <w:rFonts w:ascii="Times New Roman" w:hAnsi="Times New Roman" w:cs="Times New Roman"/>
          <w:sz w:val="24"/>
          <w:szCs w:val="24"/>
        </w:rPr>
        <w:t>.</w:t>
      </w:r>
    </w:p>
    <w:sectPr w:rsidR="001538BD" w:rsidRPr="0028090C">
      <w:footerReference w:type="defaul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7F08" w14:textId="77777777" w:rsidR="00DD7382" w:rsidRDefault="00DD7382" w:rsidP="006B5685">
      <w:r>
        <w:separator/>
      </w:r>
    </w:p>
  </w:endnote>
  <w:endnote w:type="continuationSeparator" w:id="0">
    <w:p w14:paraId="17152DF7" w14:textId="77777777" w:rsidR="00DD7382" w:rsidRDefault="00DD7382" w:rsidP="006B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110033"/>
      <w:docPartObj>
        <w:docPartGallery w:val="Page Numbers (Bottom of Page)"/>
        <w:docPartUnique/>
      </w:docPartObj>
    </w:sdtPr>
    <w:sdtEndPr/>
    <w:sdtContent>
      <w:p w14:paraId="75F3E3E1" w14:textId="6FC143D1" w:rsidR="00227FBE" w:rsidRDefault="00227FBE">
        <w:pPr>
          <w:pStyle w:val="a5"/>
          <w:jc w:val="center"/>
        </w:pPr>
        <w:r>
          <w:fldChar w:fldCharType="begin"/>
        </w:r>
        <w:r>
          <w:instrText>PAGE   \* MERGEFORMAT</w:instrText>
        </w:r>
        <w:r>
          <w:fldChar w:fldCharType="separate"/>
        </w:r>
        <w:r>
          <w:rPr>
            <w:lang w:val="ja-JP"/>
          </w:rPr>
          <w:t>2</w:t>
        </w:r>
        <w:r>
          <w:fldChar w:fldCharType="end"/>
        </w:r>
      </w:p>
    </w:sdtContent>
  </w:sdt>
  <w:p w14:paraId="4CD7BD77" w14:textId="65A494F8" w:rsidR="00227FBE" w:rsidRDefault="00227F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EBEBB" w14:textId="77777777" w:rsidR="00DD7382" w:rsidRDefault="00DD7382" w:rsidP="006B5685">
      <w:r>
        <w:separator/>
      </w:r>
    </w:p>
  </w:footnote>
  <w:footnote w:type="continuationSeparator" w:id="0">
    <w:p w14:paraId="1DFFF1DA" w14:textId="77777777" w:rsidR="00DD7382" w:rsidRDefault="00DD7382" w:rsidP="006B5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441"/>
    <w:multiLevelType w:val="hybridMultilevel"/>
    <w:tmpl w:val="5DB2E0DA"/>
    <w:lvl w:ilvl="0" w:tplc="9CECA222">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D082583"/>
    <w:multiLevelType w:val="hybridMultilevel"/>
    <w:tmpl w:val="7B12D810"/>
    <w:lvl w:ilvl="0" w:tplc="223E1FF0">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 w15:restartNumberingAfterBreak="0">
    <w:nsid w:val="0FBA7C12"/>
    <w:multiLevelType w:val="hybridMultilevel"/>
    <w:tmpl w:val="BCB62AF2"/>
    <w:lvl w:ilvl="0" w:tplc="F8AC85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44679"/>
    <w:multiLevelType w:val="hybridMultilevel"/>
    <w:tmpl w:val="0F14B9D0"/>
    <w:lvl w:ilvl="0" w:tplc="FFC02CE0">
      <w:start w:val="1"/>
      <w:numFmt w:val="lowerRoman"/>
      <w:lvlText w:val="%1."/>
      <w:lvlJc w:val="left"/>
      <w:pPr>
        <w:ind w:left="1287" w:hanging="720"/>
      </w:pPr>
      <w:rPr>
        <w:rFonts w:hint="default"/>
        <w:color w:val="auto"/>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15:restartNumberingAfterBreak="0">
    <w:nsid w:val="13A01F13"/>
    <w:multiLevelType w:val="hybridMultilevel"/>
    <w:tmpl w:val="E8361840"/>
    <w:lvl w:ilvl="0" w:tplc="99A6195A">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336374"/>
    <w:multiLevelType w:val="multilevel"/>
    <w:tmpl w:val="A1F269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8F472A0"/>
    <w:multiLevelType w:val="multilevel"/>
    <w:tmpl w:val="65AE4B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3D0FFB"/>
    <w:multiLevelType w:val="multilevel"/>
    <w:tmpl w:val="BC02294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41F626E"/>
    <w:multiLevelType w:val="multilevel"/>
    <w:tmpl w:val="BACA5024"/>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5586120"/>
    <w:multiLevelType w:val="hybridMultilevel"/>
    <w:tmpl w:val="738E9BC8"/>
    <w:lvl w:ilvl="0" w:tplc="05921ABE">
      <w:start w:val="1"/>
      <w:numFmt w:val="lowerRoman"/>
      <w:lvlText w:val="%1."/>
      <w:lvlJc w:val="left"/>
      <w:pPr>
        <w:ind w:left="1505" w:hanging="72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2AB5126C"/>
    <w:multiLevelType w:val="hybridMultilevel"/>
    <w:tmpl w:val="D00022DA"/>
    <w:lvl w:ilvl="0" w:tplc="D5ACBE94">
      <w:start w:val="2"/>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8A2585"/>
    <w:multiLevelType w:val="hybridMultilevel"/>
    <w:tmpl w:val="54443932"/>
    <w:lvl w:ilvl="0" w:tplc="21A299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75353A"/>
    <w:multiLevelType w:val="hybridMultilevel"/>
    <w:tmpl w:val="DA8A6002"/>
    <w:lvl w:ilvl="0" w:tplc="A71A1D24">
      <w:start w:val="1"/>
      <w:numFmt w:val="decimal"/>
      <w:lvlText w:val="%1."/>
      <w:lvlJc w:val="left"/>
      <w:pPr>
        <w:ind w:left="360" w:hanging="360"/>
      </w:pPr>
      <w:rPr>
        <w:rFonts w:hint="default"/>
        <w:b w:val="0"/>
        <w:bCs/>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4A3EFB"/>
    <w:multiLevelType w:val="hybridMultilevel"/>
    <w:tmpl w:val="56B828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72E4A"/>
    <w:multiLevelType w:val="hybridMultilevel"/>
    <w:tmpl w:val="7348FE4E"/>
    <w:lvl w:ilvl="0" w:tplc="4E7AEEC4">
      <w:start w:val="1"/>
      <w:numFmt w:val="lowerRoman"/>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42E920EA"/>
    <w:multiLevelType w:val="multilevel"/>
    <w:tmpl w:val="B1F6CD30"/>
    <w:lvl w:ilvl="0">
      <w:start w:val="6"/>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9663B4"/>
    <w:multiLevelType w:val="multilevel"/>
    <w:tmpl w:val="7C5C68B0"/>
    <w:lvl w:ilvl="0">
      <w:start w:val="2"/>
      <w:numFmt w:val="decimal"/>
      <w:lvlText w:val="%1."/>
      <w:lvlJc w:val="left"/>
      <w:pPr>
        <w:ind w:left="450" w:hanging="450"/>
      </w:pPr>
      <w:rPr>
        <w:rFonts w:asciiTheme="majorBidi" w:hAnsiTheme="majorBidi" w:cstheme="majorBidi" w:hint="default"/>
        <w:b/>
      </w:rPr>
    </w:lvl>
    <w:lvl w:ilvl="1">
      <w:start w:val="1"/>
      <w:numFmt w:val="decimal"/>
      <w:lvlText w:val="%1.%2."/>
      <w:lvlJc w:val="left"/>
      <w:pPr>
        <w:ind w:left="720" w:hanging="720"/>
      </w:pPr>
      <w:rPr>
        <w:rFonts w:asciiTheme="majorBidi" w:hAnsiTheme="majorBidi" w:cstheme="majorBidi" w:hint="default"/>
        <w:b/>
      </w:rPr>
    </w:lvl>
    <w:lvl w:ilvl="2">
      <w:start w:val="1"/>
      <w:numFmt w:val="decimal"/>
      <w:lvlText w:val="%1.%2.%3."/>
      <w:lvlJc w:val="left"/>
      <w:pPr>
        <w:ind w:left="720" w:hanging="720"/>
      </w:pPr>
      <w:rPr>
        <w:rFonts w:asciiTheme="majorBidi" w:hAnsiTheme="majorBidi" w:cstheme="majorBidi" w:hint="default"/>
        <w:b/>
      </w:rPr>
    </w:lvl>
    <w:lvl w:ilvl="3">
      <w:start w:val="1"/>
      <w:numFmt w:val="decimal"/>
      <w:lvlText w:val="%1.%2.%3.%4."/>
      <w:lvlJc w:val="left"/>
      <w:pPr>
        <w:ind w:left="1080" w:hanging="1080"/>
      </w:pPr>
      <w:rPr>
        <w:rFonts w:asciiTheme="majorBidi" w:hAnsiTheme="majorBidi" w:cstheme="majorBidi" w:hint="default"/>
        <w:b/>
      </w:rPr>
    </w:lvl>
    <w:lvl w:ilvl="4">
      <w:start w:val="1"/>
      <w:numFmt w:val="decimal"/>
      <w:lvlText w:val="%1.%2.%3.%4.%5."/>
      <w:lvlJc w:val="left"/>
      <w:pPr>
        <w:ind w:left="1080" w:hanging="1080"/>
      </w:pPr>
      <w:rPr>
        <w:rFonts w:asciiTheme="majorBidi" w:hAnsiTheme="majorBidi" w:cstheme="majorBidi" w:hint="default"/>
        <w:b/>
      </w:rPr>
    </w:lvl>
    <w:lvl w:ilvl="5">
      <w:start w:val="1"/>
      <w:numFmt w:val="decimal"/>
      <w:lvlText w:val="%1.%2.%3.%4.%5.%6."/>
      <w:lvlJc w:val="left"/>
      <w:pPr>
        <w:ind w:left="1440" w:hanging="1440"/>
      </w:pPr>
      <w:rPr>
        <w:rFonts w:asciiTheme="majorBidi" w:hAnsiTheme="majorBidi" w:cstheme="majorBidi" w:hint="default"/>
        <w:b/>
      </w:rPr>
    </w:lvl>
    <w:lvl w:ilvl="6">
      <w:start w:val="1"/>
      <w:numFmt w:val="decimal"/>
      <w:lvlText w:val="%1.%2.%3.%4.%5.%6.%7."/>
      <w:lvlJc w:val="left"/>
      <w:pPr>
        <w:ind w:left="1800" w:hanging="1800"/>
      </w:pPr>
      <w:rPr>
        <w:rFonts w:asciiTheme="majorBidi" w:hAnsiTheme="majorBidi" w:cstheme="majorBidi" w:hint="default"/>
        <w:b/>
      </w:rPr>
    </w:lvl>
    <w:lvl w:ilvl="7">
      <w:start w:val="1"/>
      <w:numFmt w:val="decimal"/>
      <w:lvlText w:val="%1.%2.%3.%4.%5.%6.%7.%8."/>
      <w:lvlJc w:val="left"/>
      <w:pPr>
        <w:ind w:left="1800" w:hanging="1800"/>
      </w:pPr>
      <w:rPr>
        <w:rFonts w:asciiTheme="majorBidi" w:hAnsiTheme="majorBidi" w:cstheme="majorBidi" w:hint="default"/>
        <w:b/>
      </w:rPr>
    </w:lvl>
    <w:lvl w:ilvl="8">
      <w:start w:val="1"/>
      <w:numFmt w:val="decimal"/>
      <w:lvlText w:val="%1.%2.%3.%4.%5.%6.%7.%8.%9."/>
      <w:lvlJc w:val="left"/>
      <w:pPr>
        <w:ind w:left="2160" w:hanging="2160"/>
      </w:pPr>
      <w:rPr>
        <w:rFonts w:asciiTheme="majorBidi" w:hAnsiTheme="majorBidi" w:cstheme="majorBidi" w:hint="default"/>
        <w:b/>
      </w:rPr>
    </w:lvl>
  </w:abstractNum>
  <w:abstractNum w:abstractNumId="17" w15:restartNumberingAfterBreak="0">
    <w:nsid w:val="49E93380"/>
    <w:multiLevelType w:val="hybridMultilevel"/>
    <w:tmpl w:val="AA147274"/>
    <w:lvl w:ilvl="0" w:tplc="8B6E7FD6">
      <w:start w:val="1"/>
      <w:numFmt w:val="lowerRoman"/>
      <w:lvlText w:val="%1."/>
      <w:lvlJc w:val="left"/>
      <w:pPr>
        <w:ind w:left="1220" w:hanging="7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8" w15:restartNumberingAfterBreak="0">
    <w:nsid w:val="4B6534A2"/>
    <w:multiLevelType w:val="hybridMultilevel"/>
    <w:tmpl w:val="B518F5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9068B8"/>
    <w:multiLevelType w:val="hybridMultilevel"/>
    <w:tmpl w:val="B5DA037A"/>
    <w:lvl w:ilvl="0" w:tplc="0A8283A4">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016EEA"/>
    <w:multiLevelType w:val="hybridMultilevel"/>
    <w:tmpl w:val="FB9C334A"/>
    <w:lvl w:ilvl="0" w:tplc="0666F686">
      <w:start w:val="2"/>
      <w:numFmt w:val="bullet"/>
      <w:lvlText w:val=""/>
      <w:lvlJc w:val="left"/>
      <w:pPr>
        <w:ind w:left="500" w:hanging="360"/>
      </w:pPr>
      <w:rPr>
        <w:rFonts w:ascii="Wingdings" w:eastAsiaTheme="minorEastAsia" w:hAnsi="Wingdings" w:cs="Times New Roman" w:hint="default"/>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21" w15:restartNumberingAfterBreak="0">
    <w:nsid w:val="4D8955D1"/>
    <w:multiLevelType w:val="hybridMultilevel"/>
    <w:tmpl w:val="4AB45048"/>
    <w:lvl w:ilvl="0" w:tplc="431A8BB4">
      <w:start w:val="1"/>
      <w:numFmt w:val="decimal"/>
      <w:lvlText w:val="%1."/>
      <w:lvlJc w:val="left"/>
      <w:pPr>
        <w:ind w:left="785" w:hanging="360"/>
      </w:pPr>
      <w:rPr>
        <w:rFonts w:hint="default"/>
        <w:b/>
        <w:bCs/>
      </w:rPr>
    </w:lvl>
    <w:lvl w:ilvl="1" w:tplc="2AB4805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E86642"/>
    <w:multiLevelType w:val="hybridMultilevel"/>
    <w:tmpl w:val="5E78B18A"/>
    <w:lvl w:ilvl="0" w:tplc="AEEE74B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50F93A1C"/>
    <w:multiLevelType w:val="multilevel"/>
    <w:tmpl w:val="1ACC5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E53E6A"/>
    <w:multiLevelType w:val="hybridMultilevel"/>
    <w:tmpl w:val="CE1820E2"/>
    <w:lvl w:ilvl="0" w:tplc="AE1015F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ED2427"/>
    <w:multiLevelType w:val="multilevel"/>
    <w:tmpl w:val="4FA24E70"/>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9456594"/>
    <w:multiLevelType w:val="hybridMultilevel"/>
    <w:tmpl w:val="60AC4520"/>
    <w:lvl w:ilvl="0" w:tplc="57CE0770">
      <w:start w:val="1"/>
      <w:numFmt w:val="decimal"/>
      <w:lvlText w:val="%1."/>
      <w:lvlJc w:val="left"/>
      <w:pPr>
        <w:ind w:left="643" w:hanging="360"/>
      </w:pPr>
      <w:rPr>
        <w:rFonts w:ascii="Times New Roman" w:hAnsi="Times New Roman" w:cs="Times New Roman" w:hint="default"/>
        <w:b w:val="0"/>
        <w:bCs/>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E27A66"/>
    <w:multiLevelType w:val="hybridMultilevel"/>
    <w:tmpl w:val="0A547FF2"/>
    <w:lvl w:ilvl="0" w:tplc="0C6CF62E">
      <w:start w:val="1"/>
      <w:numFmt w:val="lowerLetter"/>
      <w:lvlText w:val="%1."/>
      <w:lvlJc w:val="left"/>
      <w:pPr>
        <w:ind w:left="360" w:hanging="360"/>
      </w:pPr>
      <w:rPr>
        <w:rFonts w:ascii="Times New Roman" w:hAnsi="Times New Roman" w:cs="Times New Roman"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972D40"/>
    <w:multiLevelType w:val="multilevel"/>
    <w:tmpl w:val="32E2505A"/>
    <w:lvl w:ilvl="0">
      <w:start w:val="6"/>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024EF7"/>
    <w:multiLevelType w:val="multilevel"/>
    <w:tmpl w:val="3B081AC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19D0DE8"/>
    <w:multiLevelType w:val="multilevel"/>
    <w:tmpl w:val="D65C34A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67003447"/>
    <w:multiLevelType w:val="multilevel"/>
    <w:tmpl w:val="715C724E"/>
    <w:lvl w:ilvl="0">
      <w:start w:val="6"/>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A8549FD"/>
    <w:multiLevelType w:val="hybridMultilevel"/>
    <w:tmpl w:val="4ED6F52C"/>
    <w:lvl w:ilvl="0" w:tplc="46F816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182B98"/>
    <w:multiLevelType w:val="hybridMultilevel"/>
    <w:tmpl w:val="316A008C"/>
    <w:lvl w:ilvl="0" w:tplc="FEA496B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6915F0"/>
    <w:multiLevelType w:val="hybridMultilevel"/>
    <w:tmpl w:val="E52C7A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5A79E3"/>
    <w:multiLevelType w:val="hybridMultilevel"/>
    <w:tmpl w:val="47D2D8DC"/>
    <w:lvl w:ilvl="0" w:tplc="02A4B3C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0034D0"/>
    <w:multiLevelType w:val="multilevel"/>
    <w:tmpl w:val="8256C4CA"/>
    <w:lvl w:ilvl="0">
      <w:start w:val="6"/>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302718F"/>
    <w:multiLevelType w:val="hybridMultilevel"/>
    <w:tmpl w:val="FC4EC67A"/>
    <w:lvl w:ilvl="0" w:tplc="5938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5D62DC"/>
    <w:multiLevelType w:val="hybridMultilevel"/>
    <w:tmpl w:val="D3AC2058"/>
    <w:lvl w:ilvl="0" w:tplc="1844343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734383"/>
    <w:multiLevelType w:val="hybridMultilevel"/>
    <w:tmpl w:val="D2E2CEEC"/>
    <w:lvl w:ilvl="0" w:tplc="279ABCA0">
      <w:start w:val="9"/>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7BF549C9"/>
    <w:multiLevelType w:val="hybridMultilevel"/>
    <w:tmpl w:val="A990A1EA"/>
    <w:lvl w:ilvl="0" w:tplc="86FABCC6">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2"/>
  </w:num>
  <w:num w:numId="2">
    <w:abstractNumId w:val="24"/>
  </w:num>
  <w:num w:numId="3">
    <w:abstractNumId w:val="34"/>
  </w:num>
  <w:num w:numId="4">
    <w:abstractNumId w:val="26"/>
  </w:num>
  <w:num w:numId="5">
    <w:abstractNumId w:val="37"/>
  </w:num>
  <w:num w:numId="6">
    <w:abstractNumId w:val="5"/>
  </w:num>
  <w:num w:numId="7">
    <w:abstractNumId w:val="12"/>
  </w:num>
  <w:num w:numId="8">
    <w:abstractNumId w:val="18"/>
  </w:num>
  <w:num w:numId="9">
    <w:abstractNumId w:val="13"/>
  </w:num>
  <w:num w:numId="10">
    <w:abstractNumId w:val="35"/>
  </w:num>
  <w:num w:numId="11">
    <w:abstractNumId w:val="33"/>
  </w:num>
  <w:num w:numId="12">
    <w:abstractNumId w:val="4"/>
  </w:num>
  <w:num w:numId="13">
    <w:abstractNumId w:val="21"/>
  </w:num>
  <w:num w:numId="14">
    <w:abstractNumId w:val="0"/>
  </w:num>
  <w:num w:numId="15">
    <w:abstractNumId w:val="9"/>
  </w:num>
  <w:num w:numId="16">
    <w:abstractNumId w:val="27"/>
  </w:num>
  <w:num w:numId="17">
    <w:abstractNumId w:val="10"/>
  </w:num>
  <w:num w:numId="18">
    <w:abstractNumId w:val="30"/>
  </w:num>
  <w:num w:numId="19">
    <w:abstractNumId w:val="19"/>
  </w:num>
  <w:num w:numId="20">
    <w:abstractNumId w:val="38"/>
  </w:num>
  <w:num w:numId="21">
    <w:abstractNumId w:val="11"/>
  </w:num>
  <w:num w:numId="22">
    <w:abstractNumId w:val="32"/>
  </w:num>
  <w:num w:numId="23">
    <w:abstractNumId w:val="40"/>
  </w:num>
  <w:num w:numId="24">
    <w:abstractNumId w:val="14"/>
  </w:num>
  <w:num w:numId="25">
    <w:abstractNumId w:val="17"/>
  </w:num>
  <w:num w:numId="26">
    <w:abstractNumId w:val="3"/>
  </w:num>
  <w:num w:numId="27">
    <w:abstractNumId w:val="39"/>
  </w:num>
  <w:num w:numId="28">
    <w:abstractNumId w:val="29"/>
  </w:num>
  <w:num w:numId="29">
    <w:abstractNumId w:val="6"/>
  </w:num>
  <w:num w:numId="30">
    <w:abstractNumId w:val="16"/>
  </w:num>
  <w:num w:numId="31">
    <w:abstractNumId w:val="1"/>
  </w:num>
  <w:num w:numId="32">
    <w:abstractNumId w:val="25"/>
  </w:num>
  <w:num w:numId="33">
    <w:abstractNumId w:val="7"/>
  </w:num>
  <w:num w:numId="34">
    <w:abstractNumId w:val="8"/>
  </w:num>
  <w:num w:numId="35">
    <w:abstractNumId w:val="36"/>
  </w:num>
  <w:num w:numId="36">
    <w:abstractNumId w:val="31"/>
  </w:num>
  <w:num w:numId="37">
    <w:abstractNumId w:val="15"/>
  </w:num>
  <w:num w:numId="38">
    <w:abstractNumId w:val="28"/>
  </w:num>
  <w:num w:numId="39">
    <w:abstractNumId w:val="23"/>
  </w:num>
  <w:num w:numId="40">
    <w:abstractNumId w:val="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56"/>
    <w:rsid w:val="00073833"/>
    <w:rsid w:val="0009208B"/>
    <w:rsid w:val="000D6D82"/>
    <w:rsid w:val="000E3EAD"/>
    <w:rsid w:val="001041E0"/>
    <w:rsid w:val="00110BF9"/>
    <w:rsid w:val="001375FE"/>
    <w:rsid w:val="001538BD"/>
    <w:rsid w:val="001A4B8F"/>
    <w:rsid w:val="001B4C06"/>
    <w:rsid w:val="00227FBE"/>
    <w:rsid w:val="00243A79"/>
    <w:rsid w:val="0025421A"/>
    <w:rsid w:val="0028090C"/>
    <w:rsid w:val="00293E0E"/>
    <w:rsid w:val="002C18C6"/>
    <w:rsid w:val="002C58E9"/>
    <w:rsid w:val="002D7CDF"/>
    <w:rsid w:val="002F141A"/>
    <w:rsid w:val="002F4CEE"/>
    <w:rsid w:val="00303033"/>
    <w:rsid w:val="003A29E2"/>
    <w:rsid w:val="003A3226"/>
    <w:rsid w:val="003D7E46"/>
    <w:rsid w:val="004039BB"/>
    <w:rsid w:val="00417572"/>
    <w:rsid w:val="00445784"/>
    <w:rsid w:val="00452E1B"/>
    <w:rsid w:val="00493697"/>
    <w:rsid w:val="004A0A28"/>
    <w:rsid w:val="004C12E7"/>
    <w:rsid w:val="004E2A91"/>
    <w:rsid w:val="004E339F"/>
    <w:rsid w:val="004E37C1"/>
    <w:rsid w:val="005177DB"/>
    <w:rsid w:val="00524A07"/>
    <w:rsid w:val="005543CB"/>
    <w:rsid w:val="005835E0"/>
    <w:rsid w:val="005F3796"/>
    <w:rsid w:val="00616652"/>
    <w:rsid w:val="00624889"/>
    <w:rsid w:val="00631EE7"/>
    <w:rsid w:val="00645FB0"/>
    <w:rsid w:val="0065153A"/>
    <w:rsid w:val="00655847"/>
    <w:rsid w:val="006B0CCD"/>
    <w:rsid w:val="006B5685"/>
    <w:rsid w:val="006D3471"/>
    <w:rsid w:val="007000A3"/>
    <w:rsid w:val="00723BB9"/>
    <w:rsid w:val="00737056"/>
    <w:rsid w:val="00737AAD"/>
    <w:rsid w:val="00753E57"/>
    <w:rsid w:val="00790857"/>
    <w:rsid w:val="00791D2C"/>
    <w:rsid w:val="00801BF8"/>
    <w:rsid w:val="00844066"/>
    <w:rsid w:val="00897FEA"/>
    <w:rsid w:val="008C28F3"/>
    <w:rsid w:val="008D218C"/>
    <w:rsid w:val="008E4AB1"/>
    <w:rsid w:val="008F2816"/>
    <w:rsid w:val="008F6C3B"/>
    <w:rsid w:val="00906D06"/>
    <w:rsid w:val="00911146"/>
    <w:rsid w:val="00917F57"/>
    <w:rsid w:val="0092717F"/>
    <w:rsid w:val="00930E9E"/>
    <w:rsid w:val="0094642C"/>
    <w:rsid w:val="00953C84"/>
    <w:rsid w:val="009568CF"/>
    <w:rsid w:val="00983616"/>
    <w:rsid w:val="009A05C7"/>
    <w:rsid w:val="009A2A8E"/>
    <w:rsid w:val="009B0D76"/>
    <w:rsid w:val="009B4840"/>
    <w:rsid w:val="009B51D6"/>
    <w:rsid w:val="009C47EA"/>
    <w:rsid w:val="009F4FBA"/>
    <w:rsid w:val="00A47871"/>
    <w:rsid w:val="00A768AF"/>
    <w:rsid w:val="00B34621"/>
    <w:rsid w:val="00B673CA"/>
    <w:rsid w:val="00B84FD6"/>
    <w:rsid w:val="00BA0330"/>
    <w:rsid w:val="00BA161F"/>
    <w:rsid w:val="00BE0975"/>
    <w:rsid w:val="00BE7F6C"/>
    <w:rsid w:val="00BF6314"/>
    <w:rsid w:val="00C0197C"/>
    <w:rsid w:val="00C201A5"/>
    <w:rsid w:val="00C2364F"/>
    <w:rsid w:val="00C62212"/>
    <w:rsid w:val="00C657D4"/>
    <w:rsid w:val="00C71636"/>
    <w:rsid w:val="00CA5627"/>
    <w:rsid w:val="00CA7FEE"/>
    <w:rsid w:val="00D6053E"/>
    <w:rsid w:val="00D63F87"/>
    <w:rsid w:val="00D903EE"/>
    <w:rsid w:val="00DB549E"/>
    <w:rsid w:val="00DD7382"/>
    <w:rsid w:val="00E25235"/>
    <w:rsid w:val="00E56EC1"/>
    <w:rsid w:val="00E662D3"/>
    <w:rsid w:val="00E84ED2"/>
    <w:rsid w:val="00E91334"/>
    <w:rsid w:val="00EC6BD7"/>
    <w:rsid w:val="00F00784"/>
    <w:rsid w:val="00F357E1"/>
    <w:rsid w:val="00F742AA"/>
    <w:rsid w:val="00F95193"/>
    <w:rsid w:val="00FA1DB3"/>
    <w:rsid w:val="00FD4ADE"/>
    <w:rsid w:val="00FF5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9EE8C1"/>
  <w15:chartTrackingRefBased/>
  <w15:docId w15:val="{93899740-C859-4100-A071-C1147EEB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D7CD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D7CD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D7CD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2D7CD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685"/>
    <w:pPr>
      <w:tabs>
        <w:tab w:val="center" w:pos="4252"/>
        <w:tab w:val="right" w:pos="8504"/>
      </w:tabs>
      <w:snapToGrid w:val="0"/>
    </w:pPr>
  </w:style>
  <w:style w:type="character" w:customStyle="1" w:styleId="a4">
    <w:name w:val="ヘッダー (文字)"/>
    <w:basedOn w:val="a0"/>
    <w:link w:val="a3"/>
    <w:uiPriority w:val="99"/>
    <w:rsid w:val="006B5685"/>
  </w:style>
  <w:style w:type="paragraph" w:styleId="a5">
    <w:name w:val="footer"/>
    <w:basedOn w:val="a"/>
    <w:link w:val="a6"/>
    <w:uiPriority w:val="99"/>
    <w:unhideWhenUsed/>
    <w:rsid w:val="006B5685"/>
    <w:pPr>
      <w:tabs>
        <w:tab w:val="center" w:pos="4252"/>
        <w:tab w:val="right" w:pos="8504"/>
      </w:tabs>
      <w:snapToGrid w:val="0"/>
    </w:pPr>
  </w:style>
  <w:style w:type="character" w:customStyle="1" w:styleId="a6">
    <w:name w:val="フッター (文字)"/>
    <w:basedOn w:val="a0"/>
    <w:link w:val="a5"/>
    <w:uiPriority w:val="99"/>
    <w:rsid w:val="006B5685"/>
  </w:style>
  <w:style w:type="paragraph" w:customStyle="1" w:styleId="Default">
    <w:name w:val="Default"/>
    <w:rsid w:val="009B0D76"/>
    <w:pPr>
      <w:autoSpaceDE w:val="0"/>
      <w:autoSpaceDN w:val="0"/>
      <w:adjustRightInd w:val="0"/>
    </w:pPr>
    <w:rPr>
      <w:rFonts w:ascii="Arial" w:hAnsi="Arial" w:cs="Arial"/>
      <w:color w:val="000000"/>
      <w:kern w:val="0"/>
      <w:sz w:val="24"/>
      <w:szCs w:val="24"/>
      <w:lang w:val="en-GB"/>
    </w:rPr>
  </w:style>
  <w:style w:type="character" w:customStyle="1" w:styleId="10">
    <w:name w:val="見出し 1 (文字)"/>
    <w:basedOn w:val="a0"/>
    <w:link w:val="1"/>
    <w:uiPriority w:val="9"/>
    <w:rsid w:val="002D7CDF"/>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2D7CDF"/>
    <w:rPr>
      <w:rFonts w:asciiTheme="majorHAnsi" w:eastAsiaTheme="majorEastAsia" w:hAnsiTheme="majorHAnsi" w:cstheme="majorBidi"/>
      <w:color w:val="2F5496" w:themeColor="accent1" w:themeShade="BF"/>
      <w:sz w:val="26"/>
      <w:szCs w:val="26"/>
    </w:rPr>
  </w:style>
  <w:style w:type="character" w:customStyle="1" w:styleId="30">
    <w:name w:val="見出し 3 (文字)"/>
    <w:basedOn w:val="a0"/>
    <w:link w:val="3"/>
    <w:uiPriority w:val="9"/>
    <w:semiHidden/>
    <w:rsid w:val="002D7CDF"/>
    <w:rPr>
      <w:rFonts w:asciiTheme="majorHAnsi" w:eastAsiaTheme="majorEastAsia" w:hAnsiTheme="majorHAnsi" w:cstheme="majorBidi"/>
      <w:color w:val="1F3763" w:themeColor="accent1" w:themeShade="7F"/>
      <w:sz w:val="24"/>
      <w:szCs w:val="24"/>
    </w:rPr>
  </w:style>
  <w:style w:type="character" w:customStyle="1" w:styleId="40">
    <w:name w:val="見出し 4 (文字)"/>
    <w:basedOn w:val="a0"/>
    <w:link w:val="4"/>
    <w:uiPriority w:val="9"/>
    <w:semiHidden/>
    <w:rsid w:val="002D7CDF"/>
    <w:rPr>
      <w:rFonts w:asciiTheme="majorHAnsi" w:eastAsiaTheme="majorEastAsia" w:hAnsiTheme="majorHAnsi" w:cstheme="majorBidi"/>
      <w:i/>
      <w:iCs/>
      <w:color w:val="2F5496" w:themeColor="accent1" w:themeShade="BF"/>
    </w:rPr>
  </w:style>
  <w:style w:type="character" w:styleId="a7">
    <w:name w:val="Hyperlink"/>
    <w:basedOn w:val="a0"/>
    <w:uiPriority w:val="99"/>
    <w:unhideWhenUsed/>
    <w:rsid w:val="002D7CDF"/>
    <w:rPr>
      <w:color w:val="0000FF"/>
      <w:u w:val="single"/>
    </w:rPr>
  </w:style>
  <w:style w:type="paragraph" w:styleId="a8">
    <w:name w:val="Balloon Text"/>
    <w:basedOn w:val="a"/>
    <w:link w:val="a9"/>
    <w:uiPriority w:val="99"/>
    <w:semiHidden/>
    <w:unhideWhenUsed/>
    <w:rsid w:val="002D7C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7CDF"/>
    <w:rPr>
      <w:rFonts w:asciiTheme="majorHAnsi" w:eastAsiaTheme="majorEastAsia" w:hAnsiTheme="majorHAnsi" w:cstheme="majorBidi"/>
      <w:sz w:val="18"/>
      <w:szCs w:val="18"/>
    </w:rPr>
  </w:style>
  <w:style w:type="paragraph" w:styleId="aa">
    <w:name w:val="List Paragraph"/>
    <w:basedOn w:val="a"/>
    <w:uiPriority w:val="34"/>
    <w:qFormat/>
    <w:rsid w:val="002D7CDF"/>
    <w:pPr>
      <w:ind w:leftChars="400" w:left="840"/>
    </w:pPr>
  </w:style>
  <w:style w:type="paragraph" w:styleId="ab">
    <w:name w:val="Title"/>
    <w:basedOn w:val="a"/>
    <w:next w:val="a"/>
    <w:link w:val="ac"/>
    <w:uiPriority w:val="10"/>
    <w:qFormat/>
    <w:rsid w:val="002D7CDF"/>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2D7CDF"/>
    <w:rPr>
      <w:rFonts w:asciiTheme="majorHAnsi" w:eastAsiaTheme="majorEastAsia" w:hAnsiTheme="majorHAnsi" w:cstheme="majorBidi"/>
      <w:sz w:val="32"/>
      <w:szCs w:val="32"/>
    </w:rPr>
  </w:style>
  <w:style w:type="character" w:styleId="ad">
    <w:name w:val="Emphasis"/>
    <w:basedOn w:val="a0"/>
    <w:uiPriority w:val="20"/>
    <w:qFormat/>
    <w:rsid w:val="002D7CDF"/>
    <w:rPr>
      <w:i/>
      <w:iCs/>
    </w:rPr>
  </w:style>
  <w:style w:type="paragraph" w:styleId="ae">
    <w:name w:val="annotation text"/>
    <w:basedOn w:val="a"/>
    <w:link w:val="af"/>
    <w:uiPriority w:val="99"/>
    <w:semiHidden/>
    <w:unhideWhenUsed/>
    <w:rsid w:val="002D7CDF"/>
    <w:pPr>
      <w:jc w:val="left"/>
    </w:pPr>
  </w:style>
  <w:style w:type="character" w:customStyle="1" w:styleId="af">
    <w:name w:val="コメント文字列 (文字)"/>
    <w:basedOn w:val="a0"/>
    <w:link w:val="ae"/>
    <w:uiPriority w:val="99"/>
    <w:semiHidden/>
    <w:rsid w:val="002D7CDF"/>
  </w:style>
  <w:style w:type="character" w:customStyle="1" w:styleId="af0">
    <w:name w:val="コメント内容 (文字)"/>
    <w:basedOn w:val="af"/>
    <w:link w:val="af1"/>
    <w:uiPriority w:val="99"/>
    <w:semiHidden/>
    <w:rsid w:val="002D7CDF"/>
    <w:rPr>
      <w:b/>
      <w:bCs/>
    </w:rPr>
  </w:style>
  <w:style w:type="paragraph" w:styleId="af1">
    <w:name w:val="annotation subject"/>
    <w:basedOn w:val="ae"/>
    <w:next w:val="ae"/>
    <w:link w:val="af0"/>
    <w:uiPriority w:val="99"/>
    <w:semiHidden/>
    <w:unhideWhenUsed/>
    <w:rsid w:val="002D7CDF"/>
    <w:rPr>
      <w:b/>
      <w:bCs/>
    </w:rPr>
  </w:style>
  <w:style w:type="character" w:customStyle="1" w:styleId="11">
    <w:name w:val="コメント内容 (文字)1"/>
    <w:basedOn w:val="af"/>
    <w:uiPriority w:val="99"/>
    <w:semiHidden/>
    <w:rsid w:val="002D7CDF"/>
    <w:rPr>
      <w:b/>
      <w:bCs/>
    </w:rPr>
  </w:style>
  <w:style w:type="paragraph" w:customStyle="1" w:styleId="ICmissionstatement">
    <w:name w:val="IC mission statement"/>
    <w:basedOn w:val="Default"/>
    <w:next w:val="Default"/>
    <w:uiPriority w:val="99"/>
    <w:rsid w:val="002D7CDF"/>
    <w:rPr>
      <w:color w:val="auto"/>
    </w:rPr>
  </w:style>
  <w:style w:type="paragraph" w:styleId="af2">
    <w:name w:val="No Spacing"/>
    <w:uiPriority w:val="1"/>
    <w:qFormat/>
    <w:rsid w:val="002D7CDF"/>
    <w:pPr>
      <w:widowControl w:val="0"/>
      <w:jc w:val="both"/>
    </w:pPr>
  </w:style>
  <w:style w:type="character" w:customStyle="1" w:styleId="hvr">
    <w:name w:val="hvr"/>
    <w:basedOn w:val="a0"/>
    <w:rsid w:val="002D7CDF"/>
  </w:style>
  <w:style w:type="paragraph" w:styleId="af3">
    <w:name w:val="Revision"/>
    <w:hidden/>
    <w:uiPriority w:val="99"/>
    <w:semiHidden/>
    <w:rsid w:val="002D7CDF"/>
  </w:style>
  <w:style w:type="character" w:styleId="af4">
    <w:name w:val="annotation reference"/>
    <w:basedOn w:val="a0"/>
    <w:uiPriority w:val="99"/>
    <w:semiHidden/>
    <w:unhideWhenUsed/>
    <w:rsid w:val="002D7CDF"/>
    <w:rPr>
      <w:sz w:val="18"/>
      <w:szCs w:val="18"/>
    </w:rPr>
  </w:style>
  <w:style w:type="paragraph" w:customStyle="1" w:styleId="text13">
    <w:name w:val="text13"/>
    <w:basedOn w:val="a"/>
    <w:rsid w:val="002D7CDF"/>
    <w:pPr>
      <w:widowControl/>
      <w:spacing w:before="100" w:beforeAutospacing="1" w:after="100" w:afterAutospacing="1"/>
      <w:jc w:val="left"/>
    </w:pPr>
    <w:rPr>
      <w:rFonts w:ascii="Times New Roman" w:eastAsia="Times New Roman" w:hAnsi="Times New Roman" w:cs="Times New Roman"/>
      <w:kern w:val="0"/>
      <w:sz w:val="24"/>
      <w:szCs w:val="24"/>
      <w:lang w:val="en-GB" w:eastAsia="zh-CN"/>
    </w:rPr>
  </w:style>
  <w:style w:type="character" w:customStyle="1" w:styleId="highlight">
    <w:name w:val="highlight"/>
    <w:basedOn w:val="a0"/>
    <w:rsid w:val="002D7CDF"/>
  </w:style>
  <w:style w:type="character" w:customStyle="1" w:styleId="ui-ncbitoggler-master-text">
    <w:name w:val="ui-ncbitoggler-master-text"/>
    <w:basedOn w:val="a0"/>
    <w:rsid w:val="002D7CDF"/>
  </w:style>
  <w:style w:type="paragraph" w:styleId="Web">
    <w:name w:val="Normal (Web)"/>
    <w:basedOn w:val="a"/>
    <w:uiPriority w:val="99"/>
    <w:unhideWhenUsed/>
    <w:rsid w:val="002D7CDF"/>
    <w:pPr>
      <w:widowControl/>
      <w:spacing w:before="100" w:beforeAutospacing="1" w:after="100" w:afterAutospacing="1"/>
      <w:jc w:val="left"/>
    </w:pPr>
    <w:rPr>
      <w:rFonts w:ascii="Times New Roman" w:eastAsia="Times New Roman" w:hAnsi="Times New Roman" w:cs="Times New Roman"/>
      <w:kern w:val="0"/>
      <w:sz w:val="24"/>
      <w:szCs w:val="24"/>
      <w:lang w:val="en-GB" w:eastAsia="zh-CN"/>
    </w:rPr>
  </w:style>
  <w:style w:type="character" w:customStyle="1" w:styleId="f">
    <w:name w:val="f"/>
    <w:basedOn w:val="a0"/>
    <w:rsid w:val="002D7CDF"/>
  </w:style>
  <w:style w:type="character" w:customStyle="1" w:styleId="12">
    <w:name w:val="未解決のメンション1"/>
    <w:basedOn w:val="a0"/>
    <w:uiPriority w:val="99"/>
    <w:semiHidden/>
    <w:unhideWhenUsed/>
    <w:rsid w:val="002D7CDF"/>
    <w:rPr>
      <w:color w:val="605E5C"/>
      <w:shd w:val="clear" w:color="auto" w:fill="E1DFDD"/>
    </w:rPr>
  </w:style>
  <w:style w:type="character" w:customStyle="1" w:styleId="21">
    <w:name w:val="未解決のメンション2"/>
    <w:basedOn w:val="a0"/>
    <w:uiPriority w:val="99"/>
    <w:semiHidden/>
    <w:unhideWhenUsed/>
    <w:rsid w:val="002D7CDF"/>
    <w:rPr>
      <w:color w:val="605E5C"/>
      <w:shd w:val="clear" w:color="auto" w:fill="E1DFDD"/>
    </w:rPr>
  </w:style>
  <w:style w:type="character" w:customStyle="1" w:styleId="31">
    <w:name w:val="未解決のメンション3"/>
    <w:basedOn w:val="a0"/>
    <w:uiPriority w:val="99"/>
    <w:semiHidden/>
    <w:unhideWhenUsed/>
    <w:rsid w:val="002D7CDF"/>
    <w:rPr>
      <w:color w:val="605E5C"/>
      <w:shd w:val="clear" w:color="auto" w:fill="E1DFDD"/>
    </w:rPr>
  </w:style>
  <w:style w:type="character" w:customStyle="1" w:styleId="41">
    <w:name w:val="未解決のメンション4"/>
    <w:basedOn w:val="a0"/>
    <w:uiPriority w:val="99"/>
    <w:semiHidden/>
    <w:unhideWhenUsed/>
    <w:rsid w:val="002D7CDF"/>
    <w:rPr>
      <w:color w:val="605E5C"/>
      <w:shd w:val="clear" w:color="auto" w:fill="E1DFDD"/>
    </w:rPr>
  </w:style>
  <w:style w:type="character" w:customStyle="1" w:styleId="5">
    <w:name w:val="未解決のメンション5"/>
    <w:basedOn w:val="a0"/>
    <w:uiPriority w:val="99"/>
    <w:semiHidden/>
    <w:unhideWhenUsed/>
    <w:rsid w:val="002D7CDF"/>
    <w:rPr>
      <w:color w:val="605E5C"/>
      <w:shd w:val="clear" w:color="auto" w:fill="E1DFDD"/>
    </w:rPr>
  </w:style>
  <w:style w:type="character" w:customStyle="1" w:styleId="6">
    <w:name w:val="未解決のメンション6"/>
    <w:basedOn w:val="a0"/>
    <w:uiPriority w:val="99"/>
    <w:semiHidden/>
    <w:unhideWhenUsed/>
    <w:rsid w:val="002D7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9288546" TargetMode="External"/><Relationship Id="rId13" Type="http://schemas.openxmlformats.org/officeDocument/2006/relationships/hyperlink" Target="https://onlinelibrary.wiley.com/journal/1600052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term=BaniHani%20A%5BAuthor%5D&amp;cauthor=true&amp;cauthor_uid=29288546" TargetMode="External"/><Relationship Id="rId12" Type="http://schemas.openxmlformats.org/officeDocument/2006/relationships/hyperlink" Target="https://www.ncbi.nlm.nih.gov/pubmed/?term=Hayden%20C%5BAuthor%5D&amp;cauthor=true&amp;cauthor_uid=2315770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search-information.bristol.ac.uk/en/publications/centrelevel-variation-in-dental-treatment-and-oral-health-and-individual-and-arealevel-predictors-of-oral-health-in-5yearold-children-with-nonsyndromic-unilateral-cleft-lip-and-palate(09219907-7190-464f-ba92-841c8045750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health-and-wellbeing" TargetMode="External"/><Relationship Id="rId5" Type="http://schemas.openxmlformats.org/officeDocument/2006/relationships/footnotes" Target="footnotes.xml"/><Relationship Id="rId15" Type="http://schemas.openxmlformats.org/officeDocument/2006/relationships/hyperlink" Target="file:///C:/Users/nm433/Downloads/Childrens%20oral%20health%20report%20final%20(1).pdf" TargetMode="External"/><Relationship Id="rId10" Type="http://schemas.openxmlformats.org/officeDocument/2006/relationships/hyperlink" Target="https://www.nature.com/articles/sj.bdj.2013.53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c.gov/hrqol/wellbeing.htm" TargetMode="External"/><Relationship Id="rId14" Type="http://schemas.openxmlformats.org/officeDocument/2006/relationships/hyperlink" Target="https://www.ncbi.nlm.nih.gov/pubmed/2753164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5149</Words>
  <Characters>29354</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茂木 伸夫</dc:creator>
  <cp:keywords/>
  <dc:description/>
  <cp:lastModifiedBy>茂木 伸夫</cp:lastModifiedBy>
  <cp:revision>2</cp:revision>
  <cp:lastPrinted>2021-09-23T02:12:00Z</cp:lastPrinted>
  <dcterms:created xsi:type="dcterms:W3CDTF">2021-09-29T23:09:00Z</dcterms:created>
  <dcterms:modified xsi:type="dcterms:W3CDTF">2021-09-29T23:09:00Z</dcterms:modified>
</cp:coreProperties>
</file>