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1D9" w:rsidRPr="00F47A0D" w:rsidRDefault="008861D9" w:rsidP="008861D9">
      <w:pPr>
        <w:autoSpaceDE w:val="0"/>
        <w:autoSpaceDN w:val="0"/>
        <w:adjustRightInd w:val="0"/>
        <w:spacing w:after="0" w:line="240" w:lineRule="auto"/>
        <w:jc w:val="both"/>
        <w:rPr>
          <w:rFonts w:ascii="Times New Roman" w:hAnsi="Times New Roman" w:cs="Times New Roman"/>
          <w:b/>
          <w:bCs/>
          <w:sz w:val="24"/>
          <w:szCs w:val="24"/>
        </w:rPr>
      </w:pPr>
      <w:r w:rsidRPr="00F47A0D">
        <w:rPr>
          <w:rFonts w:ascii="Times New Roman" w:hAnsi="Times New Roman" w:cs="Times New Roman"/>
          <w:b/>
          <w:bCs/>
          <w:sz w:val="24"/>
          <w:szCs w:val="24"/>
        </w:rPr>
        <w:t>Full Article</w:t>
      </w:r>
    </w:p>
    <w:p w:rsidR="008861D9" w:rsidRPr="00F47A0D" w:rsidRDefault="008861D9" w:rsidP="008861D9">
      <w:pPr>
        <w:autoSpaceDE w:val="0"/>
        <w:autoSpaceDN w:val="0"/>
        <w:adjustRightInd w:val="0"/>
        <w:spacing w:after="0" w:line="240" w:lineRule="auto"/>
        <w:jc w:val="both"/>
        <w:rPr>
          <w:rFonts w:ascii="Times New Roman" w:hAnsi="Times New Roman" w:cs="Times New Roman"/>
          <w:b/>
          <w:bCs/>
          <w:sz w:val="24"/>
          <w:szCs w:val="24"/>
        </w:rPr>
      </w:pPr>
    </w:p>
    <w:p w:rsidR="008861D9" w:rsidRPr="00F47A0D" w:rsidRDefault="008861D9" w:rsidP="008861D9">
      <w:pPr>
        <w:autoSpaceDE w:val="0"/>
        <w:autoSpaceDN w:val="0"/>
        <w:adjustRightInd w:val="0"/>
        <w:spacing w:after="0" w:line="240" w:lineRule="auto"/>
        <w:jc w:val="both"/>
        <w:rPr>
          <w:rFonts w:ascii="Times New Roman" w:hAnsi="Times New Roman" w:cs="Times New Roman"/>
          <w:b/>
          <w:bCs/>
          <w:sz w:val="24"/>
          <w:szCs w:val="24"/>
        </w:rPr>
      </w:pPr>
      <w:r w:rsidRPr="00F47A0D">
        <w:rPr>
          <w:rFonts w:ascii="Times New Roman" w:hAnsi="Times New Roman" w:cs="Times New Roman"/>
          <w:b/>
          <w:bCs/>
          <w:sz w:val="24"/>
          <w:szCs w:val="24"/>
        </w:rPr>
        <w:t xml:space="preserve">TITLE OF THE MANUSCRIPT: </w:t>
      </w:r>
    </w:p>
    <w:p w:rsidR="008861D9" w:rsidRPr="00F47A0D" w:rsidRDefault="008861D9" w:rsidP="008861D9">
      <w:pPr>
        <w:autoSpaceDE w:val="0"/>
        <w:autoSpaceDN w:val="0"/>
        <w:adjustRightInd w:val="0"/>
        <w:spacing w:after="0" w:line="240" w:lineRule="auto"/>
        <w:jc w:val="both"/>
        <w:rPr>
          <w:rFonts w:ascii="Times New Roman" w:eastAsia="MinionPro-Regular" w:hAnsi="Times New Roman" w:cs="Times New Roman"/>
          <w:b/>
          <w:bCs/>
          <w:sz w:val="24"/>
          <w:szCs w:val="24"/>
        </w:rPr>
      </w:pPr>
      <w:r w:rsidRPr="00F47A0D">
        <w:rPr>
          <w:rFonts w:ascii="Times New Roman" w:hAnsi="Times New Roman" w:cs="Times New Roman"/>
          <w:b/>
          <w:sz w:val="24"/>
          <w:szCs w:val="24"/>
        </w:rPr>
        <w:t>Evaluation Of The Efficacy Of Fennel Seed Extract (</w:t>
      </w:r>
      <w:proofErr w:type="spellStart"/>
      <w:r w:rsidRPr="00F47A0D">
        <w:rPr>
          <w:rFonts w:ascii="Times New Roman" w:hAnsi="Times New Roman" w:cs="Times New Roman"/>
          <w:b/>
          <w:i/>
          <w:iCs/>
          <w:sz w:val="24"/>
          <w:szCs w:val="24"/>
        </w:rPr>
        <w:t>Foeniculum</w:t>
      </w:r>
      <w:proofErr w:type="spellEnd"/>
      <w:r w:rsidRPr="00F47A0D">
        <w:rPr>
          <w:rFonts w:ascii="Times New Roman" w:hAnsi="Times New Roman" w:cs="Times New Roman"/>
          <w:b/>
          <w:i/>
          <w:iCs/>
          <w:sz w:val="24"/>
          <w:szCs w:val="24"/>
        </w:rPr>
        <w:t xml:space="preserve"> </w:t>
      </w:r>
      <w:proofErr w:type="spellStart"/>
      <w:r w:rsidRPr="00F47A0D">
        <w:rPr>
          <w:rFonts w:ascii="Times New Roman" w:hAnsi="Times New Roman" w:cs="Times New Roman"/>
          <w:b/>
          <w:i/>
          <w:iCs/>
          <w:sz w:val="24"/>
          <w:szCs w:val="24"/>
        </w:rPr>
        <w:t>Vulgare</w:t>
      </w:r>
      <w:proofErr w:type="spellEnd"/>
      <w:r w:rsidRPr="00F47A0D">
        <w:rPr>
          <w:rFonts w:ascii="Times New Roman" w:hAnsi="Times New Roman" w:cs="Times New Roman"/>
          <w:b/>
          <w:sz w:val="24"/>
          <w:szCs w:val="24"/>
        </w:rPr>
        <w:t xml:space="preserve">) In Inhibition Of Growth Of </w:t>
      </w:r>
      <w:r w:rsidRPr="00F47A0D">
        <w:rPr>
          <w:rFonts w:ascii="Times New Roman" w:hAnsi="Times New Roman" w:cs="Times New Roman"/>
          <w:b/>
          <w:i/>
          <w:sz w:val="24"/>
          <w:szCs w:val="24"/>
          <w:lang w:eastAsia="en-IN"/>
        </w:rPr>
        <w:t>Enterococcus Faecalis</w:t>
      </w:r>
      <w:r w:rsidRPr="00F47A0D">
        <w:rPr>
          <w:rFonts w:ascii="Times New Roman" w:hAnsi="Times New Roman" w:cs="Times New Roman"/>
          <w:b/>
          <w:i/>
          <w:iCs/>
          <w:sz w:val="24"/>
          <w:szCs w:val="24"/>
        </w:rPr>
        <w:t xml:space="preserve"> </w:t>
      </w:r>
      <w:r w:rsidRPr="00F47A0D">
        <w:rPr>
          <w:rFonts w:ascii="Times New Roman" w:hAnsi="Times New Roman" w:cs="Times New Roman"/>
          <w:b/>
          <w:sz w:val="24"/>
          <w:szCs w:val="24"/>
        </w:rPr>
        <w:t xml:space="preserve">Biofilm Formed On Tooth Substrate: An </w:t>
      </w:r>
      <w:r w:rsidRPr="00F47A0D">
        <w:rPr>
          <w:rFonts w:ascii="Times New Roman" w:hAnsi="Times New Roman" w:cs="Times New Roman"/>
          <w:b/>
          <w:i/>
          <w:sz w:val="24"/>
          <w:szCs w:val="24"/>
        </w:rPr>
        <w:t>Ex Vivo</w:t>
      </w:r>
      <w:r w:rsidRPr="00F47A0D">
        <w:rPr>
          <w:rFonts w:ascii="Times New Roman" w:hAnsi="Times New Roman" w:cs="Times New Roman"/>
          <w:b/>
          <w:sz w:val="24"/>
          <w:szCs w:val="24"/>
        </w:rPr>
        <w:t xml:space="preserve"> Study</w:t>
      </w:r>
      <w:r w:rsidRPr="00F47A0D">
        <w:rPr>
          <w:rFonts w:ascii="Times New Roman" w:eastAsia="MinionPro-Regular" w:hAnsi="Times New Roman" w:cs="Times New Roman"/>
          <w:b/>
          <w:bCs/>
          <w:sz w:val="24"/>
          <w:szCs w:val="24"/>
        </w:rPr>
        <w:t>.</w:t>
      </w:r>
    </w:p>
    <w:p w:rsidR="008861D9" w:rsidRPr="00F47A0D" w:rsidRDefault="008861D9" w:rsidP="008861D9">
      <w:pPr>
        <w:autoSpaceDE w:val="0"/>
        <w:autoSpaceDN w:val="0"/>
        <w:adjustRightInd w:val="0"/>
        <w:spacing w:after="0" w:line="240" w:lineRule="auto"/>
        <w:jc w:val="both"/>
        <w:rPr>
          <w:rFonts w:ascii="Times New Roman" w:hAnsi="Times New Roman" w:cs="Times New Roman"/>
          <w:b/>
          <w:bCs/>
          <w:sz w:val="24"/>
          <w:szCs w:val="24"/>
        </w:rPr>
      </w:pPr>
    </w:p>
    <w:p w:rsidR="008861D9" w:rsidRPr="00F47A0D" w:rsidRDefault="008861D9" w:rsidP="008861D9">
      <w:pPr>
        <w:autoSpaceDE w:val="0"/>
        <w:autoSpaceDN w:val="0"/>
        <w:adjustRightInd w:val="0"/>
        <w:spacing w:after="0" w:line="240" w:lineRule="auto"/>
        <w:jc w:val="both"/>
        <w:rPr>
          <w:rFonts w:ascii="Times New Roman" w:hAnsi="Times New Roman" w:cs="Times New Roman"/>
          <w:b/>
          <w:bCs/>
          <w:sz w:val="24"/>
          <w:szCs w:val="24"/>
        </w:rPr>
      </w:pPr>
      <w:r w:rsidRPr="00F47A0D">
        <w:rPr>
          <w:rFonts w:ascii="Times New Roman" w:hAnsi="Times New Roman" w:cs="Times New Roman"/>
          <w:b/>
          <w:bCs/>
          <w:sz w:val="24"/>
          <w:szCs w:val="24"/>
        </w:rPr>
        <w:t xml:space="preserve">AUTHORS NAME: </w:t>
      </w:r>
    </w:p>
    <w:p w:rsidR="008861D9" w:rsidRPr="00F47A0D" w:rsidRDefault="008861D9" w:rsidP="008861D9">
      <w:pPr>
        <w:autoSpaceDE w:val="0"/>
        <w:autoSpaceDN w:val="0"/>
        <w:adjustRightInd w:val="0"/>
        <w:spacing w:after="0" w:line="240" w:lineRule="auto"/>
        <w:jc w:val="both"/>
        <w:rPr>
          <w:rFonts w:ascii="Times New Roman" w:hAnsi="Times New Roman" w:cs="Times New Roman"/>
          <w:b/>
          <w:bCs/>
          <w:sz w:val="24"/>
          <w:szCs w:val="24"/>
        </w:rPr>
      </w:pPr>
    </w:p>
    <w:p w:rsidR="008861D9" w:rsidRPr="00F47A0D" w:rsidRDefault="008861D9" w:rsidP="008861D9">
      <w:pPr>
        <w:autoSpaceDE w:val="0"/>
        <w:autoSpaceDN w:val="0"/>
        <w:adjustRightInd w:val="0"/>
        <w:spacing w:after="0" w:line="240" w:lineRule="auto"/>
        <w:jc w:val="both"/>
        <w:rPr>
          <w:rFonts w:ascii="Times New Roman" w:hAnsi="Times New Roman" w:cs="Times New Roman"/>
          <w:b/>
          <w:bCs/>
          <w:sz w:val="24"/>
          <w:szCs w:val="24"/>
        </w:rPr>
      </w:pPr>
      <w:r w:rsidRPr="00F47A0D">
        <w:rPr>
          <w:rFonts w:ascii="Times New Roman" w:hAnsi="Times New Roman" w:cs="Times New Roman"/>
          <w:b/>
          <w:bCs/>
          <w:sz w:val="24"/>
          <w:szCs w:val="24"/>
        </w:rPr>
        <w:t xml:space="preserve"> </w:t>
      </w:r>
      <w:r w:rsidRPr="00F47A0D">
        <w:rPr>
          <w:rFonts w:ascii="Times New Roman" w:hAnsi="Times New Roman" w:cs="Times New Roman"/>
          <w:b/>
          <w:bCs/>
          <w:sz w:val="24"/>
          <w:szCs w:val="24"/>
          <w:vertAlign w:val="superscript"/>
        </w:rPr>
        <w:t>1</w:t>
      </w:r>
      <w:r w:rsidRPr="00F47A0D">
        <w:rPr>
          <w:rFonts w:ascii="Times New Roman" w:hAnsi="Times New Roman" w:cs="Times New Roman"/>
          <w:b/>
          <w:bCs/>
          <w:sz w:val="24"/>
          <w:szCs w:val="24"/>
        </w:rPr>
        <w:t xml:space="preserve">Anoop N.K., </w:t>
      </w:r>
      <w:r w:rsidRPr="00F47A0D">
        <w:rPr>
          <w:rFonts w:ascii="Times New Roman" w:hAnsi="Times New Roman" w:cs="Times New Roman"/>
          <w:b/>
          <w:bCs/>
          <w:sz w:val="24"/>
          <w:szCs w:val="24"/>
          <w:vertAlign w:val="superscript"/>
        </w:rPr>
        <w:t>2</w:t>
      </w:r>
      <w:r w:rsidRPr="00F47A0D">
        <w:rPr>
          <w:rFonts w:ascii="Times New Roman" w:hAnsi="Times New Roman" w:cs="Times New Roman"/>
          <w:b/>
          <w:bCs/>
          <w:sz w:val="24"/>
          <w:szCs w:val="24"/>
        </w:rPr>
        <w:t xml:space="preserve">Nandlal </w:t>
      </w:r>
      <w:proofErr w:type="spellStart"/>
      <w:proofErr w:type="gramStart"/>
      <w:r w:rsidRPr="00F47A0D">
        <w:rPr>
          <w:rFonts w:ascii="Times New Roman" w:hAnsi="Times New Roman" w:cs="Times New Roman"/>
          <w:b/>
          <w:bCs/>
          <w:sz w:val="24"/>
          <w:szCs w:val="24"/>
        </w:rPr>
        <w:t>Bhojraj</w:t>
      </w:r>
      <w:proofErr w:type="spellEnd"/>
      <w:r w:rsidR="00F47A0D">
        <w:rPr>
          <w:rFonts w:ascii="Times New Roman" w:hAnsi="Times New Roman" w:cs="Times New Roman"/>
          <w:b/>
          <w:bCs/>
          <w:sz w:val="24"/>
          <w:szCs w:val="24"/>
        </w:rPr>
        <w:t>.,</w:t>
      </w:r>
      <w:proofErr w:type="gramEnd"/>
      <w:r w:rsidR="00F47A0D">
        <w:rPr>
          <w:rFonts w:ascii="Times New Roman" w:hAnsi="Times New Roman" w:cs="Times New Roman"/>
          <w:b/>
          <w:bCs/>
          <w:sz w:val="24"/>
          <w:szCs w:val="24"/>
        </w:rPr>
        <w:t xml:space="preserve"> </w:t>
      </w:r>
      <w:r w:rsidR="00F47A0D">
        <w:rPr>
          <w:rFonts w:ascii="Times New Roman" w:hAnsi="Times New Roman" w:cs="Times New Roman"/>
          <w:b/>
          <w:bCs/>
          <w:sz w:val="24"/>
          <w:szCs w:val="24"/>
          <w:vertAlign w:val="superscript"/>
        </w:rPr>
        <w:t>3</w:t>
      </w:r>
      <w:r w:rsidR="00F47A0D">
        <w:rPr>
          <w:rFonts w:ascii="Times New Roman" w:hAnsi="Times New Roman" w:cs="Times New Roman"/>
          <w:b/>
          <w:bCs/>
          <w:sz w:val="24"/>
          <w:szCs w:val="24"/>
        </w:rPr>
        <w:t xml:space="preserve">K </w:t>
      </w:r>
      <w:proofErr w:type="spellStart"/>
      <w:r w:rsidR="00F47A0D">
        <w:rPr>
          <w:rFonts w:ascii="Times New Roman" w:hAnsi="Times New Roman" w:cs="Times New Roman"/>
          <w:b/>
          <w:bCs/>
          <w:sz w:val="24"/>
          <w:szCs w:val="24"/>
        </w:rPr>
        <w:t>Mruthunjaya</w:t>
      </w:r>
      <w:proofErr w:type="spellEnd"/>
      <w:r w:rsidR="00F47A0D">
        <w:rPr>
          <w:rFonts w:ascii="Times New Roman" w:hAnsi="Times New Roman" w:cs="Times New Roman"/>
          <w:b/>
          <w:bCs/>
          <w:sz w:val="24"/>
          <w:szCs w:val="24"/>
        </w:rPr>
        <w:t xml:space="preserve">., </w:t>
      </w:r>
      <w:r w:rsidR="00F47A0D">
        <w:rPr>
          <w:rFonts w:ascii="Times New Roman" w:hAnsi="Times New Roman" w:cs="Times New Roman"/>
          <w:b/>
          <w:bCs/>
          <w:sz w:val="24"/>
          <w:szCs w:val="24"/>
          <w:vertAlign w:val="superscript"/>
        </w:rPr>
        <w:t>4</w:t>
      </w:r>
      <w:r w:rsidR="00F47A0D">
        <w:rPr>
          <w:rFonts w:ascii="Times New Roman" w:hAnsi="Times New Roman" w:cs="Times New Roman"/>
          <w:b/>
          <w:bCs/>
          <w:sz w:val="24"/>
          <w:szCs w:val="24"/>
        </w:rPr>
        <w:t>Sumana M N</w:t>
      </w:r>
    </w:p>
    <w:p w:rsidR="008861D9" w:rsidRPr="00F47A0D" w:rsidRDefault="008861D9" w:rsidP="008861D9">
      <w:pPr>
        <w:autoSpaceDE w:val="0"/>
        <w:autoSpaceDN w:val="0"/>
        <w:adjustRightInd w:val="0"/>
        <w:spacing w:after="0" w:line="240" w:lineRule="auto"/>
        <w:jc w:val="both"/>
        <w:rPr>
          <w:rFonts w:ascii="Times New Roman" w:hAnsi="Times New Roman" w:cs="Times New Roman"/>
          <w:b/>
          <w:bCs/>
          <w:sz w:val="24"/>
          <w:szCs w:val="24"/>
        </w:rPr>
      </w:pPr>
    </w:p>
    <w:p w:rsidR="008861D9" w:rsidRPr="00F47A0D" w:rsidRDefault="008861D9" w:rsidP="008861D9">
      <w:pPr>
        <w:autoSpaceDE w:val="0"/>
        <w:autoSpaceDN w:val="0"/>
        <w:adjustRightInd w:val="0"/>
        <w:spacing w:after="0" w:line="240" w:lineRule="auto"/>
        <w:jc w:val="both"/>
        <w:rPr>
          <w:rFonts w:ascii="Times New Roman" w:hAnsi="Times New Roman" w:cs="Times New Roman"/>
          <w:b/>
          <w:bCs/>
          <w:sz w:val="24"/>
          <w:szCs w:val="24"/>
        </w:rPr>
      </w:pPr>
      <w:r w:rsidRPr="00F47A0D">
        <w:rPr>
          <w:rFonts w:ascii="Times New Roman" w:hAnsi="Times New Roman" w:cs="Times New Roman"/>
          <w:b/>
          <w:bCs/>
          <w:sz w:val="24"/>
          <w:szCs w:val="24"/>
        </w:rPr>
        <w:t>AUTHORS AFFILIATIONS:</w:t>
      </w:r>
    </w:p>
    <w:p w:rsidR="008861D9" w:rsidRPr="00F47A0D" w:rsidRDefault="008861D9" w:rsidP="008861D9">
      <w:pPr>
        <w:autoSpaceDE w:val="0"/>
        <w:autoSpaceDN w:val="0"/>
        <w:adjustRightInd w:val="0"/>
        <w:spacing w:after="0" w:line="240" w:lineRule="auto"/>
        <w:jc w:val="both"/>
        <w:rPr>
          <w:rFonts w:ascii="Times New Roman" w:hAnsi="Times New Roman" w:cs="Times New Roman"/>
          <w:b/>
          <w:bCs/>
          <w:sz w:val="24"/>
          <w:szCs w:val="24"/>
        </w:rPr>
      </w:pPr>
    </w:p>
    <w:p w:rsidR="008861D9" w:rsidRPr="00F47A0D" w:rsidRDefault="008861D9" w:rsidP="008861D9">
      <w:pPr>
        <w:autoSpaceDE w:val="0"/>
        <w:autoSpaceDN w:val="0"/>
        <w:adjustRightInd w:val="0"/>
        <w:spacing w:after="0" w:line="240" w:lineRule="auto"/>
        <w:jc w:val="both"/>
        <w:rPr>
          <w:rFonts w:ascii="Times New Roman" w:hAnsi="Times New Roman" w:cs="Times New Roman"/>
          <w:sz w:val="24"/>
          <w:szCs w:val="24"/>
        </w:rPr>
      </w:pPr>
      <w:r w:rsidRPr="00F47A0D">
        <w:rPr>
          <w:rFonts w:ascii="Times New Roman" w:hAnsi="Times New Roman" w:cs="Times New Roman"/>
          <w:sz w:val="24"/>
          <w:szCs w:val="24"/>
        </w:rPr>
        <w:t xml:space="preserve"> </w:t>
      </w:r>
      <w:r w:rsidRPr="00F47A0D">
        <w:rPr>
          <w:rFonts w:ascii="Times New Roman" w:hAnsi="Times New Roman" w:cs="Times New Roman"/>
          <w:sz w:val="24"/>
          <w:szCs w:val="24"/>
          <w:vertAlign w:val="superscript"/>
        </w:rPr>
        <w:t>1</w:t>
      </w:r>
      <w:r w:rsidRPr="00F47A0D">
        <w:rPr>
          <w:rFonts w:ascii="Times New Roman" w:hAnsi="Times New Roman" w:cs="Times New Roman"/>
          <w:sz w:val="24"/>
          <w:szCs w:val="24"/>
        </w:rPr>
        <w:t xml:space="preserve">Postgraduate student, Department of </w:t>
      </w:r>
      <w:proofErr w:type="spellStart"/>
      <w:r w:rsidRPr="00F47A0D">
        <w:rPr>
          <w:rFonts w:ascii="Times New Roman" w:hAnsi="Times New Roman" w:cs="Times New Roman"/>
          <w:sz w:val="24"/>
          <w:szCs w:val="24"/>
        </w:rPr>
        <w:t>Pediatric</w:t>
      </w:r>
      <w:proofErr w:type="spellEnd"/>
      <w:r w:rsidRPr="00F47A0D">
        <w:rPr>
          <w:rFonts w:ascii="Times New Roman" w:hAnsi="Times New Roman" w:cs="Times New Roman"/>
          <w:sz w:val="24"/>
          <w:szCs w:val="24"/>
        </w:rPr>
        <w:t xml:space="preserve"> and Preventive Dentistry, JSS Dental College and Hospital, JSS Academy of Higher Research, Mysore, Karnataka, India.</w:t>
      </w:r>
    </w:p>
    <w:p w:rsidR="008861D9" w:rsidRPr="00F47A0D" w:rsidRDefault="008861D9" w:rsidP="008861D9">
      <w:pPr>
        <w:autoSpaceDE w:val="0"/>
        <w:autoSpaceDN w:val="0"/>
        <w:adjustRightInd w:val="0"/>
        <w:spacing w:after="0" w:line="240" w:lineRule="auto"/>
        <w:jc w:val="both"/>
        <w:rPr>
          <w:rFonts w:ascii="Times New Roman" w:hAnsi="Times New Roman" w:cs="Times New Roman"/>
          <w:sz w:val="24"/>
          <w:szCs w:val="24"/>
        </w:rPr>
      </w:pPr>
    </w:p>
    <w:p w:rsidR="008861D9" w:rsidRDefault="008861D9" w:rsidP="008861D9">
      <w:pPr>
        <w:autoSpaceDE w:val="0"/>
        <w:autoSpaceDN w:val="0"/>
        <w:adjustRightInd w:val="0"/>
        <w:spacing w:after="0" w:line="240" w:lineRule="auto"/>
        <w:jc w:val="both"/>
        <w:rPr>
          <w:rFonts w:ascii="Times New Roman" w:hAnsi="Times New Roman" w:cs="Times New Roman"/>
          <w:sz w:val="24"/>
          <w:szCs w:val="24"/>
        </w:rPr>
      </w:pPr>
      <w:r w:rsidRPr="00F47A0D">
        <w:rPr>
          <w:rFonts w:ascii="Times New Roman" w:hAnsi="Times New Roman" w:cs="Times New Roman"/>
          <w:sz w:val="24"/>
          <w:szCs w:val="24"/>
          <w:vertAlign w:val="superscript"/>
        </w:rPr>
        <w:t xml:space="preserve">2 </w:t>
      </w:r>
      <w:r w:rsidRPr="00F47A0D">
        <w:rPr>
          <w:rFonts w:ascii="Times New Roman" w:hAnsi="Times New Roman" w:cs="Times New Roman"/>
          <w:sz w:val="24"/>
          <w:szCs w:val="24"/>
        </w:rPr>
        <w:t xml:space="preserve">Professor and Head of the Department, Department of </w:t>
      </w:r>
      <w:proofErr w:type="spellStart"/>
      <w:r w:rsidRPr="00F47A0D">
        <w:rPr>
          <w:rFonts w:ascii="Times New Roman" w:hAnsi="Times New Roman" w:cs="Times New Roman"/>
          <w:sz w:val="24"/>
          <w:szCs w:val="24"/>
        </w:rPr>
        <w:t>Pediatric</w:t>
      </w:r>
      <w:proofErr w:type="spellEnd"/>
      <w:r w:rsidRPr="00F47A0D">
        <w:rPr>
          <w:rFonts w:ascii="Times New Roman" w:hAnsi="Times New Roman" w:cs="Times New Roman"/>
          <w:sz w:val="24"/>
          <w:szCs w:val="24"/>
        </w:rPr>
        <w:t xml:space="preserve"> and Preventive Dentistry, JSS Dental College and Hospital, JSS Academy of Higher Research, Mysore, Karnataka, India.</w:t>
      </w:r>
    </w:p>
    <w:p w:rsidR="00F47A0D" w:rsidRDefault="00F47A0D" w:rsidP="008861D9">
      <w:pPr>
        <w:autoSpaceDE w:val="0"/>
        <w:autoSpaceDN w:val="0"/>
        <w:adjustRightInd w:val="0"/>
        <w:spacing w:after="0" w:line="240" w:lineRule="auto"/>
        <w:jc w:val="both"/>
        <w:rPr>
          <w:rFonts w:ascii="Times New Roman" w:hAnsi="Times New Roman" w:cs="Times New Roman"/>
          <w:sz w:val="24"/>
          <w:szCs w:val="24"/>
        </w:rPr>
      </w:pPr>
    </w:p>
    <w:p w:rsidR="00F47A0D" w:rsidRDefault="00F47A0D" w:rsidP="00F47A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3 </w:t>
      </w:r>
      <w:r w:rsidRPr="00F47A0D">
        <w:rPr>
          <w:rFonts w:ascii="Times New Roman" w:hAnsi="Times New Roman" w:cs="Times New Roman"/>
          <w:sz w:val="24"/>
          <w:szCs w:val="24"/>
        </w:rPr>
        <w:t>Professor and Head of the Department, Department of P</w:t>
      </w:r>
      <w:r>
        <w:rPr>
          <w:rFonts w:ascii="Times New Roman" w:hAnsi="Times New Roman" w:cs="Times New Roman"/>
          <w:sz w:val="24"/>
          <w:szCs w:val="24"/>
        </w:rPr>
        <w:t xml:space="preserve">harmacognosy, JSS </w:t>
      </w:r>
      <w:r w:rsidRPr="00F47A0D">
        <w:rPr>
          <w:rFonts w:ascii="Times New Roman" w:hAnsi="Times New Roman" w:cs="Times New Roman"/>
          <w:sz w:val="24"/>
          <w:szCs w:val="24"/>
        </w:rPr>
        <w:t xml:space="preserve">College </w:t>
      </w:r>
      <w:r>
        <w:rPr>
          <w:rFonts w:ascii="Times New Roman" w:hAnsi="Times New Roman" w:cs="Times New Roman"/>
          <w:sz w:val="24"/>
          <w:szCs w:val="24"/>
        </w:rPr>
        <w:t>of Pharmacy</w:t>
      </w:r>
      <w:r w:rsidRPr="00F47A0D">
        <w:rPr>
          <w:rFonts w:ascii="Times New Roman" w:hAnsi="Times New Roman" w:cs="Times New Roman"/>
          <w:sz w:val="24"/>
          <w:szCs w:val="24"/>
        </w:rPr>
        <w:t>, JSS Academy of Higher Research, Mysore, Karnataka, India.</w:t>
      </w:r>
    </w:p>
    <w:p w:rsidR="00F47A0D" w:rsidRDefault="00F47A0D" w:rsidP="00F47A0D">
      <w:pPr>
        <w:autoSpaceDE w:val="0"/>
        <w:autoSpaceDN w:val="0"/>
        <w:adjustRightInd w:val="0"/>
        <w:spacing w:after="0" w:line="240" w:lineRule="auto"/>
        <w:jc w:val="both"/>
        <w:rPr>
          <w:rFonts w:ascii="Times New Roman" w:hAnsi="Times New Roman" w:cs="Times New Roman"/>
          <w:sz w:val="24"/>
          <w:szCs w:val="24"/>
        </w:rPr>
      </w:pPr>
    </w:p>
    <w:p w:rsidR="00F47A0D" w:rsidRPr="00F47A0D" w:rsidRDefault="00F47A0D" w:rsidP="00F47A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4 </w:t>
      </w:r>
      <w:r w:rsidRPr="00F47A0D">
        <w:rPr>
          <w:rFonts w:ascii="Times New Roman" w:hAnsi="Times New Roman" w:cs="Times New Roman"/>
          <w:sz w:val="24"/>
          <w:szCs w:val="24"/>
        </w:rPr>
        <w:t xml:space="preserve">Professor and Head of the Department, Department of </w:t>
      </w:r>
      <w:r>
        <w:rPr>
          <w:rFonts w:ascii="Times New Roman" w:hAnsi="Times New Roman" w:cs="Times New Roman"/>
          <w:sz w:val="24"/>
          <w:szCs w:val="24"/>
        </w:rPr>
        <w:t>Microbiology</w:t>
      </w:r>
      <w:r w:rsidRPr="00F47A0D">
        <w:rPr>
          <w:rFonts w:ascii="Times New Roman" w:hAnsi="Times New Roman" w:cs="Times New Roman"/>
          <w:sz w:val="24"/>
          <w:szCs w:val="24"/>
        </w:rPr>
        <w:t xml:space="preserve">, JSS </w:t>
      </w:r>
      <w:r>
        <w:rPr>
          <w:rFonts w:ascii="Times New Roman" w:hAnsi="Times New Roman" w:cs="Times New Roman"/>
          <w:sz w:val="24"/>
          <w:szCs w:val="24"/>
        </w:rPr>
        <w:t>Medical college</w:t>
      </w:r>
      <w:r w:rsidRPr="00F47A0D">
        <w:rPr>
          <w:rFonts w:ascii="Times New Roman" w:hAnsi="Times New Roman" w:cs="Times New Roman"/>
          <w:sz w:val="24"/>
          <w:szCs w:val="24"/>
        </w:rPr>
        <w:t>, JSS Academy of Higher Research, Mysore, Karnataka, India.</w:t>
      </w:r>
    </w:p>
    <w:p w:rsidR="00F47A0D" w:rsidRDefault="00F47A0D" w:rsidP="00F47A0D">
      <w:pPr>
        <w:autoSpaceDE w:val="0"/>
        <w:autoSpaceDN w:val="0"/>
        <w:adjustRightInd w:val="0"/>
        <w:spacing w:after="0" w:line="240" w:lineRule="auto"/>
        <w:jc w:val="both"/>
        <w:rPr>
          <w:rFonts w:ascii="Times New Roman" w:hAnsi="Times New Roman" w:cs="Times New Roman"/>
          <w:sz w:val="24"/>
          <w:szCs w:val="24"/>
        </w:rPr>
      </w:pPr>
    </w:p>
    <w:p w:rsidR="00F47A0D" w:rsidRPr="00F47A0D" w:rsidRDefault="00F47A0D" w:rsidP="008861D9">
      <w:pPr>
        <w:autoSpaceDE w:val="0"/>
        <w:autoSpaceDN w:val="0"/>
        <w:adjustRightInd w:val="0"/>
        <w:spacing w:after="0" w:line="240" w:lineRule="auto"/>
        <w:jc w:val="both"/>
        <w:rPr>
          <w:rFonts w:ascii="Times New Roman" w:hAnsi="Times New Roman" w:cs="Times New Roman"/>
          <w:sz w:val="24"/>
          <w:szCs w:val="24"/>
        </w:rPr>
      </w:pPr>
    </w:p>
    <w:p w:rsidR="008861D9" w:rsidRPr="00F47A0D" w:rsidRDefault="008861D9" w:rsidP="008861D9">
      <w:pPr>
        <w:autoSpaceDE w:val="0"/>
        <w:autoSpaceDN w:val="0"/>
        <w:adjustRightInd w:val="0"/>
        <w:spacing w:after="0" w:line="240" w:lineRule="auto"/>
        <w:jc w:val="both"/>
        <w:rPr>
          <w:rFonts w:ascii="Times New Roman" w:hAnsi="Times New Roman" w:cs="Times New Roman"/>
          <w:sz w:val="24"/>
          <w:szCs w:val="24"/>
        </w:rPr>
      </w:pPr>
    </w:p>
    <w:p w:rsidR="008861D9" w:rsidRPr="00F47A0D" w:rsidRDefault="008861D9" w:rsidP="008861D9">
      <w:pPr>
        <w:autoSpaceDE w:val="0"/>
        <w:autoSpaceDN w:val="0"/>
        <w:adjustRightInd w:val="0"/>
        <w:spacing w:after="0" w:line="240" w:lineRule="auto"/>
        <w:jc w:val="both"/>
        <w:rPr>
          <w:rFonts w:ascii="Times New Roman" w:hAnsi="Times New Roman" w:cs="Times New Roman"/>
          <w:sz w:val="24"/>
          <w:szCs w:val="24"/>
        </w:rPr>
      </w:pPr>
    </w:p>
    <w:p w:rsidR="008861D9" w:rsidRPr="00F47A0D" w:rsidRDefault="008861D9" w:rsidP="008861D9">
      <w:pPr>
        <w:autoSpaceDE w:val="0"/>
        <w:autoSpaceDN w:val="0"/>
        <w:adjustRightInd w:val="0"/>
        <w:spacing w:after="0" w:line="240" w:lineRule="auto"/>
        <w:jc w:val="both"/>
        <w:rPr>
          <w:rFonts w:ascii="Times New Roman" w:hAnsi="Times New Roman" w:cs="Times New Roman"/>
          <w:b/>
          <w:bCs/>
          <w:sz w:val="24"/>
          <w:szCs w:val="24"/>
        </w:rPr>
      </w:pPr>
      <w:r w:rsidRPr="00F47A0D">
        <w:rPr>
          <w:rFonts w:ascii="Times New Roman" w:hAnsi="Times New Roman" w:cs="Times New Roman"/>
          <w:b/>
          <w:bCs/>
          <w:sz w:val="24"/>
          <w:szCs w:val="24"/>
        </w:rPr>
        <w:t>E-mail ID-</w:t>
      </w:r>
    </w:p>
    <w:p w:rsidR="008861D9" w:rsidRPr="00F47A0D" w:rsidRDefault="008861D9" w:rsidP="008861D9">
      <w:pPr>
        <w:autoSpaceDE w:val="0"/>
        <w:autoSpaceDN w:val="0"/>
        <w:adjustRightInd w:val="0"/>
        <w:spacing w:after="0" w:line="240" w:lineRule="auto"/>
        <w:jc w:val="both"/>
        <w:rPr>
          <w:rFonts w:ascii="Times New Roman" w:hAnsi="Times New Roman" w:cs="Times New Roman"/>
          <w:sz w:val="24"/>
          <w:szCs w:val="24"/>
        </w:rPr>
      </w:pPr>
    </w:p>
    <w:p w:rsidR="008861D9" w:rsidRPr="00F47A0D" w:rsidRDefault="00812A80" w:rsidP="008861D9">
      <w:pPr>
        <w:autoSpaceDE w:val="0"/>
        <w:autoSpaceDN w:val="0"/>
        <w:adjustRightInd w:val="0"/>
        <w:spacing w:after="0" w:line="240" w:lineRule="auto"/>
        <w:jc w:val="both"/>
        <w:rPr>
          <w:rFonts w:ascii="Times New Roman" w:hAnsi="Times New Roman" w:cs="Times New Roman"/>
          <w:sz w:val="24"/>
          <w:szCs w:val="24"/>
        </w:rPr>
      </w:pPr>
      <w:hyperlink r:id="rId6" w:history="1">
        <w:r w:rsidR="008861D9" w:rsidRPr="00F47A0D">
          <w:rPr>
            <w:rStyle w:val="Hyperlink"/>
            <w:rFonts w:ascii="Times New Roman" w:hAnsi="Times New Roman" w:cs="Times New Roman"/>
            <w:sz w:val="24"/>
            <w:szCs w:val="24"/>
            <w:vertAlign w:val="superscript"/>
          </w:rPr>
          <w:t>1</w:t>
        </w:r>
        <w:r w:rsidR="008861D9" w:rsidRPr="00F47A0D">
          <w:rPr>
            <w:rStyle w:val="Hyperlink"/>
            <w:rFonts w:ascii="Times New Roman" w:hAnsi="Times New Roman" w:cs="Times New Roman"/>
            <w:sz w:val="24"/>
            <w:szCs w:val="24"/>
          </w:rPr>
          <w:t>anoopnk123@gmail.com</w:t>
        </w:r>
      </w:hyperlink>
    </w:p>
    <w:p w:rsidR="008861D9" w:rsidRDefault="00812A80" w:rsidP="008861D9">
      <w:pPr>
        <w:autoSpaceDE w:val="0"/>
        <w:autoSpaceDN w:val="0"/>
        <w:adjustRightInd w:val="0"/>
        <w:spacing w:after="0" w:line="240" w:lineRule="auto"/>
        <w:jc w:val="both"/>
        <w:rPr>
          <w:rFonts w:ascii="Times New Roman" w:hAnsi="Times New Roman" w:cs="Times New Roman"/>
          <w:sz w:val="24"/>
          <w:szCs w:val="24"/>
        </w:rPr>
      </w:pPr>
      <w:hyperlink r:id="rId7" w:history="1">
        <w:r w:rsidR="008861D9" w:rsidRPr="00F47A0D">
          <w:rPr>
            <w:rStyle w:val="Hyperlink"/>
            <w:rFonts w:ascii="Times New Roman" w:hAnsi="Times New Roman" w:cs="Times New Roman"/>
            <w:sz w:val="24"/>
            <w:szCs w:val="24"/>
            <w:vertAlign w:val="superscript"/>
          </w:rPr>
          <w:t>2</w:t>
        </w:r>
        <w:r w:rsidR="008861D9" w:rsidRPr="00F47A0D">
          <w:rPr>
            <w:rStyle w:val="Hyperlink"/>
            <w:rFonts w:ascii="Times New Roman" w:hAnsi="Times New Roman" w:cs="Times New Roman"/>
            <w:sz w:val="24"/>
            <w:szCs w:val="24"/>
          </w:rPr>
          <w:t>dr_nandlal@yahoo.com</w:t>
        </w:r>
      </w:hyperlink>
    </w:p>
    <w:p w:rsidR="0007707A" w:rsidRDefault="00812A80" w:rsidP="008861D9">
      <w:pPr>
        <w:autoSpaceDE w:val="0"/>
        <w:autoSpaceDN w:val="0"/>
        <w:adjustRightInd w:val="0"/>
        <w:spacing w:after="0" w:line="240" w:lineRule="auto"/>
        <w:jc w:val="both"/>
        <w:rPr>
          <w:rFonts w:ascii="Times New Roman" w:hAnsi="Times New Roman" w:cs="Times New Roman"/>
          <w:sz w:val="24"/>
          <w:szCs w:val="24"/>
        </w:rPr>
      </w:pPr>
      <w:hyperlink r:id="rId8" w:history="1">
        <w:r w:rsidR="0007707A" w:rsidRPr="0008521F">
          <w:rPr>
            <w:rStyle w:val="Hyperlink"/>
            <w:rFonts w:ascii="Times New Roman" w:hAnsi="Times New Roman" w:cs="Times New Roman"/>
            <w:sz w:val="24"/>
            <w:szCs w:val="24"/>
            <w:vertAlign w:val="superscript"/>
          </w:rPr>
          <w:t>3</w:t>
        </w:r>
        <w:r w:rsidR="0007707A" w:rsidRPr="0008521F">
          <w:rPr>
            <w:rStyle w:val="Hyperlink"/>
            <w:rFonts w:ascii="Times New Roman" w:hAnsi="Times New Roman" w:cs="Times New Roman"/>
            <w:sz w:val="24"/>
            <w:szCs w:val="24"/>
          </w:rPr>
          <w:t>kmruthunjaya@jssuni.edu.in</w:t>
        </w:r>
      </w:hyperlink>
    </w:p>
    <w:p w:rsidR="008861D9" w:rsidRDefault="00812A80" w:rsidP="008861D9">
      <w:pPr>
        <w:autoSpaceDE w:val="0"/>
        <w:autoSpaceDN w:val="0"/>
        <w:adjustRightInd w:val="0"/>
        <w:spacing w:after="0" w:line="240" w:lineRule="auto"/>
        <w:jc w:val="both"/>
        <w:rPr>
          <w:rFonts w:ascii="Times New Roman" w:hAnsi="Times New Roman" w:cs="Times New Roman"/>
          <w:sz w:val="24"/>
          <w:szCs w:val="24"/>
        </w:rPr>
      </w:pPr>
      <w:hyperlink r:id="rId9" w:history="1">
        <w:r w:rsidR="0007707A" w:rsidRPr="0008521F">
          <w:rPr>
            <w:rStyle w:val="Hyperlink"/>
            <w:rFonts w:ascii="Times New Roman" w:hAnsi="Times New Roman" w:cs="Times New Roman"/>
            <w:sz w:val="24"/>
            <w:szCs w:val="24"/>
            <w:vertAlign w:val="superscript"/>
          </w:rPr>
          <w:t>4</w:t>
        </w:r>
        <w:r w:rsidR="0007707A" w:rsidRPr="0008521F">
          <w:rPr>
            <w:rStyle w:val="Hyperlink"/>
            <w:rFonts w:ascii="Times New Roman" w:hAnsi="Times New Roman" w:cs="Times New Roman"/>
            <w:sz w:val="24"/>
            <w:szCs w:val="24"/>
          </w:rPr>
          <w:t>mnsumana12@gmail.com</w:t>
        </w:r>
      </w:hyperlink>
    </w:p>
    <w:p w:rsidR="0007707A" w:rsidRPr="0007707A" w:rsidRDefault="0007707A" w:rsidP="008861D9">
      <w:pPr>
        <w:autoSpaceDE w:val="0"/>
        <w:autoSpaceDN w:val="0"/>
        <w:adjustRightInd w:val="0"/>
        <w:spacing w:after="0" w:line="240" w:lineRule="auto"/>
        <w:jc w:val="both"/>
        <w:rPr>
          <w:rFonts w:ascii="Times New Roman" w:hAnsi="Times New Roman" w:cs="Times New Roman"/>
          <w:sz w:val="24"/>
          <w:szCs w:val="24"/>
        </w:rPr>
      </w:pPr>
    </w:p>
    <w:p w:rsidR="008861D9" w:rsidRPr="00F47A0D" w:rsidRDefault="008861D9" w:rsidP="008861D9">
      <w:pPr>
        <w:autoSpaceDE w:val="0"/>
        <w:autoSpaceDN w:val="0"/>
        <w:adjustRightInd w:val="0"/>
        <w:spacing w:after="0" w:line="240" w:lineRule="auto"/>
        <w:jc w:val="both"/>
        <w:rPr>
          <w:rFonts w:ascii="Times New Roman" w:hAnsi="Times New Roman" w:cs="Times New Roman"/>
          <w:sz w:val="24"/>
          <w:szCs w:val="24"/>
        </w:rPr>
      </w:pPr>
      <w:r w:rsidRPr="00F47A0D">
        <w:rPr>
          <w:rFonts w:ascii="Times New Roman" w:hAnsi="Times New Roman" w:cs="Times New Roman"/>
          <w:b/>
          <w:bCs/>
          <w:sz w:val="24"/>
          <w:szCs w:val="24"/>
        </w:rPr>
        <w:t>Correspondence Author:</w:t>
      </w:r>
      <w:r w:rsidRPr="00F47A0D">
        <w:rPr>
          <w:rFonts w:ascii="Times New Roman" w:hAnsi="Times New Roman" w:cs="Times New Roman"/>
          <w:sz w:val="24"/>
          <w:szCs w:val="24"/>
        </w:rPr>
        <w:t xml:space="preserve"> Anoop N K, Post Graduate Student, Department of </w:t>
      </w:r>
      <w:proofErr w:type="spellStart"/>
      <w:r w:rsidRPr="00F47A0D">
        <w:rPr>
          <w:rFonts w:ascii="Times New Roman" w:hAnsi="Times New Roman" w:cs="Times New Roman"/>
          <w:sz w:val="24"/>
          <w:szCs w:val="24"/>
        </w:rPr>
        <w:t>Pediatric</w:t>
      </w:r>
      <w:proofErr w:type="spellEnd"/>
      <w:r w:rsidRPr="00F47A0D">
        <w:rPr>
          <w:rFonts w:ascii="Times New Roman" w:hAnsi="Times New Roman" w:cs="Times New Roman"/>
          <w:sz w:val="24"/>
          <w:szCs w:val="24"/>
        </w:rPr>
        <w:t xml:space="preserve"> and Preventive Dentistry, JSS Dental College and Hospital, JSS Academy of Higher Research, Mysore, Karnataka, India.</w:t>
      </w:r>
    </w:p>
    <w:p w:rsidR="008861D9" w:rsidRPr="00F47A0D" w:rsidRDefault="008861D9" w:rsidP="008861D9">
      <w:pPr>
        <w:autoSpaceDE w:val="0"/>
        <w:autoSpaceDN w:val="0"/>
        <w:adjustRightInd w:val="0"/>
        <w:spacing w:after="0" w:line="240" w:lineRule="auto"/>
        <w:jc w:val="both"/>
        <w:rPr>
          <w:rFonts w:ascii="Times New Roman" w:hAnsi="Times New Roman" w:cs="Times New Roman"/>
          <w:sz w:val="24"/>
          <w:szCs w:val="24"/>
        </w:rPr>
      </w:pPr>
      <w:r w:rsidRPr="00F47A0D">
        <w:rPr>
          <w:rFonts w:ascii="Times New Roman" w:hAnsi="Times New Roman" w:cs="Times New Roman"/>
          <w:sz w:val="24"/>
          <w:szCs w:val="24"/>
        </w:rPr>
        <w:t xml:space="preserve"> Contact No: 8880226485 </w:t>
      </w:r>
    </w:p>
    <w:p w:rsidR="008861D9" w:rsidRPr="00F47A0D" w:rsidRDefault="008861D9" w:rsidP="008861D9">
      <w:pPr>
        <w:autoSpaceDE w:val="0"/>
        <w:autoSpaceDN w:val="0"/>
        <w:adjustRightInd w:val="0"/>
        <w:spacing w:after="0" w:line="240" w:lineRule="auto"/>
        <w:jc w:val="both"/>
        <w:rPr>
          <w:rFonts w:ascii="Times New Roman" w:hAnsi="Times New Roman" w:cs="Times New Roman"/>
          <w:sz w:val="24"/>
          <w:szCs w:val="24"/>
        </w:rPr>
      </w:pPr>
      <w:r w:rsidRPr="00F47A0D">
        <w:rPr>
          <w:rFonts w:ascii="Times New Roman" w:hAnsi="Times New Roman" w:cs="Times New Roman"/>
          <w:sz w:val="24"/>
          <w:szCs w:val="24"/>
        </w:rPr>
        <w:t xml:space="preserve">E-Mail Id: </w:t>
      </w:r>
      <w:hyperlink r:id="rId10" w:history="1">
        <w:r w:rsidRPr="00F47A0D">
          <w:rPr>
            <w:rStyle w:val="Hyperlink"/>
            <w:rFonts w:ascii="Times New Roman" w:hAnsi="Times New Roman" w:cs="Times New Roman"/>
            <w:sz w:val="24"/>
            <w:szCs w:val="24"/>
          </w:rPr>
          <w:t>anoopnk123@gmail.com</w:t>
        </w:r>
      </w:hyperlink>
    </w:p>
    <w:p w:rsidR="008861D9" w:rsidRPr="00F47A0D" w:rsidRDefault="008861D9">
      <w:pPr>
        <w:rPr>
          <w:rFonts w:ascii="Times New Roman" w:hAnsi="Times New Roman" w:cs="Times New Roman"/>
          <w:sz w:val="24"/>
          <w:szCs w:val="24"/>
        </w:rPr>
      </w:pPr>
    </w:p>
    <w:p w:rsidR="00E71BD0" w:rsidRPr="00F47A0D" w:rsidRDefault="008861D9" w:rsidP="00E71BD0">
      <w:pPr>
        <w:rPr>
          <w:rFonts w:ascii="Times New Roman" w:hAnsi="Times New Roman" w:cs="Times New Roman"/>
          <w:b/>
          <w:color w:val="000000"/>
          <w:sz w:val="24"/>
          <w:szCs w:val="24"/>
        </w:rPr>
      </w:pPr>
      <w:r w:rsidRPr="00F47A0D">
        <w:rPr>
          <w:rFonts w:ascii="Times New Roman" w:hAnsi="Times New Roman" w:cs="Times New Roman"/>
          <w:sz w:val="24"/>
          <w:szCs w:val="24"/>
        </w:rPr>
        <w:br w:type="page"/>
      </w:r>
      <w:r w:rsidR="00E71BD0" w:rsidRPr="00F47A0D">
        <w:rPr>
          <w:rFonts w:ascii="Times New Roman" w:hAnsi="Times New Roman" w:cs="Times New Roman"/>
          <w:b/>
          <w:color w:val="000000"/>
          <w:sz w:val="24"/>
          <w:szCs w:val="24"/>
        </w:rPr>
        <w:lastRenderedPageBreak/>
        <w:t>Abstract</w:t>
      </w:r>
    </w:p>
    <w:p w:rsidR="00E71BD0" w:rsidRDefault="00E71BD0" w:rsidP="00E71BD0">
      <w:pPr>
        <w:spacing w:line="480" w:lineRule="auto"/>
        <w:rPr>
          <w:rFonts w:ascii="Times New Roman" w:hAnsi="Times New Roman" w:cs="Times New Roman"/>
          <w:sz w:val="24"/>
          <w:szCs w:val="24"/>
        </w:rPr>
      </w:pPr>
      <w:r w:rsidRPr="00F47A0D">
        <w:rPr>
          <w:rFonts w:ascii="Times New Roman" w:hAnsi="Times New Roman" w:cs="Times New Roman"/>
          <w:sz w:val="24"/>
          <w:szCs w:val="24"/>
        </w:rPr>
        <w:t xml:space="preserve">The aim was to determine the Minimal Inhibitory Concentration (MIC) of the fennel seed extract against Enterococcus faecalis and to evaluate and compare the efficacy of fennel seed extract and chlorhexidine in inhibiting the growth of Enterococcus faecalis biofilm formed on tooth substrate. </w:t>
      </w:r>
      <w:proofErr w:type="spellStart"/>
      <w:r w:rsidRPr="00F47A0D">
        <w:rPr>
          <w:rFonts w:ascii="Times New Roman" w:hAnsi="Times New Roman" w:cs="Times New Roman"/>
          <w:sz w:val="24"/>
          <w:szCs w:val="24"/>
        </w:rPr>
        <w:t>Ethanolic</w:t>
      </w:r>
      <w:proofErr w:type="spellEnd"/>
      <w:r w:rsidRPr="00F47A0D">
        <w:rPr>
          <w:rFonts w:ascii="Times New Roman" w:hAnsi="Times New Roman" w:cs="Times New Roman"/>
          <w:sz w:val="24"/>
          <w:szCs w:val="24"/>
        </w:rPr>
        <w:t xml:space="preserve"> extract of Fennel was prepared and (MIC) values were determined against Enterococcus faecalis by Broth </w:t>
      </w:r>
      <w:proofErr w:type="spellStart"/>
      <w:r w:rsidRPr="00F47A0D">
        <w:rPr>
          <w:rFonts w:ascii="Times New Roman" w:hAnsi="Times New Roman" w:cs="Times New Roman"/>
          <w:sz w:val="24"/>
          <w:szCs w:val="24"/>
        </w:rPr>
        <w:t>Microdilution</w:t>
      </w:r>
      <w:proofErr w:type="spellEnd"/>
      <w:r w:rsidRPr="00F47A0D">
        <w:rPr>
          <w:rFonts w:ascii="Times New Roman" w:hAnsi="Times New Roman" w:cs="Times New Roman"/>
          <w:sz w:val="24"/>
          <w:szCs w:val="24"/>
        </w:rPr>
        <w:t xml:space="preserve">. Dentine block of 5mm long was prepared and contaminated with E. faecalis (ATCC 29212) for 21 days. Then samples were divided into three groups (n=15), 2% Chlorhexidine, fennel seed extract, Saline. The respective medicaments were placed in root canal and incubated. At the end of 5 days dentin harvesting was carried out at 200 and 400 </w:t>
      </w:r>
      <w:proofErr w:type="spellStart"/>
      <w:r w:rsidRPr="00F47A0D">
        <w:rPr>
          <w:rFonts w:ascii="Times New Roman" w:hAnsi="Times New Roman" w:cs="Times New Roman"/>
          <w:sz w:val="24"/>
          <w:szCs w:val="24"/>
        </w:rPr>
        <w:t>μm</w:t>
      </w:r>
      <w:proofErr w:type="spellEnd"/>
      <w:r w:rsidRPr="00F47A0D">
        <w:rPr>
          <w:rFonts w:ascii="Times New Roman" w:hAnsi="Times New Roman" w:cs="Times New Roman"/>
          <w:sz w:val="24"/>
          <w:szCs w:val="24"/>
        </w:rPr>
        <w:t xml:space="preserve"> depth, then plated and colonies were </w:t>
      </w:r>
      <w:proofErr w:type="spellStart"/>
      <w:r w:rsidRPr="00F47A0D">
        <w:rPr>
          <w:rFonts w:ascii="Times New Roman" w:hAnsi="Times New Roman" w:cs="Times New Roman"/>
          <w:sz w:val="24"/>
          <w:szCs w:val="24"/>
        </w:rPr>
        <w:t>counted.The</w:t>
      </w:r>
      <w:proofErr w:type="spellEnd"/>
      <w:r w:rsidRPr="00F47A0D">
        <w:rPr>
          <w:rFonts w:ascii="Times New Roman" w:hAnsi="Times New Roman" w:cs="Times New Roman"/>
          <w:sz w:val="24"/>
          <w:szCs w:val="24"/>
        </w:rPr>
        <w:t xml:space="preserve"> MIC was assessed to be 2.5 mg/</w:t>
      </w:r>
      <w:proofErr w:type="spellStart"/>
      <w:r w:rsidRPr="00F47A0D">
        <w:rPr>
          <w:rFonts w:ascii="Times New Roman" w:hAnsi="Times New Roman" w:cs="Times New Roman"/>
          <w:sz w:val="24"/>
          <w:szCs w:val="24"/>
        </w:rPr>
        <w:t>mL</w:t>
      </w:r>
      <w:proofErr w:type="spellEnd"/>
      <w:r w:rsidRPr="00F47A0D">
        <w:rPr>
          <w:rFonts w:ascii="Times New Roman" w:hAnsi="Times New Roman" w:cs="Times New Roman"/>
          <w:sz w:val="24"/>
          <w:szCs w:val="24"/>
        </w:rPr>
        <w:t>(0.25%). The evaluation of antimicrobial efficacy showed the mean CFU (x10</w:t>
      </w:r>
      <w:r w:rsidRPr="00F47A0D">
        <w:rPr>
          <w:rFonts w:ascii="Times New Roman" w:hAnsi="Times New Roman" w:cs="Times New Roman"/>
          <w:sz w:val="24"/>
          <w:szCs w:val="24"/>
          <w:vertAlign w:val="superscript"/>
        </w:rPr>
        <w:t>5</w:t>
      </w:r>
      <w:r w:rsidRPr="00F47A0D">
        <w:rPr>
          <w:rFonts w:ascii="Times New Roman" w:hAnsi="Times New Roman" w:cs="Times New Roman"/>
          <w:sz w:val="24"/>
          <w:szCs w:val="24"/>
        </w:rPr>
        <w:t xml:space="preserve">) at 200µm for saline, fennel seed extract, 2% chlorhexidine, groups along with the standard deviation values were 5.3 ± 0.61, 3.5 ± 0.37, 1.9 ± 0.30 and at 400µm were 5.5 ± 0.44, 3.9 ± 0.55, 2.7 ± 0.43 respectively. Study concludes that Fennel seed </w:t>
      </w:r>
      <w:proofErr w:type="gramStart"/>
      <w:r w:rsidRPr="00F47A0D">
        <w:rPr>
          <w:rFonts w:ascii="Times New Roman" w:hAnsi="Times New Roman" w:cs="Times New Roman"/>
          <w:sz w:val="24"/>
          <w:szCs w:val="24"/>
        </w:rPr>
        <w:t>extract  has</w:t>
      </w:r>
      <w:proofErr w:type="gramEnd"/>
      <w:r w:rsidRPr="00F47A0D">
        <w:rPr>
          <w:rFonts w:ascii="Times New Roman" w:hAnsi="Times New Roman" w:cs="Times New Roman"/>
          <w:sz w:val="24"/>
          <w:szCs w:val="24"/>
        </w:rPr>
        <w:t xml:space="preserve"> proved to be a potent antimicrobial agent against E faecalis.</w:t>
      </w:r>
    </w:p>
    <w:p w:rsidR="002F1446" w:rsidRPr="002F1446" w:rsidRDefault="002F1446" w:rsidP="00E71BD0">
      <w:pPr>
        <w:spacing w:line="480" w:lineRule="auto"/>
        <w:rPr>
          <w:rFonts w:ascii="Times New Roman" w:hAnsi="Times New Roman" w:cs="Times New Roman"/>
          <w:sz w:val="24"/>
          <w:szCs w:val="24"/>
        </w:rPr>
      </w:pPr>
    </w:p>
    <w:p w:rsidR="00CE5AC5" w:rsidRPr="0096730D" w:rsidRDefault="002F1446" w:rsidP="00CE5AC5">
      <w:pPr>
        <w:pStyle w:val="a"/>
        <w:spacing w:line="480" w:lineRule="auto"/>
        <w:rPr>
          <w:rFonts w:hAnsi="Batang" w:cs="Gulim"/>
        </w:rPr>
      </w:pPr>
      <w:r w:rsidRPr="002F1446">
        <w:rPr>
          <w:rFonts w:ascii="Times New Roman"/>
          <w:b/>
          <w:sz w:val="24"/>
          <w:szCs w:val="24"/>
        </w:rPr>
        <w:t>Keywords</w:t>
      </w:r>
      <w:r w:rsidRPr="002F1446">
        <w:rPr>
          <w:rFonts w:ascii="Times New Roman"/>
          <w:sz w:val="24"/>
          <w:szCs w:val="24"/>
        </w:rPr>
        <w:t xml:space="preserve">: </w:t>
      </w:r>
      <w:r w:rsidR="00CE5AC5" w:rsidRPr="002F1446">
        <w:rPr>
          <w:rFonts w:ascii="Times New Roman"/>
          <w:sz w:val="24"/>
          <w:szCs w:val="24"/>
        </w:rPr>
        <w:t xml:space="preserve">E faecalis, </w:t>
      </w:r>
      <w:proofErr w:type="spellStart"/>
      <w:r w:rsidR="00CE5AC5">
        <w:rPr>
          <w:rFonts w:ascii="Times New Roman"/>
          <w:sz w:val="24"/>
          <w:szCs w:val="24"/>
        </w:rPr>
        <w:t>rootcanal</w:t>
      </w:r>
      <w:proofErr w:type="spellEnd"/>
      <w:r w:rsidR="00CE5AC5" w:rsidRPr="002F1446">
        <w:rPr>
          <w:rFonts w:ascii="Times New Roman"/>
          <w:sz w:val="24"/>
          <w:szCs w:val="24"/>
        </w:rPr>
        <w:t xml:space="preserve"> medicament</w:t>
      </w:r>
      <w:r w:rsidR="00CE5AC5">
        <w:rPr>
          <w:rFonts w:ascii="Times New Roman"/>
          <w:sz w:val="24"/>
          <w:szCs w:val="24"/>
        </w:rPr>
        <w:t>s</w:t>
      </w:r>
      <w:r w:rsidR="00CE5AC5" w:rsidRPr="002F1446">
        <w:rPr>
          <w:rFonts w:ascii="Times New Roman"/>
          <w:sz w:val="24"/>
          <w:szCs w:val="24"/>
        </w:rPr>
        <w:t>,</w:t>
      </w:r>
      <w:r w:rsidR="00CE5AC5" w:rsidRPr="002C2E4C">
        <w:rPr>
          <w:rFonts w:ascii="Times New Roman"/>
          <w:b/>
          <w:i/>
          <w:iCs/>
          <w:sz w:val="28"/>
          <w:szCs w:val="28"/>
        </w:rPr>
        <w:t xml:space="preserve"> </w:t>
      </w:r>
      <w:proofErr w:type="spellStart"/>
      <w:r w:rsidR="00CE5AC5" w:rsidRPr="002C2E4C">
        <w:rPr>
          <w:rFonts w:ascii="Times New Roman"/>
          <w:iCs/>
          <w:sz w:val="24"/>
          <w:szCs w:val="24"/>
        </w:rPr>
        <w:t>Foeniculum</w:t>
      </w:r>
      <w:proofErr w:type="spellEnd"/>
      <w:r w:rsidR="00CE5AC5" w:rsidRPr="002C2E4C">
        <w:rPr>
          <w:rFonts w:ascii="Times New Roman"/>
          <w:iCs/>
          <w:sz w:val="24"/>
          <w:szCs w:val="24"/>
        </w:rPr>
        <w:t xml:space="preserve"> </w:t>
      </w:r>
      <w:proofErr w:type="spellStart"/>
      <w:r w:rsidR="00CE5AC5" w:rsidRPr="002C2E4C">
        <w:rPr>
          <w:rFonts w:ascii="Times New Roman"/>
          <w:iCs/>
          <w:sz w:val="24"/>
          <w:szCs w:val="24"/>
        </w:rPr>
        <w:t>Vulgare</w:t>
      </w:r>
      <w:proofErr w:type="spellEnd"/>
      <w:r w:rsidR="00CE5AC5" w:rsidRPr="002C2E4C">
        <w:rPr>
          <w:rFonts w:ascii="Times New Roman"/>
          <w:sz w:val="24"/>
          <w:szCs w:val="24"/>
        </w:rPr>
        <w:t xml:space="preserve">, </w:t>
      </w:r>
      <w:proofErr w:type="spellStart"/>
      <w:r w:rsidR="00CE5AC5" w:rsidRPr="002C2E4C">
        <w:rPr>
          <w:rFonts w:ascii="Times New Roman"/>
          <w:sz w:val="24"/>
          <w:szCs w:val="24"/>
        </w:rPr>
        <w:t>rootcanal</w:t>
      </w:r>
      <w:proofErr w:type="spellEnd"/>
      <w:r w:rsidR="00CE5AC5" w:rsidRPr="002F1446">
        <w:rPr>
          <w:rFonts w:ascii="Times New Roman"/>
          <w:sz w:val="24"/>
          <w:szCs w:val="24"/>
        </w:rPr>
        <w:t xml:space="preserve"> treatment</w:t>
      </w:r>
    </w:p>
    <w:p w:rsidR="002F1446" w:rsidRPr="002F1446" w:rsidRDefault="002F1446" w:rsidP="002F1446">
      <w:pPr>
        <w:rPr>
          <w:rFonts w:ascii="Times New Roman" w:hAnsi="Times New Roman" w:cs="Times New Roman"/>
          <w:sz w:val="24"/>
          <w:szCs w:val="24"/>
        </w:rPr>
      </w:pPr>
    </w:p>
    <w:p w:rsidR="002F1446" w:rsidRPr="00F47A0D" w:rsidRDefault="002F1446" w:rsidP="00E71BD0">
      <w:pPr>
        <w:spacing w:line="480" w:lineRule="auto"/>
        <w:rPr>
          <w:rFonts w:ascii="Times New Roman" w:hAnsi="Times New Roman" w:cs="Times New Roman"/>
          <w:sz w:val="24"/>
          <w:szCs w:val="24"/>
        </w:rPr>
      </w:pPr>
    </w:p>
    <w:p w:rsidR="00E71BD0" w:rsidRPr="00F47A0D" w:rsidRDefault="00E71BD0" w:rsidP="00E71BD0">
      <w:pPr>
        <w:spacing w:line="480" w:lineRule="auto"/>
        <w:rPr>
          <w:rFonts w:ascii="Times New Roman" w:hAnsi="Times New Roman" w:cs="Times New Roman"/>
          <w:sz w:val="24"/>
          <w:szCs w:val="24"/>
        </w:rPr>
      </w:pPr>
    </w:p>
    <w:p w:rsidR="00E71BD0" w:rsidRPr="00F47A0D" w:rsidRDefault="00E71BD0" w:rsidP="00E71BD0">
      <w:pPr>
        <w:spacing w:line="480" w:lineRule="auto"/>
        <w:rPr>
          <w:rFonts w:ascii="Times New Roman" w:hAnsi="Times New Roman" w:cs="Times New Roman"/>
          <w:sz w:val="24"/>
          <w:szCs w:val="24"/>
        </w:rPr>
      </w:pPr>
    </w:p>
    <w:p w:rsidR="00E71BD0" w:rsidRPr="00F47A0D" w:rsidRDefault="00E71BD0" w:rsidP="00E71BD0">
      <w:pPr>
        <w:spacing w:after="200" w:line="480" w:lineRule="auto"/>
        <w:rPr>
          <w:rFonts w:ascii="Times New Roman" w:hAnsi="Times New Roman" w:cs="Times New Roman"/>
          <w:sz w:val="24"/>
          <w:szCs w:val="24"/>
        </w:rPr>
      </w:pPr>
    </w:p>
    <w:p w:rsidR="00E71BD0" w:rsidRPr="00F47A0D" w:rsidRDefault="00E71BD0" w:rsidP="00E71BD0">
      <w:pPr>
        <w:spacing w:after="200" w:line="480" w:lineRule="auto"/>
        <w:rPr>
          <w:rFonts w:ascii="Times New Roman" w:hAnsi="Times New Roman" w:cs="Times New Roman"/>
          <w:sz w:val="24"/>
          <w:szCs w:val="24"/>
        </w:rPr>
      </w:pPr>
      <w:r w:rsidRPr="00F47A0D">
        <w:rPr>
          <w:rFonts w:ascii="Times New Roman" w:hAnsi="Times New Roman" w:cs="Times New Roman"/>
          <w:sz w:val="24"/>
          <w:szCs w:val="24"/>
        </w:rPr>
        <w:br w:type="page"/>
      </w:r>
    </w:p>
    <w:p w:rsidR="00E71BD0" w:rsidRPr="00F47A0D" w:rsidRDefault="00E71BD0" w:rsidP="00E71BD0">
      <w:pPr>
        <w:autoSpaceDE w:val="0"/>
        <w:autoSpaceDN w:val="0"/>
        <w:adjustRightInd w:val="0"/>
        <w:spacing w:after="0" w:line="360" w:lineRule="auto"/>
        <w:jc w:val="both"/>
        <w:rPr>
          <w:rFonts w:ascii="Times New Roman" w:eastAsia="MinionPro-Regular" w:hAnsi="Times New Roman" w:cs="Times New Roman"/>
          <w:b/>
          <w:sz w:val="24"/>
          <w:szCs w:val="24"/>
        </w:rPr>
      </w:pPr>
      <w:r w:rsidRPr="00F47A0D">
        <w:rPr>
          <w:rFonts w:ascii="Times New Roman" w:eastAsia="MinionPro-Regular" w:hAnsi="Times New Roman" w:cs="Times New Roman"/>
          <w:b/>
          <w:sz w:val="24"/>
          <w:szCs w:val="24"/>
        </w:rPr>
        <w:lastRenderedPageBreak/>
        <w:t>Introduction:</w:t>
      </w:r>
    </w:p>
    <w:p w:rsidR="00977AE9" w:rsidRDefault="00E71BD0" w:rsidP="00E71BD0">
      <w:pPr>
        <w:autoSpaceDE w:val="0"/>
        <w:autoSpaceDN w:val="0"/>
        <w:adjustRightInd w:val="0"/>
        <w:spacing w:line="480" w:lineRule="auto"/>
        <w:jc w:val="both"/>
        <w:rPr>
          <w:rFonts w:ascii="Times New Roman" w:hAnsi="Times New Roman" w:cs="Times New Roman"/>
          <w:sz w:val="24"/>
          <w:szCs w:val="24"/>
        </w:rPr>
      </w:pPr>
      <w:r w:rsidRPr="00F47A0D">
        <w:rPr>
          <w:rFonts w:ascii="Times New Roman" w:hAnsi="Times New Roman" w:cs="Times New Roman"/>
          <w:sz w:val="24"/>
          <w:szCs w:val="24"/>
        </w:rPr>
        <w:t>Proper debridement and disinfecti</w:t>
      </w:r>
      <w:r w:rsidR="00BB1F17">
        <w:rPr>
          <w:rFonts w:ascii="Times New Roman" w:hAnsi="Times New Roman" w:cs="Times New Roman"/>
          <w:sz w:val="24"/>
          <w:szCs w:val="24"/>
        </w:rPr>
        <w:t>on of root canals</w:t>
      </w:r>
      <w:r w:rsidRPr="00F47A0D">
        <w:rPr>
          <w:rFonts w:ascii="Times New Roman" w:hAnsi="Times New Roman" w:cs="Times New Roman"/>
          <w:sz w:val="24"/>
          <w:szCs w:val="24"/>
        </w:rPr>
        <w:t xml:space="preserve"> results in long-term and predictable success of root canal treatment. </w:t>
      </w:r>
      <w:r w:rsidRPr="00F47A0D">
        <w:rPr>
          <w:rFonts w:ascii="Times New Roman" w:hAnsi="Times New Roman" w:cs="Times New Roman"/>
          <w:bCs/>
          <w:sz w:val="24"/>
          <w:szCs w:val="24"/>
        </w:rPr>
        <w:t>This involves chemicomechanical preparation of the canals</w:t>
      </w:r>
      <w:r w:rsidR="00812A80" w:rsidRPr="00F47A0D">
        <w:rPr>
          <w:rFonts w:ascii="Times New Roman" w:hAnsi="Times New Roman" w:cs="Times New Roman"/>
          <w:bCs/>
          <w:sz w:val="24"/>
          <w:szCs w:val="24"/>
        </w:rPr>
        <w:fldChar w:fldCharType="begin" w:fldLock="1"/>
      </w:r>
      <w:r w:rsidR="00BB1F17">
        <w:rPr>
          <w:rFonts w:ascii="Times New Roman" w:hAnsi="Times New Roman" w:cs="Times New Roman"/>
          <w:bCs/>
          <w:sz w:val="24"/>
          <w:szCs w:val="24"/>
        </w:rPr>
        <w:instrText>ADDIN CSL_CITATION {"citationItems":[{"id":"ITEM-1","itemData":{"DOI":"10.1016/j.joen.2008.04.008","author":[{"dropping-particle":"","family":"Lee","given":"Yoon","non-dropping-particle":"","parse-names":false,"suffix":""},{"dropping-particle":"","family":"Han","given":"Seung Hyun","non-dropping-particle":"","parse-names":false,"suffix":""},{"dropping-particle":"","family":"Hong","given":"Sang-hee","non-dropping-particle":"","parse-names":false,"suffix":""}],"id":"ITEM-1","issue":"7","issued":{"date-parts":[["2008"]]},"page":"855-858","title":"Antimicrobial Efficacy of a Polymeric Chlorhexidine Release Device Using In Vitro Model of Enterococcus faecalis Dentinal Tubule Infection","type":"article-journal","volume":"34"},"uris":["http://www.mendeley.com/documents/?uuid=a77d24ea-dcaf-4c54-8149-3b22c2bfcadd"]}],"mendeley":{"formattedCitation":"(1)","plainTextFormattedCitation":"(1)","previouslyFormattedCitation":"(1)"},"properties":{"noteIndex":0},"schema":"https://github.com/citation-style-language/schema/raw/master/csl-citation.json"}</w:instrText>
      </w:r>
      <w:r w:rsidR="00812A80" w:rsidRPr="00F47A0D">
        <w:rPr>
          <w:rFonts w:ascii="Times New Roman" w:hAnsi="Times New Roman" w:cs="Times New Roman"/>
          <w:bCs/>
          <w:sz w:val="24"/>
          <w:szCs w:val="24"/>
        </w:rPr>
        <w:fldChar w:fldCharType="separate"/>
      </w:r>
      <w:r w:rsidR="00BB1F17" w:rsidRPr="00BB1F17">
        <w:rPr>
          <w:rFonts w:ascii="Times New Roman" w:hAnsi="Times New Roman" w:cs="Times New Roman"/>
          <w:bCs/>
          <w:noProof/>
          <w:sz w:val="24"/>
          <w:szCs w:val="24"/>
        </w:rPr>
        <w:t>(1)</w:t>
      </w:r>
      <w:r w:rsidR="00812A80" w:rsidRPr="00F47A0D">
        <w:rPr>
          <w:rFonts w:ascii="Times New Roman" w:hAnsi="Times New Roman" w:cs="Times New Roman"/>
          <w:bCs/>
          <w:sz w:val="24"/>
          <w:szCs w:val="24"/>
        </w:rPr>
        <w:fldChar w:fldCharType="end"/>
      </w:r>
      <w:r w:rsidRPr="00F47A0D">
        <w:rPr>
          <w:rFonts w:ascii="Times New Roman" w:hAnsi="Times New Roman" w:cs="Times New Roman"/>
          <w:bCs/>
          <w:sz w:val="24"/>
          <w:szCs w:val="24"/>
        </w:rPr>
        <w:t>. The preparation of root canal removes infected and necrosed pulp tissue, and majority of the infecting bacteria. Although</w:t>
      </w:r>
      <w:r w:rsidR="006B6EE9">
        <w:rPr>
          <w:rFonts w:ascii="Times New Roman" w:hAnsi="Times New Roman" w:cs="Times New Roman"/>
          <w:bCs/>
          <w:sz w:val="24"/>
          <w:szCs w:val="24"/>
        </w:rPr>
        <w:t xml:space="preserve"> cleaning and shap</w:t>
      </w:r>
      <w:r w:rsidR="007C239E">
        <w:rPr>
          <w:rFonts w:ascii="Times New Roman" w:hAnsi="Times New Roman" w:cs="Times New Roman"/>
          <w:bCs/>
          <w:sz w:val="24"/>
          <w:szCs w:val="24"/>
        </w:rPr>
        <w:t>ing by instrumentation and by use o</w:t>
      </w:r>
      <w:r w:rsidR="006B6EE9">
        <w:rPr>
          <w:rFonts w:ascii="Times New Roman" w:hAnsi="Times New Roman" w:cs="Times New Roman"/>
          <w:bCs/>
          <w:sz w:val="24"/>
          <w:szCs w:val="24"/>
        </w:rPr>
        <w:t xml:space="preserve">f intracanal medicament </w:t>
      </w:r>
      <w:r w:rsidRPr="00F47A0D">
        <w:rPr>
          <w:rFonts w:ascii="Times New Roman" w:hAnsi="Times New Roman" w:cs="Times New Roman"/>
          <w:bCs/>
          <w:sz w:val="24"/>
          <w:szCs w:val="24"/>
        </w:rPr>
        <w:t xml:space="preserve"> is an effective way of removing majority of bacterial debris, some part of the flora always survives</w:t>
      </w:r>
      <w:r w:rsidR="00812A80" w:rsidRPr="00F47A0D">
        <w:rPr>
          <w:rFonts w:ascii="Times New Roman" w:hAnsi="Times New Roman" w:cs="Times New Roman"/>
          <w:sz w:val="24"/>
          <w:szCs w:val="24"/>
        </w:rPr>
        <w:fldChar w:fldCharType="begin" w:fldLock="1"/>
      </w:r>
      <w:r w:rsidR="00BB1F17">
        <w:rPr>
          <w:rFonts w:ascii="Times New Roman" w:hAnsi="Times New Roman" w:cs="Times New Roman"/>
          <w:sz w:val="24"/>
          <w:szCs w:val="24"/>
        </w:rPr>
        <w:instrText>ADDIN CSL_CITATION {"citationItems":[{"id":"ITEM-1","itemData":{"author":[{"dropping-particle":"","family":"Gomes","given":"B P F A","non-dropping-particle":"","parse-names":false,"suffix":""},{"dropping-particle":"","family":"Lilley","given":"J D","non-dropping-particle":"","parse-names":false,"suffix":""},{"dropping-particle":"","family":"Druckert","given":"D B","non-dropping-particle":"","parse-names":false,"suffix":""}],"container-title":"international endodontic journal","id":"ITEM-1","issue":"1","issued":{"date-parts":[["1996"]]},"page":"235-241","title":"Variations in the susceptibilities of components ofthe endodontic niicroflora to biomechanical procedures","type":"article-journal","volume":"29"},"uris":["http://www.mendeley.com/documents/?uuid=d421869a-2c17-4388-91d9-471a1b0b18ce"]}],"mendeley":{"formattedCitation":"(2)","plainTextFormattedCitation":"(2)","previouslyFormattedCitation":"(2)"},"properties":{"noteIndex":0},"schema":"https://github.com/citation-style-language/schema/raw/master/csl-citation.json"}</w:instrText>
      </w:r>
      <w:r w:rsidR="00812A80" w:rsidRPr="00F47A0D">
        <w:rPr>
          <w:rFonts w:ascii="Times New Roman" w:hAnsi="Times New Roman" w:cs="Times New Roman"/>
          <w:sz w:val="24"/>
          <w:szCs w:val="24"/>
        </w:rPr>
        <w:fldChar w:fldCharType="separate"/>
      </w:r>
      <w:r w:rsidR="00BB1F17" w:rsidRPr="00BB1F17">
        <w:rPr>
          <w:rFonts w:ascii="Times New Roman" w:hAnsi="Times New Roman" w:cs="Times New Roman"/>
          <w:noProof/>
          <w:sz w:val="24"/>
          <w:szCs w:val="24"/>
        </w:rPr>
        <w:t>(2)</w:t>
      </w:r>
      <w:r w:rsidR="00812A80" w:rsidRPr="00F47A0D">
        <w:rPr>
          <w:rFonts w:ascii="Times New Roman" w:hAnsi="Times New Roman" w:cs="Times New Roman"/>
          <w:sz w:val="24"/>
          <w:szCs w:val="24"/>
        </w:rPr>
        <w:fldChar w:fldCharType="end"/>
      </w:r>
      <w:r w:rsidRPr="00F47A0D">
        <w:rPr>
          <w:rFonts w:ascii="Times New Roman" w:hAnsi="Times New Roman" w:cs="Times New Roman"/>
          <w:sz w:val="24"/>
          <w:szCs w:val="24"/>
        </w:rPr>
        <w:t xml:space="preserve">. Concern exists with the survival and fate of the microorganisms left behind in the root canal, as it is practically not possible to achieve a sterile root canal space in a single-visit even after effective cleaning and shaping with instruments and antimicrobial irrigants. Hence, multiple-visit root canal treatment is preferred over one-visit </w:t>
      </w:r>
      <w:proofErr w:type="spellStart"/>
      <w:r w:rsidRPr="00F47A0D">
        <w:rPr>
          <w:rFonts w:ascii="Times New Roman" w:hAnsi="Times New Roman" w:cs="Times New Roman"/>
          <w:sz w:val="24"/>
          <w:szCs w:val="24"/>
        </w:rPr>
        <w:t>treatment.</w:t>
      </w:r>
      <w:r w:rsidRPr="00F47A0D">
        <w:rPr>
          <w:rFonts w:ascii="Times New Roman" w:hAnsi="Times New Roman" w:cs="Times New Roman"/>
          <w:bCs/>
          <w:sz w:val="24"/>
          <w:szCs w:val="24"/>
        </w:rPr>
        <w:t>The</w:t>
      </w:r>
      <w:proofErr w:type="spellEnd"/>
      <w:r w:rsidRPr="00F47A0D">
        <w:rPr>
          <w:rFonts w:ascii="Times New Roman" w:hAnsi="Times New Roman" w:cs="Times New Roman"/>
          <w:bCs/>
          <w:sz w:val="24"/>
          <w:szCs w:val="24"/>
        </w:rPr>
        <w:t xml:space="preserve"> remaining microorganisms in the root canal can replicate in-between patient visits, if inter-appointment antimicrobial intracanal dressing is not placed</w:t>
      </w:r>
      <w:r w:rsidR="00812A80" w:rsidRPr="00F47A0D">
        <w:rPr>
          <w:rFonts w:ascii="Times New Roman" w:hAnsi="Times New Roman" w:cs="Times New Roman"/>
          <w:sz w:val="24"/>
          <w:szCs w:val="24"/>
        </w:rPr>
        <w:fldChar w:fldCharType="begin" w:fldLock="1"/>
      </w:r>
      <w:r w:rsidR="00BB1F17">
        <w:rPr>
          <w:rFonts w:ascii="Times New Roman" w:hAnsi="Times New Roman" w:cs="Times New Roman"/>
          <w:sz w:val="24"/>
          <w:szCs w:val="24"/>
        </w:rPr>
        <w:instrText>ADDIN CSL_CITATION {"citationItems":[{"id":"ITEM-1","itemData":{"id":"ITEM-1","issue":"20","issued":{"date-parts":[["1981"]]},"title":"Bacteriologic evaluation ofthe efficacy of mecha- nical root canal instriiinentation in endodontic therapy","type":"article-journal"},"uris":["http://www.mendeley.com/documents/?uuid=121d7670-9b8c-4973-a2f7-ea5ca3e62909"]}],"mendeley":{"formattedCitation":"(3)","plainTextFormattedCitation":"(3)","previouslyFormattedCitation":"(3)"},"properties":{"noteIndex":0},"schema":"https://github.com/citation-style-language/schema/raw/master/csl-citation.json"}</w:instrText>
      </w:r>
      <w:r w:rsidR="00812A80" w:rsidRPr="00F47A0D">
        <w:rPr>
          <w:rFonts w:ascii="Times New Roman" w:hAnsi="Times New Roman" w:cs="Times New Roman"/>
          <w:sz w:val="24"/>
          <w:szCs w:val="24"/>
        </w:rPr>
        <w:fldChar w:fldCharType="separate"/>
      </w:r>
      <w:r w:rsidR="00BB1F17" w:rsidRPr="00BB1F17">
        <w:rPr>
          <w:rFonts w:ascii="Times New Roman" w:hAnsi="Times New Roman" w:cs="Times New Roman"/>
          <w:noProof/>
          <w:sz w:val="24"/>
          <w:szCs w:val="24"/>
        </w:rPr>
        <w:t>(3)</w:t>
      </w:r>
      <w:r w:rsidR="00812A80" w:rsidRPr="00F47A0D">
        <w:rPr>
          <w:rFonts w:ascii="Times New Roman" w:hAnsi="Times New Roman" w:cs="Times New Roman"/>
          <w:sz w:val="24"/>
          <w:szCs w:val="24"/>
        </w:rPr>
        <w:fldChar w:fldCharType="end"/>
      </w:r>
      <w:r w:rsidRPr="00F47A0D">
        <w:rPr>
          <w:rFonts w:ascii="Times New Roman" w:hAnsi="Times New Roman" w:cs="Times New Roman"/>
          <w:sz w:val="24"/>
          <w:szCs w:val="24"/>
        </w:rPr>
        <w:t>.</w:t>
      </w:r>
      <w:r w:rsidR="00E12C45">
        <w:rPr>
          <w:rFonts w:ascii="Times New Roman" w:hAnsi="Times New Roman" w:cs="Times New Roman"/>
          <w:sz w:val="24"/>
          <w:szCs w:val="24"/>
        </w:rPr>
        <w:t xml:space="preserve"> </w:t>
      </w:r>
    </w:p>
    <w:p w:rsidR="00E71BD0" w:rsidRPr="00F47A0D" w:rsidRDefault="00E71BD0" w:rsidP="00E71BD0">
      <w:pPr>
        <w:autoSpaceDE w:val="0"/>
        <w:autoSpaceDN w:val="0"/>
        <w:adjustRightInd w:val="0"/>
        <w:spacing w:line="480" w:lineRule="auto"/>
        <w:jc w:val="both"/>
        <w:rPr>
          <w:rFonts w:ascii="Times New Roman" w:hAnsi="Times New Roman" w:cs="Times New Roman"/>
          <w:sz w:val="24"/>
          <w:szCs w:val="24"/>
        </w:rPr>
      </w:pPr>
      <w:r w:rsidRPr="00F47A0D">
        <w:rPr>
          <w:rFonts w:ascii="Times New Roman" w:hAnsi="Times New Roman" w:cs="Times New Roman"/>
          <w:sz w:val="24"/>
          <w:szCs w:val="24"/>
        </w:rPr>
        <w:t>The most common pathogenic bacteria cultured from persistent, non-healing endodontic infectious cases is Enterococcus faecalis</w:t>
      </w:r>
      <w:r w:rsidR="00812A80" w:rsidRPr="00F47A0D">
        <w:rPr>
          <w:rFonts w:ascii="Times New Roman" w:hAnsi="Times New Roman" w:cs="Times New Roman"/>
          <w:sz w:val="24"/>
          <w:szCs w:val="24"/>
        </w:rPr>
        <w:fldChar w:fldCharType="begin" w:fldLock="1"/>
      </w:r>
      <w:r w:rsidR="00BB1F17">
        <w:rPr>
          <w:rFonts w:ascii="Times New Roman" w:hAnsi="Times New Roman" w:cs="Times New Roman"/>
          <w:sz w:val="24"/>
          <w:szCs w:val="24"/>
        </w:rPr>
        <w:instrText>ADDIN CSL_CITATION {"citationItems":[{"id":"ITEM-1","itemData":{"author":[{"dropping-particle":"","family":"Sundqvist","given":"Gran","non-dropping-particle":"","parse-names":false,"suffix":""},{"dropping-particle":"","family":"Figdor","given":"David","non-dropping-particle":"","parse-names":false,"suffix":""},{"dropping-particle":"","family":"Endo","given":"Dip","non-dropping-particle":"","parse-names":false,"suffix":""},{"dropping-particle":"","family":"Persson","given":"Sten","non-dropping-particle":"","parse-names":false,"suffix":""}],"id":"ITEM-1","issue":"1","issued":{"date-parts":[["1998"]]},"page":"86-93","title":"Microbiologic analysis of teeth with failed endodontic treatment and the outcome of conservative re-treatment","type":"article-journal","volume":"85"},"uris":["http://www.mendeley.com/documents/?uuid=01939159-ea87-4d5f-a2a1-8519c5781af0"]}],"mendeley":{"formattedCitation":"(4)","plainTextFormattedCitation":"(4)","previouslyFormattedCitation":"(4)"},"properties":{"noteIndex":0},"schema":"https://github.com/citation-style-language/schema/raw/master/csl-citation.json"}</w:instrText>
      </w:r>
      <w:r w:rsidR="00812A80" w:rsidRPr="00F47A0D">
        <w:rPr>
          <w:rFonts w:ascii="Times New Roman" w:hAnsi="Times New Roman" w:cs="Times New Roman"/>
          <w:sz w:val="24"/>
          <w:szCs w:val="24"/>
        </w:rPr>
        <w:fldChar w:fldCharType="separate"/>
      </w:r>
      <w:r w:rsidR="00BB1F17" w:rsidRPr="00BB1F17">
        <w:rPr>
          <w:rFonts w:ascii="Times New Roman" w:hAnsi="Times New Roman" w:cs="Times New Roman"/>
          <w:noProof/>
          <w:sz w:val="24"/>
          <w:szCs w:val="24"/>
        </w:rPr>
        <w:t>(4)</w:t>
      </w:r>
      <w:r w:rsidR="00812A80" w:rsidRPr="00F47A0D">
        <w:rPr>
          <w:rFonts w:ascii="Times New Roman" w:hAnsi="Times New Roman" w:cs="Times New Roman"/>
          <w:sz w:val="24"/>
          <w:szCs w:val="24"/>
        </w:rPr>
        <w:fldChar w:fldCharType="end"/>
      </w:r>
      <w:r w:rsidRPr="00F47A0D">
        <w:rPr>
          <w:rFonts w:ascii="Times New Roman" w:hAnsi="Times New Roman" w:cs="Times New Roman"/>
          <w:sz w:val="24"/>
          <w:szCs w:val="24"/>
        </w:rPr>
        <w:t xml:space="preserve">. It’s belongs to the group of gram-positive </w:t>
      </w:r>
      <w:proofErr w:type="spellStart"/>
      <w:r w:rsidRPr="00F47A0D">
        <w:rPr>
          <w:rFonts w:ascii="Times New Roman" w:hAnsi="Times New Roman" w:cs="Times New Roman"/>
          <w:sz w:val="24"/>
          <w:szCs w:val="24"/>
        </w:rPr>
        <w:t>cocci</w:t>
      </w:r>
      <w:proofErr w:type="spellEnd"/>
      <w:r w:rsidRPr="00F47A0D">
        <w:rPr>
          <w:rFonts w:ascii="Times New Roman" w:hAnsi="Times New Roman" w:cs="Times New Roman"/>
          <w:sz w:val="24"/>
          <w:szCs w:val="24"/>
        </w:rPr>
        <w:t xml:space="preserve">, and also is a facultative anaerobic bacterium </w:t>
      </w:r>
      <w:r w:rsidR="00812A80" w:rsidRPr="00F47A0D">
        <w:rPr>
          <w:rFonts w:ascii="Times New Roman" w:hAnsi="Times New Roman" w:cs="Times New Roman"/>
          <w:sz w:val="24"/>
          <w:szCs w:val="24"/>
        </w:rPr>
        <w:fldChar w:fldCharType="begin" w:fldLock="1"/>
      </w:r>
      <w:r w:rsidR="00BB1F17">
        <w:rPr>
          <w:rFonts w:ascii="Times New Roman" w:hAnsi="Times New Roman" w:cs="Times New Roman"/>
          <w:sz w:val="24"/>
          <w:szCs w:val="24"/>
        </w:rPr>
        <w:instrText>ADDIN CSL_CITATION {"citationItems":[{"id":"ITEM-1","itemData":{"DOI":"http://dx.doi.org/10.1097/00004770-200010000-00004","ISBN":"0099-2399","ISSN":"00992399","PMID":"11199800","abstract":"The occurrence of Enterococcus faecalis in root canals of previously root filled teeth with apical periodontitis requiring retreatment was studied in Lithuanian patients. Twenty-five asymptomatic teeth were included in the study. Avoiding contamination microbiological samples were taken from the canals before and after preparation and irrigation with sodium hypochlorite and EDTA. Microbes were isolated from 20 of 25 teeth. E. faecalis was isolated from 14 of those 20 culture positive teeth, usually in pure culture or as a major component of the flora. Second samples taken after preparation revealed growth in 7 of the 20 teeth. Five of the seven cases were E. faecalis in pure culture. Isolation of E. faecalis was not related to the use of any particular root filling material in the original root filling. The results indicate that, rather than previous chemical treatment, it is the ecological conditions present in the incompletely filled root canal that are important for the presence of E. faecalis in these teeth.","author":[{"dropping-particle":"","family":"Peciuliene","given":"Vytaute","non-dropping-particle":"","parse-names":false,"suffix":""},{"dropping-particle":"","family":"Balciuniene","given":"Irena","non-dropping-particle":"","parse-names":false,"suffix":""},{"dropping-particle":"","family":"Eriksen","given":"Harald M","non-dropping-particle":"","parse-names":false,"suffix":""},{"dropping-particle":"","family":"Haapasalo","given":"Markus","non-dropping-particle":"","parse-names":false,"suffix":""}],"container-title":"Journal of Endodontics","id":"ITEM-1","issue":"10","issued":{"date-parts":[["2000"]]},"page":"593-595","title":"Isolation of Enterococcus faecalis in Previously Root-Filled Canals in a Lithuanian Population","type":"article-journal","volume":"26"},"uris":["http://www.mendeley.com/documents/?uuid=57ff2e23-033f-4e15-aa00-025ab11100f6"]}],"mendeley":{"formattedCitation":"(5)","plainTextFormattedCitation":"(5)","previouslyFormattedCitation":"(5)"},"properties":{"noteIndex":0},"schema":"https://github.com/citation-style-language/schema/raw/master/csl-citation.json"}</w:instrText>
      </w:r>
      <w:r w:rsidR="00812A80" w:rsidRPr="00F47A0D">
        <w:rPr>
          <w:rFonts w:ascii="Times New Roman" w:hAnsi="Times New Roman" w:cs="Times New Roman"/>
          <w:sz w:val="24"/>
          <w:szCs w:val="24"/>
        </w:rPr>
        <w:fldChar w:fldCharType="separate"/>
      </w:r>
      <w:r w:rsidR="00BB1F17" w:rsidRPr="00BB1F17">
        <w:rPr>
          <w:rFonts w:ascii="Times New Roman" w:hAnsi="Times New Roman" w:cs="Times New Roman"/>
          <w:noProof/>
          <w:sz w:val="24"/>
          <w:szCs w:val="24"/>
        </w:rPr>
        <w:t>(5)</w:t>
      </w:r>
      <w:r w:rsidR="00812A80" w:rsidRPr="00F47A0D">
        <w:rPr>
          <w:rFonts w:ascii="Times New Roman" w:hAnsi="Times New Roman" w:cs="Times New Roman"/>
          <w:sz w:val="24"/>
          <w:szCs w:val="24"/>
        </w:rPr>
        <w:fldChar w:fldCharType="end"/>
      </w:r>
      <w:r w:rsidRPr="00F47A0D">
        <w:rPr>
          <w:rFonts w:ascii="Times New Roman" w:hAnsi="Times New Roman" w:cs="Times New Roman"/>
          <w:sz w:val="24"/>
          <w:szCs w:val="24"/>
        </w:rPr>
        <w:t>.</w:t>
      </w:r>
    </w:p>
    <w:p w:rsidR="00326086" w:rsidRDefault="00E71BD0" w:rsidP="00E71BD0">
      <w:pPr>
        <w:autoSpaceDE w:val="0"/>
        <w:autoSpaceDN w:val="0"/>
        <w:adjustRightInd w:val="0"/>
        <w:spacing w:line="480" w:lineRule="auto"/>
        <w:jc w:val="both"/>
        <w:rPr>
          <w:rFonts w:ascii="Times New Roman" w:hAnsi="Times New Roman" w:cs="Times New Roman"/>
          <w:sz w:val="24"/>
          <w:szCs w:val="24"/>
        </w:rPr>
      </w:pPr>
      <w:r w:rsidRPr="00F47A0D">
        <w:rPr>
          <w:rFonts w:ascii="Times New Roman" w:hAnsi="Times New Roman" w:cs="Times New Roman"/>
          <w:sz w:val="24"/>
          <w:szCs w:val="24"/>
        </w:rPr>
        <w:t xml:space="preserve">The ability of this bacterial to </w:t>
      </w:r>
      <w:proofErr w:type="spellStart"/>
      <w:r w:rsidRPr="00F47A0D">
        <w:rPr>
          <w:rFonts w:ascii="Times New Roman" w:hAnsi="Times New Roman" w:cs="Times New Roman"/>
          <w:sz w:val="24"/>
          <w:szCs w:val="24"/>
        </w:rPr>
        <w:t>reinfect</w:t>
      </w:r>
      <w:proofErr w:type="spellEnd"/>
      <w:r w:rsidRPr="00F47A0D">
        <w:rPr>
          <w:rFonts w:ascii="Times New Roman" w:hAnsi="Times New Roman" w:cs="Times New Roman"/>
          <w:sz w:val="24"/>
          <w:szCs w:val="24"/>
        </w:rPr>
        <w:t xml:space="preserve"> the canals can be attributed to two factors. Firstly, this organism has the ability to survive harsh environment with scant nutrient availability and where the presence of </w:t>
      </w:r>
      <w:proofErr w:type="spellStart"/>
      <w:r w:rsidRPr="00F47A0D">
        <w:rPr>
          <w:rFonts w:ascii="Times New Roman" w:hAnsi="Times New Roman" w:cs="Times New Roman"/>
          <w:sz w:val="24"/>
          <w:szCs w:val="24"/>
        </w:rPr>
        <w:t>commensal</w:t>
      </w:r>
      <w:proofErr w:type="spellEnd"/>
      <w:r w:rsidRPr="00F47A0D">
        <w:rPr>
          <w:rFonts w:ascii="Times New Roman" w:hAnsi="Times New Roman" w:cs="Times New Roman"/>
          <w:sz w:val="24"/>
          <w:szCs w:val="24"/>
        </w:rPr>
        <w:t xml:space="preserve"> bacteria is minimum. </w:t>
      </w:r>
      <w:proofErr w:type="gramStart"/>
      <w:r w:rsidRPr="00F47A0D">
        <w:rPr>
          <w:rFonts w:ascii="Times New Roman" w:hAnsi="Times New Roman" w:cs="Times New Roman"/>
          <w:sz w:val="24"/>
          <w:szCs w:val="24"/>
        </w:rPr>
        <w:t>Secondly, the unique ability of the bacteria to grow through the formation of a biofilm.</w:t>
      </w:r>
      <w:proofErr w:type="gramEnd"/>
      <w:r w:rsidRPr="00F47A0D">
        <w:rPr>
          <w:rFonts w:ascii="Times New Roman" w:hAnsi="Times New Roman" w:cs="Times New Roman"/>
          <w:sz w:val="24"/>
          <w:szCs w:val="24"/>
        </w:rPr>
        <w:t xml:space="preserve"> This enables E. </w:t>
      </w:r>
      <w:r w:rsidRPr="00F47A0D">
        <w:rPr>
          <w:rFonts w:ascii="Times New Roman" w:hAnsi="Times New Roman" w:cs="Times New Roman"/>
          <w:i/>
          <w:sz w:val="24"/>
          <w:szCs w:val="24"/>
        </w:rPr>
        <w:t xml:space="preserve">faecalis </w:t>
      </w:r>
      <w:r w:rsidRPr="00F47A0D">
        <w:rPr>
          <w:rFonts w:ascii="Times New Roman" w:hAnsi="Times New Roman" w:cs="Times New Roman"/>
          <w:sz w:val="24"/>
          <w:szCs w:val="24"/>
        </w:rPr>
        <w:t xml:space="preserve">to survive in harsh environments such as </w:t>
      </w:r>
      <w:proofErr w:type="spellStart"/>
      <w:r w:rsidRPr="00F47A0D">
        <w:rPr>
          <w:rFonts w:ascii="Times New Roman" w:hAnsi="Times New Roman" w:cs="Times New Roman"/>
          <w:sz w:val="24"/>
          <w:szCs w:val="24"/>
        </w:rPr>
        <w:t>obturated</w:t>
      </w:r>
      <w:proofErr w:type="spellEnd"/>
      <w:r w:rsidRPr="00F47A0D">
        <w:rPr>
          <w:rFonts w:ascii="Times New Roman" w:hAnsi="Times New Roman" w:cs="Times New Roman"/>
          <w:sz w:val="24"/>
          <w:szCs w:val="24"/>
        </w:rPr>
        <w:t xml:space="preserve"> root canal system</w:t>
      </w:r>
      <w:r w:rsidR="00812A80" w:rsidRPr="00F47A0D">
        <w:rPr>
          <w:rFonts w:ascii="Times New Roman" w:hAnsi="Times New Roman" w:cs="Times New Roman"/>
          <w:sz w:val="24"/>
          <w:szCs w:val="24"/>
        </w:rPr>
        <w:fldChar w:fldCharType="begin" w:fldLock="1"/>
      </w:r>
      <w:r w:rsidR="00BB1F17">
        <w:rPr>
          <w:rFonts w:ascii="Times New Roman" w:hAnsi="Times New Roman" w:cs="Times New Roman"/>
          <w:sz w:val="24"/>
          <w:szCs w:val="24"/>
        </w:rPr>
        <w:instrText>ADDIN CSL_CITATION {"citationItems":[{"id":"ITEM-1","itemData":{"author":[{"dropping-particle":"","family":"Sundqvist","given":"Gran","non-dropping-particle":"","parse-names":false,"suffix":""},{"dropping-particle":"","family":"Figdor","given":"David","non-dropping-particle":"","parse-names":false,"suffix":""},{"dropping-particle":"","family":"Endo","given":"Dip","non-dropping-particle":"","parse-names":false,"suffix":""},{"dropping-particle":"","family":"Persson","given":"Sten","non-dropping-particle":"","parse-names":false,"suffix":""}],"id":"ITEM-1","issue":"1","issued":{"date-parts":[["1998"]]},"page":"86-93","title":"Microbiologic analysis of teeth with failed endodontic treatment and the outcome of conservative re-treatment","type":"article-journal","volume":"85"},"uris":["http://www.mendeley.com/documents/?uuid=01939159-ea87-4d5f-a2a1-8519c5781af0"]}],"mendeley":{"formattedCitation":"(4)","plainTextFormattedCitation":"(4)","previouslyFormattedCitation":"(4)"},"properties":{"noteIndex":0},"schema":"https://github.com/citation-style-language/schema/raw/master/csl-citation.json"}</w:instrText>
      </w:r>
      <w:r w:rsidR="00812A80" w:rsidRPr="00F47A0D">
        <w:rPr>
          <w:rFonts w:ascii="Times New Roman" w:hAnsi="Times New Roman" w:cs="Times New Roman"/>
          <w:sz w:val="24"/>
          <w:szCs w:val="24"/>
        </w:rPr>
        <w:fldChar w:fldCharType="separate"/>
      </w:r>
      <w:r w:rsidR="00BB1F17" w:rsidRPr="00BB1F17">
        <w:rPr>
          <w:rFonts w:ascii="Times New Roman" w:hAnsi="Times New Roman" w:cs="Times New Roman"/>
          <w:noProof/>
          <w:sz w:val="24"/>
          <w:szCs w:val="24"/>
        </w:rPr>
        <w:t>(4)</w:t>
      </w:r>
      <w:r w:rsidR="00812A80" w:rsidRPr="00F47A0D">
        <w:rPr>
          <w:rFonts w:ascii="Times New Roman" w:hAnsi="Times New Roman" w:cs="Times New Roman"/>
          <w:sz w:val="24"/>
          <w:szCs w:val="24"/>
        </w:rPr>
        <w:fldChar w:fldCharType="end"/>
      </w:r>
      <w:r w:rsidRPr="00F47A0D">
        <w:rPr>
          <w:rFonts w:ascii="Times New Roman" w:hAnsi="Times New Roman" w:cs="Times New Roman"/>
          <w:sz w:val="24"/>
          <w:szCs w:val="24"/>
        </w:rPr>
        <w:t xml:space="preserve">. </w:t>
      </w:r>
    </w:p>
    <w:p w:rsidR="00E71BD0" w:rsidRPr="00F47A0D" w:rsidRDefault="00E71BD0" w:rsidP="006F5DB1">
      <w:pPr>
        <w:autoSpaceDE w:val="0"/>
        <w:autoSpaceDN w:val="0"/>
        <w:adjustRightInd w:val="0"/>
        <w:spacing w:line="480" w:lineRule="auto"/>
        <w:jc w:val="both"/>
        <w:rPr>
          <w:rFonts w:ascii="Times New Roman" w:hAnsi="Times New Roman" w:cs="Times New Roman"/>
          <w:sz w:val="24"/>
          <w:szCs w:val="24"/>
        </w:rPr>
      </w:pPr>
      <w:r w:rsidRPr="00F47A0D">
        <w:rPr>
          <w:rFonts w:ascii="Times New Roman" w:hAnsi="Times New Roman" w:cs="Times New Roman"/>
          <w:sz w:val="24"/>
          <w:szCs w:val="24"/>
        </w:rPr>
        <w:t xml:space="preserve">Hence, there is a need </w:t>
      </w:r>
      <w:r w:rsidR="00326086" w:rsidRPr="00F47A0D">
        <w:rPr>
          <w:rFonts w:ascii="Times New Roman" w:hAnsi="Times New Roman" w:cs="Times New Roman"/>
          <w:sz w:val="24"/>
          <w:szCs w:val="24"/>
        </w:rPr>
        <w:t>for an</w:t>
      </w:r>
      <w:r w:rsidRPr="00F47A0D">
        <w:rPr>
          <w:rFonts w:ascii="Times New Roman" w:hAnsi="Times New Roman" w:cs="Times New Roman"/>
          <w:sz w:val="24"/>
          <w:szCs w:val="24"/>
        </w:rPr>
        <w:t xml:space="preserve"> effective intra canal medication. Ideally an intra canal medicament should be active throughout its period of application between appointments, it should have the capacity to penetrate dentinal tubules and to eliminate the bacteria that may be present in them with least possible toxicity to the </w:t>
      </w:r>
      <w:proofErr w:type="spellStart"/>
      <w:r w:rsidRPr="00F47A0D">
        <w:rPr>
          <w:rFonts w:ascii="Times New Roman" w:hAnsi="Times New Roman" w:cs="Times New Roman"/>
          <w:sz w:val="24"/>
          <w:szCs w:val="24"/>
        </w:rPr>
        <w:t>periradicular</w:t>
      </w:r>
      <w:proofErr w:type="spellEnd"/>
      <w:r w:rsidRPr="00F47A0D">
        <w:rPr>
          <w:rFonts w:ascii="Times New Roman" w:hAnsi="Times New Roman" w:cs="Times New Roman"/>
          <w:sz w:val="24"/>
          <w:szCs w:val="24"/>
        </w:rPr>
        <w:t xml:space="preserve"> </w:t>
      </w:r>
      <w:r w:rsidR="00741698">
        <w:rPr>
          <w:rFonts w:ascii="Times New Roman" w:hAnsi="Times New Roman" w:cs="Times New Roman"/>
          <w:sz w:val="24"/>
          <w:szCs w:val="24"/>
        </w:rPr>
        <w:t>tissues</w:t>
      </w:r>
      <w:r w:rsidR="00812A80" w:rsidRPr="00F47A0D">
        <w:rPr>
          <w:rFonts w:ascii="Times New Roman" w:hAnsi="Times New Roman" w:cs="Times New Roman"/>
          <w:bCs/>
          <w:sz w:val="24"/>
          <w:szCs w:val="24"/>
        </w:rPr>
        <w:fldChar w:fldCharType="begin" w:fldLock="1"/>
      </w:r>
      <w:r w:rsidR="00BB1F17">
        <w:rPr>
          <w:rFonts w:ascii="Times New Roman" w:hAnsi="Times New Roman" w:cs="Times New Roman"/>
          <w:bCs/>
          <w:sz w:val="24"/>
          <w:szCs w:val="24"/>
        </w:rPr>
        <w:instrText>ADDIN CSL_CITATION {"citationItems":[{"id":"ITEM-1","itemData":{"DOI":"10.1016/j.joen.2008.04.008","author":[{"dropping-particle":"","family":"Lee","given":"Yoon","non-dropping-particle":"","parse-names":false,"suffix":""},{"dropping-particle":"","family":"Han","given":"Seung Hyun","non-dropping-particle":"","parse-names":false,"suffix":""},{"dropping-particle":"","family":"Hong","given":"Sang-hee","non-dropping-particle":"","parse-names":false,"suffix":""}],"id":"ITEM-1","issue":"7","issued":{"date-parts":[["2008"]]},"page":"855-858","title":"Antimicrobial Efficacy of a Polymeric Chlorhexidine Release Device Using In Vitro Model of Enterococcus faecalis Dentinal Tubule Infection","type":"article-journal","volume":"34"},"uris":["http://www.mendeley.com/documents/?uuid=a77d24ea-dcaf-4c54-8149-3b22c2bfcadd"]}],"mendeley":{"formattedCitation":"(1)","plainTextFormattedCitation":"(1)","previouslyFormattedCitation":"(1)"},"properties":{"noteIndex":0},"schema":"https://github.com/citation-style-language/schema/raw/master/csl-citation.json"}</w:instrText>
      </w:r>
      <w:r w:rsidR="00812A80" w:rsidRPr="00F47A0D">
        <w:rPr>
          <w:rFonts w:ascii="Times New Roman" w:hAnsi="Times New Roman" w:cs="Times New Roman"/>
          <w:bCs/>
          <w:sz w:val="24"/>
          <w:szCs w:val="24"/>
        </w:rPr>
        <w:fldChar w:fldCharType="separate"/>
      </w:r>
      <w:r w:rsidR="00BB1F17" w:rsidRPr="00BB1F17">
        <w:rPr>
          <w:rFonts w:ascii="Times New Roman" w:hAnsi="Times New Roman" w:cs="Times New Roman"/>
          <w:bCs/>
          <w:noProof/>
          <w:sz w:val="24"/>
          <w:szCs w:val="24"/>
        </w:rPr>
        <w:t>(1)</w:t>
      </w:r>
      <w:r w:rsidR="00812A80" w:rsidRPr="00F47A0D">
        <w:rPr>
          <w:rFonts w:ascii="Times New Roman" w:hAnsi="Times New Roman" w:cs="Times New Roman"/>
          <w:bCs/>
          <w:sz w:val="24"/>
          <w:szCs w:val="24"/>
        </w:rPr>
        <w:fldChar w:fldCharType="end"/>
      </w:r>
      <w:r w:rsidRPr="00F47A0D">
        <w:rPr>
          <w:rFonts w:ascii="Times New Roman" w:hAnsi="Times New Roman" w:cs="Times New Roman"/>
          <w:sz w:val="24"/>
          <w:szCs w:val="24"/>
        </w:rPr>
        <w:t>.</w:t>
      </w:r>
    </w:p>
    <w:p w:rsidR="00E71BD0" w:rsidRPr="00F47A0D" w:rsidRDefault="00BB1F17" w:rsidP="00E71BD0">
      <w:pPr>
        <w:autoSpaceDE w:val="0"/>
        <w:autoSpaceDN w:val="0"/>
        <w:spacing w:line="480" w:lineRule="auto"/>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E</w:t>
      </w:r>
      <w:r w:rsidR="00E71BD0" w:rsidRPr="00F47A0D">
        <w:rPr>
          <w:rFonts w:ascii="Times New Roman" w:eastAsia="Arial" w:hAnsi="Times New Roman" w:cs="Times New Roman"/>
          <w:sz w:val="24"/>
          <w:szCs w:val="24"/>
        </w:rPr>
        <w:t xml:space="preserve">xtracts of herbal and natural products are being described with anti-bacteria, anti-fungal and anti-viral activity. </w:t>
      </w:r>
      <w:r w:rsidR="00977AE9">
        <w:rPr>
          <w:rFonts w:ascii="Times New Roman" w:eastAsia="Arial" w:hAnsi="Times New Roman" w:cs="Times New Roman"/>
          <w:sz w:val="24"/>
          <w:szCs w:val="24"/>
        </w:rPr>
        <w:t>In this stage of emerging antibiotic resistance t</w:t>
      </w:r>
      <w:r w:rsidR="00E71BD0" w:rsidRPr="00F47A0D">
        <w:rPr>
          <w:rFonts w:ascii="Times New Roman" w:eastAsia="Arial" w:hAnsi="Times New Roman" w:cs="Times New Roman"/>
          <w:sz w:val="24"/>
          <w:szCs w:val="24"/>
        </w:rPr>
        <w:t xml:space="preserve">his calls for an effort to be made in this field of research for identification and in the studying of the biologically active ingredients, to test their potency for scientific validation for their practical and significant beneficial application in multiple fields </w:t>
      </w:r>
      <w:r w:rsidR="00812A80" w:rsidRPr="00F47A0D">
        <w:rPr>
          <w:rFonts w:ascii="Times New Roman" w:eastAsia="Arial" w:hAnsi="Times New Roman" w:cs="Times New Roman"/>
          <w:sz w:val="24"/>
          <w:szCs w:val="24"/>
        </w:rPr>
        <w:fldChar w:fldCharType="begin" w:fldLock="1"/>
      </w:r>
      <w:r>
        <w:rPr>
          <w:rFonts w:ascii="Times New Roman" w:eastAsia="Arial" w:hAnsi="Times New Roman" w:cs="Times New Roman"/>
          <w:sz w:val="24"/>
          <w:szCs w:val="24"/>
        </w:rPr>
        <w:instrText>ADDIN CSL_CITATION {"citationItems":[{"id":"ITEM-1","itemData":{"author":[{"dropping-particle":"","family":"Dhama","given":"Kuldeep","non-dropping-particle":"","parse-names":false,"suffix":""},{"dropping-particle":"","family":"Tiwari","given":"Ruchi","non-dropping-particle":"","parse-names":false,"suffix":""},{"dropping-particle":"","family":"Chakraborty","given":"Sandip","non-dropping-particle":"","parse-names":false,"suffix":""},{"dropping-particle":"","family":"Saminathan","given":"Mani","non-dropping-particle":"","parse-names":false,"suffix":""},{"dropping-particle":"","family":"Kumar","given":"Amit","non-dropping-particle":"","parse-names":false,"suffix":""},{"dropping-particle":"","family":"Karthik","given":"K","non-dropping-particle":"","parse-names":false,"suffix":""},{"dropping-particle":"","family":"Yaqoob Wani","given":"Mohd","non-dropping-particle":"","parse-names":false,"suffix":""},{"dropping-particle":"","family":"Vir Singh","given":"Shoor","non-dropping-particle":"","parse-names":false,"suffix":""},{"dropping-particle":"","family":"Rahal","given":"Anu","non-dropping-particle":"","parse-names":false,"suffix":""}],"id":"ITEM-1","issued":{"date-parts":[["0"]]},"title":"Evidence Based Antibacterial Potentials of Medicinal Plants and Herbs Countering Bacterial Pathogens Especially in the Era of Emerging Drug Resistance: An Integrated Update","type":"article"},"uris":["http://www.mendeley.com/documents/?uuid=15298a70-1d79-4ae2-8e89-05d1ede51129"]}],"mendeley":{"formattedCitation":"(6)","plainTextFormattedCitation":"(6)","previouslyFormattedCitation":"(6)"},"properties":{"noteIndex":0},"schema":"https://github.com/citation-style-language/schema/raw/master/csl-citation.json"}</w:instrText>
      </w:r>
      <w:r w:rsidR="00812A80" w:rsidRPr="00F47A0D">
        <w:rPr>
          <w:rFonts w:ascii="Times New Roman" w:eastAsia="Arial" w:hAnsi="Times New Roman" w:cs="Times New Roman"/>
          <w:sz w:val="24"/>
          <w:szCs w:val="24"/>
        </w:rPr>
        <w:fldChar w:fldCharType="separate"/>
      </w:r>
      <w:r w:rsidRPr="00BB1F17">
        <w:rPr>
          <w:rFonts w:ascii="Times New Roman" w:eastAsia="Arial" w:hAnsi="Times New Roman" w:cs="Times New Roman"/>
          <w:noProof/>
          <w:sz w:val="24"/>
          <w:szCs w:val="24"/>
        </w:rPr>
        <w:t>(6)</w:t>
      </w:r>
      <w:r w:rsidR="00812A80" w:rsidRPr="00F47A0D">
        <w:rPr>
          <w:rFonts w:ascii="Times New Roman" w:eastAsia="Arial" w:hAnsi="Times New Roman" w:cs="Times New Roman"/>
          <w:sz w:val="24"/>
          <w:szCs w:val="24"/>
        </w:rPr>
        <w:fldChar w:fldCharType="end"/>
      </w:r>
      <w:r w:rsidR="00E71BD0" w:rsidRPr="00F47A0D">
        <w:rPr>
          <w:rFonts w:ascii="Times New Roman" w:eastAsia="Arial" w:hAnsi="Times New Roman" w:cs="Times New Roman"/>
          <w:sz w:val="24"/>
          <w:szCs w:val="24"/>
        </w:rPr>
        <w:t>.</w:t>
      </w:r>
    </w:p>
    <w:p w:rsidR="00E71BD0" w:rsidRPr="00F47A0D" w:rsidRDefault="00E71BD0" w:rsidP="00E71BD0">
      <w:pPr>
        <w:autoSpaceDE w:val="0"/>
        <w:autoSpaceDN w:val="0"/>
        <w:adjustRightInd w:val="0"/>
        <w:spacing w:line="480" w:lineRule="auto"/>
        <w:jc w:val="both"/>
        <w:rPr>
          <w:rFonts w:ascii="Times New Roman" w:hAnsi="Times New Roman" w:cs="Times New Roman"/>
          <w:sz w:val="24"/>
          <w:szCs w:val="24"/>
        </w:rPr>
      </w:pPr>
      <w:proofErr w:type="spellStart"/>
      <w:r w:rsidRPr="00F47A0D">
        <w:rPr>
          <w:rFonts w:ascii="Times New Roman" w:eastAsia="Arial" w:hAnsi="Times New Roman" w:cs="Times New Roman"/>
          <w:i/>
          <w:iCs/>
          <w:sz w:val="24"/>
          <w:szCs w:val="24"/>
        </w:rPr>
        <w:t>Foeniculum</w:t>
      </w:r>
      <w:proofErr w:type="spellEnd"/>
      <w:r w:rsidRPr="00F47A0D">
        <w:rPr>
          <w:rFonts w:ascii="Times New Roman" w:eastAsia="Arial" w:hAnsi="Times New Roman" w:cs="Times New Roman"/>
          <w:i/>
          <w:iCs/>
          <w:sz w:val="24"/>
          <w:szCs w:val="24"/>
        </w:rPr>
        <w:t xml:space="preserve"> </w:t>
      </w:r>
      <w:proofErr w:type="spellStart"/>
      <w:r w:rsidRPr="00F47A0D">
        <w:rPr>
          <w:rFonts w:ascii="Times New Roman" w:eastAsia="Arial" w:hAnsi="Times New Roman" w:cs="Times New Roman"/>
          <w:i/>
          <w:iCs/>
          <w:sz w:val="24"/>
          <w:szCs w:val="24"/>
        </w:rPr>
        <w:t>vulgare</w:t>
      </w:r>
      <w:proofErr w:type="spellEnd"/>
      <w:r w:rsidRPr="00F47A0D">
        <w:rPr>
          <w:rFonts w:ascii="Times New Roman" w:eastAsia="Arial" w:hAnsi="Times New Roman" w:cs="Times New Roman"/>
          <w:sz w:val="24"/>
          <w:szCs w:val="24"/>
        </w:rPr>
        <w:t xml:space="preserve"> (Fennel seed) belongs to the </w:t>
      </w:r>
      <w:proofErr w:type="spellStart"/>
      <w:r w:rsidRPr="00F47A0D">
        <w:rPr>
          <w:rFonts w:ascii="Times New Roman" w:eastAsia="Arial" w:hAnsi="Times New Roman" w:cs="Times New Roman"/>
          <w:sz w:val="24"/>
          <w:szCs w:val="24"/>
        </w:rPr>
        <w:t>Apoideae</w:t>
      </w:r>
      <w:proofErr w:type="spellEnd"/>
      <w:r w:rsidRPr="00F47A0D">
        <w:rPr>
          <w:rFonts w:ascii="Times New Roman" w:eastAsia="Arial" w:hAnsi="Times New Roman" w:cs="Times New Roman"/>
          <w:sz w:val="24"/>
          <w:szCs w:val="24"/>
        </w:rPr>
        <w:t xml:space="preserve"> subfamily. Fennel seed  extract that is, the drug and as an essential oil is well known for its </w:t>
      </w:r>
      <w:proofErr w:type="spellStart"/>
      <w:r w:rsidRPr="00F47A0D">
        <w:rPr>
          <w:rFonts w:ascii="Times New Roman" w:eastAsia="Arial" w:hAnsi="Times New Roman" w:cs="Times New Roman"/>
          <w:sz w:val="24"/>
          <w:szCs w:val="24"/>
        </w:rPr>
        <w:t>hepatoprotective</w:t>
      </w:r>
      <w:proofErr w:type="spellEnd"/>
      <w:r w:rsidRPr="00F47A0D">
        <w:rPr>
          <w:rFonts w:ascii="Times New Roman" w:eastAsia="Arial" w:hAnsi="Times New Roman" w:cs="Times New Roman"/>
          <w:sz w:val="24"/>
          <w:szCs w:val="24"/>
        </w:rPr>
        <w:t xml:space="preserve"> and antispasmodic effect</w:t>
      </w:r>
      <w:r w:rsidR="00812A80" w:rsidRPr="00F47A0D">
        <w:rPr>
          <w:rFonts w:ascii="Times New Roman" w:eastAsia="TimesNewRomanPSMT" w:hAnsi="Times New Roman" w:cs="Times New Roman"/>
          <w:sz w:val="24"/>
          <w:szCs w:val="24"/>
        </w:rPr>
        <w:fldChar w:fldCharType="begin" w:fldLock="1"/>
      </w:r>
      <w:r w:rsidR="00BB1F17">
        <w:rPr>
          <w:rFonts w:ascii="Times New Roman" w:eastAsia="TimesNewRomanPSMT" w:hAnsi="Times New Roman" w:cs="Times New Roman"/>
          <w:sz w:val="24"/>
          <w:szCs w:val="24"/>
        </w:rPr>
        <w:instrText>ADDIN CSL_CITATION {"citationItems":[{"id":"ITEM-1","itemData":{"DOI":"10.5897/JMPR09.018","ISSN":"ISSN 1996-0875","abstract":"Emerging antibiotic resistance is a worldwide problem that has led to the need for development of novel antimicrobials. Evaluation of natural products as safe and effective antimicrobial agents is one of the scientific strategies to combat the menace of drug-resistant pathogens. Natural products are in use for the treatment of infectious diseases since times immemorial and plants have been an integral part of traditional medicinal system all over the world. Recent years have witnessed a renewed interest in homemade remedies as an impressive number of modern drugs have been developed from plants. The objective of this review is to provide a consolidated report on traditional uses and biological activities of three medicinal plants viz. Anethum graveolens, Foeniculum vulgare and Trachyspermum ammi which have been extensively used for gastrointestinal disorders.","author":[{"dropping-particle":"","family":"Kaur","given":"Gurinder Jeet","non-dropping-particle":"","parse-names":false,"suffix":""},{"dropping-particle":"","family":"Arora","given":"Daljit Singh","non-dropping-particle":"","parse-names":false,"suffix":""}],"container-title":"Journal of Medicinal Plants Research","id":"ITEM-1","issue":"2","issued":{"date-parts":[["2010"]]},"page":"87-94","title":"Bioactive potential of Anethum graveolens, Foeniculum vulgare and Trachyspermum ammi belonging to the family Umbelliferae -Current status","type":"article-journal","volume":"4"},"uris":["http://www.mendeley.com/documents/?uuid=f05b1fc8-80b6-4925-9b11-03a542e288f9"]}],"mendeley":{"formattedCitation":"(7)","plainTextFormattedCitation":"(7)","previouslyFormattedCitation":"(7)"},"properties":{"noteIndex":0},"schema":"https://github.com/citation-style-language/schema/raw/master/csl-citation.json"}</w:instrText>
      </w:r>
      <w:r w:rsidR="00812A80" w:rsidRPr="00F47A0D">
        <w:rPr>
          <w:rFonts w:ascii="Times New Roman" w:eastAsia="TimesNewRomanPSMT" w:hAnsi="Times New Roman" w:cs="Times New Roman"/>
          <w:sz w:val="24"/>
          <w:szCs w:val="24"/>
        </w:rPr>
        <w:fldChar w:fldCharType="separate"/>
      </w:r>
      <w:r w:rsidR="00BB1F17" w:rsidRPr="00BB1F17">
        <w:rPr>
          <w:rFonts w:ascii="Times New Roman" w:eastAsia="TimesNewRomanPSMT" w:hAnsi="Times New Roman" w:cs="Times New Roman"/>
          <w:noProof/>
          <w:sz w:val="24"/>
          <w:szCs w:val="24"/>
        </w:rPr>
        <w:t>(7)</w:t>
      </w:r>
      <w:r w:rsidR="00812A80" w:rsidRPr="00F47A0D">
        <w:rPr>
          <w:rFonts w:ascii="Times New Roman" w:eastAsia="TimesNewRomanPSMT" w:hAnsi="Times New Roman" w:cs="Times New Roman"/>
          <w:sz w:val="24"/>
          <w:szCs w:val="24"/>
        </w:rPr>
        <w:fldChar w:fldCharType="end"/>
      </w:r>
      <w:r w:rsidRPr="00F47A0D">
        <w:rPr>
          <w:rFonts w:ascii="Times New Roman" w:eastAsia="TimesNewRomanPSMT" w:hAnsi="Times New Roman" w:cs="Times New Roman"/>
          <w:sz w:val="24"/>
          <w:szCs w:val="24"/>
        </w:rPr>
        <w:t xml:space="preserve">. </w:t>
      </w:r>
      <w:proofErr w:type="spellStart"/>
      <w:r w:rsidRPr="00F47A0D">
        <w:rPr>
          <w:rFonts w:ascii="Times New Roman" w:eastAsia="Arial" w:hAnsi="Times New Roman" w:cs="Times New Roman"/>
          <w:i/>
          <w:iCs/>
          <w:sz w:val="24"/>
          <w:szCs w:val="24"/>
        </w:rPr>
        <w:t>Foeniculum</w:t>
      </w:r>
      <w:proofErr w:type="spellEnd"/>
      <w:r w:rsidRPr="00F47A0D">
        <w:rPr>
          <w:rFonts w:ascii="Times New Roman" w:eastAsia="Arial" w:hAnsi="Times New Roman" w:cs="Times New Roman"/>
          <w:i/>
          <w:iCs/>
          <w:sz w:val="24"/>
          <w:szCs w:val="24"/>
        </w:rPr>
        <w:t xml:space="preserve"> </w:t>
      </w:r>
      <w:proofErr w:type="spellStart"/>
      <w:r w:rsidRPr="00F47A0D">
        <w:rPr>
          <w:rFonts w:ascii="Times New Roman" w:eastAsia="Arial" w:hAnsi="Times New Roman" w:cs="Times New Roman"/>
          <w:i/>
          <w:iCs/>
          <w:sz w:val="24"/>
          <w:szCs w:val="24"/>
        </w:rPr>
        <w:t>vulgare</w:t>
      </w:r>
      <w:proofErr w:type="spellEnd"/>
      <w:r w:rsidRPr="00F47A0D">
        <w:rPr>
          <w:rFonts w:ascii="Times New Roman" w:eastAsia="Arial" w:hAnsi="Times New Roman" w:cs="Times New Roman"/>
          <w:i/>
          <w:iCs/>
          <w:sz w:val="24"/>
          <w:szCs w:val="24"/>
        </w:rPr>
        <w:t xml:space="preserve"> </w:t>
      </w:r>
      <w:r w:rsidRPr="00F47A0D">
        <w:rPr>
          <w:rFonts w:ascii="Times New Roman" w:eastAsia="Arial" w:hAnsi="Times New Roman" w:cs="Times New Roman"/>
          <w:sz w:val="24"/>
          <w:szCs w:val="24"/>
        </w:rPr>
        <w:t>also has anti-</w:t>
      </w:r>
      <w:proofErr w:type="spellStart"/>
      <w:r w:rsidRPr="00F47A0D">
        <w:rPr>
          <w:rFonts w:ascii="Times New Roman" w:eastAsia="Arial" w:hAnsi="Times New Roman" w:cs="Times New Roman"/>
          <w:sz w:val="24"/>
          <w:szCs w:val="24"/>
        </w:rPr>
        <w:t>inflammatiry</w:t>
      </w:r>
      <w:proofErr w:type="spellEnd"/>
      <w:r w:rsidRPr="00F47A0D">
        <w:rPr>
          <w:rFonts w:ascii="Times New Roman" w:eastAsia="Arial" w:hAnsi="Times New Roman" w:cs="Times New Roman"/>
          <w:sz w:val="24"/>
          <w:szCs w:val="24"/>
        </w:rPr>
        <w:t xml:space="preserve">, antimicrobial, analgesic and antioxidant properties. </w:t>
      </w:r>
    </w:p>
    <w:p w:rsidR="00E71BD0" w:rsidRPr="00F47A0D" w:rsidRDefault="009F50D9" w:rsidP="00E71BD0">
      <w:pPr>
        <w:autoSpaceDE w:val="0"/>
        <w:autoSpaceDN w:val="0"/>
        <w:spacing w:line="480" w:lineRule="auto"/>
        <w:jc w:val="both"/>
        <w:rPr>
          <w:rFonts w:ascii="Times New Roman" w:hAnsi="Times New Roman" w:cs="Times New Roman"/>
          <w:sz w:val="24"/>
          <w:szCs w:val="24"/>
        </w:rPr>
      </w:pPr>
      <w:r>
        <w:rPr>
          <w:rFonts w:ascii="Times New Roman" w:hAnsi="Times New Roman" w:cs="Times New Roman"/>
          <w:sz w:val="24"/>
          <w:szCs w:val="24"/>
        </w:rPr>
        <w:t>The</w:t>
      </w:r>
      <w:r w:rsidR="00E71BD0" w:rsidRPr="00F47A0D">
        <w:rPr>
          <w:rFonts w:ascii="Times New Roman" w:hAnsi="Times New Roman" w:cs="Times New Roman"/>
          <w:sz w:val="24"/>
          <w:szCs w:val="24"/>
        </w:rPr>
        <w:t xml:space="preserve"> aim of the present study was to evaluate the efficacy of </w:t>
      </w:r>
      <w:proofErr w:type="spellStart"/>
      <w:r w:rsidR="00E71BD0" w:rsidRPr="00F47A0D">
        <w:rPr>
          <w:rFonts w:ascii="Times New Roman" w:eastAsia="Arial" w:hAnsi="Times New Roman" w:cs="Times New Roman"/>
          <w:i/>
          <w:iCs/>
          <w:sz w:val="24"/>
          <w:szCs w:val="24"/>
        </w:rPr>
        <w:t>Foeniculum</w:t>
      </w:r>
      <w:proofErr w:type="spellEnd"/>
      <w:r w:rsidR="00E71BD0" w:rsidRPr="00F47A0D">
        <w:rPr>
          <w:rFonts w:ascii="Times New Roman" w:eastAsia="Arial" w:hAnsi="Times New Roman" w:cs="Times New Roman"/>
          <w:i/>
          <w:iCs/>
          <w:sz w:val="24"/>
          <w:szCs w:val="24"/>
        </w:rPr>
        <w:t xml:space="preserve"> </w:t>
      </w:r>
      <w:proofErr w:type="spellStart"/>
      <w:r w:rsidR="00E71BD0" w:rsidRPr="00F47A0D">
        <w:rPr>
          <w:rFonts w:ascii="Times New Roman" w:eastAsia="Arial" w:hAnsi="Times New Roman" w:cs="Times New Roman"/>
          <w:i/>
          <w:iCs/>
          <w:sz w:val="24"/>
          <w:szCs w:val="24"/>
        </w:rPr>
        <w:t>vulgare</w:t>
      </w:r>
      <w:proofErr w:type="spellEnd"/>
      <w:r w:rsidR="00E71BD0" w:rsidRPr="00F47A0D">
        <w:rPr>
          <w:rFonts w:ascii="Times New Roman" w:eastAsia="Arial" w:hAnsi="Times New Roman" w:cs="Times New Roman"/>
          <w:sz w:val="24"/>
          <w:szCs w:val="24"/>
        </w:rPr>
        <w:t xml:space="preserve"> (Fennel seed) extract </w:t>
      </w:r>
      <w:proofErr w:type="gramStart"/>
      <w:r w:rsidR="00E71BD0" w:rsidRPr="00F47A0D">
        <w:rPr>
          <w:rFonts w:ascii="Times New Roman" w:hAnsi="Times New Roman" w:cs="Times New Roman"/>
          <w:sz w:val="24"/>
          <w:szCs w:val="24"/>
        </w:rPr>
        <w:t>as  an</w:t>
      </w:r>
      <w:proofErr w:type="gramEnd"/>
      <w:r w:rsidR="00E71BD0" w:rsidRPr="00F47A0D">
        <w:rPr>
          <w:rFonts w:ascii="Times New Roman" w:hAnsi="Times New Roman" w:cs="Times New Roman"/>
          <w:sz w:val="24"/>
          <w:szCs w:val="24"/>
        </w:rPr>
        <w:t xml:space="preserve"> intracanal medication against </w:t>
      </w:r>
      <w:proofErr w:type="spellStart"/>
      <w:r w:rsidR="00E71BD0" w:rsidRPr="00F47A0D">
        <w:rPr>
          <w:rFonts w:ascii="Times New Roman" w:hAnsi="Times New Roman" w:cs="Times New Roman"/>
          <w:i/>
          <w:sz w:val="24"/>
          <w:szCs w:val="24"/>
        </w:rPr>
        <w:t>E.faecalis</w:t>
      </w:r>
      <w:proofErr w:type="spellEnd"/>
      <w:r w:rsidR="00E71BD0" w:rsidRPr="00F47A0D">
        <w:rPr>
          <w:rFonts w:ascii="Times New Roman" w:hAnsi="Times New Roman" w:cs="Times New Roman"/>
          <w:sz w:val="24"/>
          <w:szCs w:val="24"/>
        </w:rPr>
        <w:t xml:space="preserve"> in the dentinal tubules of human mandibular premolars.</w:t>
      </w:r>
    </w:p>
    <w:p w:rsidR="00E71BD0" w:rsidRPr="00F47A0D" w:rsidRDefault="00E71BD0" w:rsidP="00E71BD0">
      <w:pPr>
        <w:autoSpaceDE w:val="0"/>
        <w:autoSpaceDN w:val="0"/>
        <w:adjustRightInd w:val="0"/>
        <w:spacing w:after="0" w:line="360" w:lineRule="auto"/>
        <w:jc w:val="both"/>
        <w:rPr>
          <w:rFonts w:ascii="Times New Roman" w:eastAsia="MinionPro-Regular" w:hAnsi="Times New Roman" w:cs="Times New Roman"/>
          <w:b/>
          <w:sz w:val="24"/>
          <w:szCs w:val="24"/>
        </w:rPr>
      </w:pPr>
      <w:r w:rsidRPr="00F47A0D">
        <w:rPr>
          <w:rFonts w:ascii="Times New Roman" w:eastAsia="MinionPro-Regular" w:hAnsi="Times New Roman" w:cs="Times New Roman"/>
          <w:b/>
          <w:sz w:val="24"/>
          <w:szCs w:val="24"/>
        </w:rPr>
        <w:t>Aim and objective:</w:t>
      </w:r>
    </w:p>
    <w:p w:rsidR="00E71BD0" w:rsidRPr="00F47A0D" w:rsidRDefault="00E71BD0" w:rsidP="00E71BD0">
      <w:pPr>
        <w:pStyle w:val="ListParagraph"/>
        <w:numPr>
          <w:ilvl w:val="0"/>
          <w:numId w:val="1"/>
        </w:numPr>
        <w:spacing w:after="200" w:line="480" w:lineRule="auto"/>
        <w:jc w:val="both"/>
        <w:rPr>
          <w:color w:val="000000"/>
          <w:szCs w:val="24"/>
          <w:shd w:val="clear" w:color="auto" w:fill="FFFFFF"/>
        </w:rPr>
      </w:pPr>
      <w:r w:rsidRPr="00F47A0D">
        <w:rPr>
          <w:color w:val="000000"/>
          <w:szCs w:val="24"/>
          <w:shd w:val="clear" w:color="auto" w:fill="FFFFFF"/>
        </w:rPr>
        <w:t>To determine the minim</w:t>
      </w:r>
      <w:r w:rsidRPr="00F47A0D">
        <w:rPr>
          <w:color w:val="000000"/>
          <w:szCs w:val="24"/>
          <w:shd w:val="clear" w:color="auto" w:fill="FFFFFF"/>
          <w:lang w:val="en-IN"/>
        </w:rPr>
        <w:t>al</w:t>
      </w:r>
      <w:r w:rsidRPr="00F47A0D">
        <w:rPr>
          <w:color w:val="000000"/>
          <w:szCs w:val="24"/>
          <w:shd w:val="clear" w:color="auto" w:fill="FFFFFF"/>
        </w:rPr>
        <w:t xml:space="preserve"> concentration of the fennel seed extract that substantially inhibits the growth of</w:t>
      </w:r>
      <w:r w:rsidRPr="00F47A0D">
        <w:rPr>
          <w:b/>
          <w:szCs w:val="24"/>
        </w:rPr>
        <w:t xml:space="preserve"> </w:t>
      </w:r>
      <w:r w:rsidRPr="00F47A0D">
        <w:rPr>
          <w:i/>
          <w:szCs w:val="24"/>
          <w:lang w:eastAsia="en-IN"/>
        </w:rPr>
        <w:t>Enterococcus faecalis</w:t>
      </w:r>
      <w:r w:rsidRPr="00F47A0D">
        <w:rPr>
          <w:szCs w:val="24"/>
        </w:rPr>
        <w:t>.</w:t>
      </w:r>
    </w:p>
    <w:p w:rsidR="00E71BD0" w:rsidRPr="00F47A0D" w:rsidRDefault="00E71BD0" w:rsidP="00E71BD0">
      <w:pPr>
        <w:pStyle w:val="ListParagraph"/>
        <w:numPr>
          <w:ilvl w:val="0"/>
          <w:numId w:val="1"/>
        </w:numPr>
        <w:autoSpaceDE w:val="0"/>
        <w:autoSpaceDN w:val="0"/>
        <w:adjustRightInd w:val="0"/>
        <w:spacing w:line="480" w:lineRule="auto"/>
        <w:jc w:val="both"/>
        <w:rPr>
          <w:szCs w:val="24"/>
        </w:rPr>
      </w:pPr>
      <w:r w:rsidRPr="00F47A0D">
        <w:rPr>
          <w:color w:val="000000"/>
          <w:szCs w:val="24"/>
          <w:shd w:val="clear" w:color="auto" w:fill="FFFFFF"/>
        </w:rPr>
        <w:t>To evaluate and compare the efficacy of fennel seed extract and chlorhexidine in Inhibiting the growth of a single species of</w:t>
      </w:r>
      <w:r w:rsidRPr="00F47A0D">
        <w:rPr>
          <w:b/>
          <w:szCs w:val="24"/>
        </w:rPr>
        <w:t xml:space="preserve"> </w:t>
      </w:r>
      <w:r w:rsidRPr="00F47A0D">
        <w:rPr>
          <w:i/>
          <w:szCs w:val="24"/>
          <w:lang w:eastAsia="en-IN"/>
        </w:rPr>
        <w:t>Enterococcus faecalis</w:t>
      </w:r>
      <w:r w:rsidRPr="00F47A0D">
        <w:rPr>
          <w:szCs w:val="24"/>
          <w:lang w:eastAsia="en-IN"/>
        </w:rPr>
        <w:t xml:space="preserve"> </w:t>
      </w:r>
      <w:r w:rsidRPr="00F47A0D">
        <w:rPr>
          <w:szCs w:val="24"/>
        </w:rPr>
        <w:t>biofilm formed on Tooth Substrate</w:t>
      </w:r>
    </w:p>
    <w:p w:rsidR="00E71BD0" w:rsidRPr="00F47A0D" w:rsidRDefault="00E71BD0" w:rsidP="00E71BD0">
      <w:pPr>
        <w:autoSpaceDE w:val="0"/>
        <w:autoSpaceDN w:val="0"/>
        <w:adjustRightInd w:val="0"/>
        <w:spacing w:line="360" w:lineRule="auto"/>
        <w:jc w:val="both"/>
        <w:rPr>
          <w:rFonts w:ascii="Times New Roman" w:hAnsi="Times New Roman" w:cs="Times New Roman"/>
          <w:b/>
          <w:bCs/>
          <w:sz w:val="24"/>
          <w:szCs w:val="24"/>
        </w:rPr>
      </w:pPr>
      <w:r w:rsidRPr="00F47A0D">
        <w:rPr>
          <w:rFonts w:ascii="Times New Roman" w:hAnsi="Times New Roman" w:cs="Times New Roman"/>
          <w:b/>
          <w:bCs/>
          <w:sz w:val="24"/>
          <w:szCs w:val="24"/>
        </w:rPr>
        <w:t>Materials and Methods:</w:t>
      </w:r>
    </w:p>
    <w:p w:rsidR="00E71BD0" w:rsidRPr="009E5362" w:rsidRDefault="00E71BD0" w:rsidP="009E5362">
      <w:pPr>
        <w:widowControl w:val="0"/>
        <w:autoSpaceDE w:val="0"/>
        <w:autoSpaceDN w:val="0"/>
        <w:adjustRightInd w:val="0"/>
        <w:spacing w:line="480" w:lineRule="auto"/>
        <w:ind w:left="640" w:hanging="640"/>
        <w:jc w:val="both"/>
        <w:rPr>
          <w:rFonts w:ascii="Times New Roman" w:hAnsi="Times New Roman" w:cs="Times New Roman"/>
          <w:sz w:val="24"/>
          <w:szCs w:val="24"/>
        </w:rPr>
      </w:pPr>
      <w:proofErr w:type="spellStart"/>
      <w:r w:rsidRPr="00F47A0D">
        <w:rPr>
          <w:rFonts w:ascii="Times New Roman" w:hAnsi="Times New Roman" w:cs="Times New Roman"/>
          <w:sz w:val="24"/>
          <w:szCs w:val="24"/>
        </w:rPr>
        <w:t>Ethanolic</w:t>
      </w:r>
      <w:proofErr w:type="spellEnd"/>
      <w:r w:rsidRPr="00F47A0D">
        <w:rPr>
          <w:rFonts w:ascii="Times New Roman" w:hAnsi="Times New Roman" w:cs="Times New Roman"/>
          <w:sz w:val="24"/>
          <w:szCs w:val="24"/>
        </w:rPr>
        <w:t xml:space="preserve"> extract of Fennel was prepared according to the </w:t>
      </w:r>
      <w:proofErr w:type="spellStart"/>
      <w:r w:rsidRPr="00F47A0D">
        <w:rPr>
          <w:rFonts w:ascii="Times New Roman" w:hAnsi="Times New Roman" w:cs="Times New Roman"/>
          <w:sz w:val="24"/>
          <w:szCs w:val="24"/>
        </w:rPr>
        <w:t>Soxhlation</w:t>
      </w:r>
      <w:proofErr w:type="spellEnd"/>
      <w:r w:rsidRPr="00F47A0D">
        <w:rPr>
          <w:rFonts w:ascii="Times New Roman" w:hAnsi="Times New Roman" w:cs="Times New Roman"/>
          <w:sz w:val="24"/>
          <w:szCs w:val="24"/>
        </w:rPr>
        <w:t xml:space="preserve"> method described by Dr. F. </w:t>
      </w:r>
      <w:proofErr w:type="spellStart"/>
      <w:r w:rsidRPr="00F47A0D">
        <w:rPr>
          <w:rFonts w:ascii="Times New Roman" w:hAnsi="Times New Roman" w:cs="Times New Roman"/>
          <w:sz w:val="24"/>
          <w:szCs w:val="24"/>
        </w:rPr>
        <w:t>Soxhlet</w:t>
      </w:r>
      <w:proofErr w:type="spellEnd"/>
      <w:r w:rsidRPr="00F47A0D">
        <w:rPr>
          <w:rFonts w:ascii="Times New Roman" w:hAnsi="Times New Roman" w:cs="Times New Roman"/>
          <w:sz w:val="24"/>
          <w:szCs w:val="24"/>
        </w:rPr>
        <w:t>.</w:t>
      </w:r>
      <w:r w:rsidR="00812A80">
        <w:rPr>
          <w:rFonts w:ascii="Times New Roman" w:hAnsi="Times New Roman" w:cs="Times New Roman"/>
          <w:sz w:val="24"/>
          <w:szCs w:val="24"/>
        </w:rPr>
        <w:fldChar w:fldCharType="begin" w:fldLock="1"/>
      </w:r>
      <w:r w:rsidR="00BB1F17">
        <w:rPr>
          <w:rFonts w:ascii="Times New Roman" w:hAnsi="Times New Roman" w:cs="Times New Roman"/>
          <w:sz w:val="24"/>
          <w:szCs w:val="24"/>
        </w:rPr>
        <w:instrText>ADDIN CSL_CITATION {"citationItems":[{"id":"ITEM-1","itemData":{"author":[{"dropping-particle":"","family":"Soxhlet","given":"F.","non-dropping-particle":"","parse-names":false,"suffix":""}],"container-title":"Polytechnisches Journal","id":"ITEM-1","issued":{"date-parts":[["1879"]]},"title":"Soxhlet, über gewichtsanalytische Bestimmung des Milchfettes.","type":"article-journal","volume":"232"},"uris":["http://www.mendeley.com/documents/?uuid=c1951d28-1f96-3410-a82f-1970990facbb"]}],"mendeley":{"formattedCitation":"(8)","plainTextFormattedCitation":"(8)","previouslyFormattedCitation":"(8)"},"properties":{"noteIndex":0},"schema":"https://github.com/citation-style-language/schema/raw/master/csl-citation.json"}</w:instrText>
      </w:r>
      <w:r w:rsidR="00812A80">
        <w:rPr>
          <w:rFonts w:ascii="Times New Roman" w:hAnsi="Times New Roman" w:cs="Times New Roman"/>
          <w:sz w:val="24"/>
          <w:szCs w:val="24"/>
        </w:rPr>
        <w:fldChar w:fldCharType="separate"/>
      </w:r>
      <w:r w:rsidR="00BB1F17" w:rsidRPr="00BB1F17">
        <w:rPr>
          <w:rFonts w:ascii="Times New Roman" w:hAnsi="Times New Roman" w:cs="Times New Roman"/>
          <w:noProof/>
          <w:sz w:val="24"/>
          <w:szCs w:val="24"/>
        </w:rPr>
        <w:t>(8)</w:t>
      </w:r>
      <w:r w:rsidR="00812A80">
        <w:rPr>
          <w:rFonts w:ascii="Times New Roman" w:hAnsi="Times New Roman" w:cs="Times New Roman"/>
          <w:sz w:val="24"/>
          <w:szCs w:val="24"/>
        </w:rPr>
        <w:fldChar w:fldCharType="end"/>
      </w:r>
      <w:r w:rsidR="009E5362">
        <w:rPr>
          <w:rFonts w:ascii="Times New Roman" w:hAnsi="Times New Roman" w:cs="Times New Roman"/>
          <w:sz w:val="24"/>
          <w:szCs w:val="24"/>
        </w:rPr>
        <w:t xml:space="preserve"> </w:t>
      </w:r>
      <w:r w:rsidR="00977AE9">
        <w:rPr>
          <w:rFonts w:ascii="Times New Roman" w:hAnsi="Times New Roman" w:cs="Times New Roman"/>
          <w:sz w:val="24"/>
          <w:szCs w:val="24"/>
          <w:shd w:val="clear" w:color="auto" w:fill="FFFFFF"/>
        </w:rPr>
        <w:t>The MIC value was</w:t>
      </w:r>
      <w:r w:rsidRPr="00F47A0D">
        <w:rPr>
          <w:rFonts w:ascii="Times New Roman" w:hAnsi="Times New Roman" w:cs="Times New Roman"/>
          <w:sz w:val="24"/>
          <w:szCs w:val="24"/>
          <w:shd w:val="clear" w:color="auto" w:fill="FFFFFF"/>
        </w:rPr>
        <w:t xml:space="preserve"> determined against</w:t>
      </w:r>
      <w:r w:rsidRPr="00F47A0D">
        <w:rPr>
          <w:rFonts w:ascii="Times New Roman" w:hAnsi="Times New Roman" w:cs="Times New Roman"/>
          <w:b/>
          <w:i/>
          <w:sz w:val="24"/>
          <w:szCs w:val="24"/>
          <w:lang w:eastAsia="en-IN"/>
        </w:rPr>
        <w:t xml:space="preserve"> </w:t>
      </w:r>
      <w:r w:rsidRPr="00F47A0D">
        <w:rPr>
          <w:rFonts w:ascii="Times New Roman" w:hAnsi="Times New Roman" w:cs="Times New Roman"/>
          <w:i/>
          <w:sz w:val="24"/>
          <w:szCs w:val="24"/>
          <w:lang w:eastAsia="en-IN"/>
        </w:rPr>
        <w:t>Enterococcus faecalis</w:t>
      </w:r>
      <w:r w:rsidRPr="00F47A0D">
        <w:rPr>
          <w:rFonts w:ascii="Times New Roman" w:hAnsi="Times New Roman" w:cs="Times New Roman"/>
          <w:sz w:val="24"/>
          <w:szCs w:val="24"/>
          <w:shd w:val="clear" w:color="auto" w:fill="FFFFFF"/>
        </w:rPr>
        <w:t xml:space="preserve"> in accordance with the National Committee for Clinical Laboratory Standards (NCCLS Guidelines. </w:t>
      </w:r>
      <w:r w:rsidRPr="00F47A0D">
        <w:rPr>
          <w:rFonts w:ascii="Times New Roman" w:hAnsi="Times New Roman" w:cs="Times New Roman"/>
          <w:sz w:val="24"/>
          <w:szCs w:val="24"/>
        </w:rPr>
        <w:t xml:space="preserve">An overnight culture of bacterial </w:t>
      </w:r>
      <w:proofErr w:type="spellStart"/>
      <w:r w:rsidRPr="00F47A0D">
        <w:rPr>
          <w:rFonts w:ascii="Times New Roman" w:hAnsi="Times New Roman" w:cs="Times New Roman"/>
          <w:sz w:val="24"/>
          <w:szCs w:val="24"/>
        </w:rPr>
        <w:t>inoculum</w:t>
      </w:r>
      <w:proofErr w:type="spellEnd"/>
      <w:r w:rsidRPr="00F47A0D">
        <w:rPr>
          <w:rFonts w:ascii="Times New Roman" w:hAnsi="Times New Roman" w:cs="Times New Roman"/>
          <w:sz w:val="24"/>
          <w:szCs w:val="24"/>
        </w:rPr>
        <w:t xml:space="preserve"> in Brain heart infusion broth was standardized to 0.5 McFarland standards prior to use. Different concentrations of Fennel extract were prepared to get final concentrations </w:t>
      </w:r>
      <w:r w:rsidR="00977AE9" w:rsidRPr="00F47A0D">
        <w:rPr>
          <w:rFonts w:ascii="Times New Roman" w:hAnsi="Times New Roman" w:cs="Times New Roman"/>
          <w:sz w:val="24"/>
          <w:szCs w:val="24"/>
        </w:rPr>
        <w:t>of 5</w:t>
      </w:r>
      <w:r w:rsidRPr="00F47A0D">
        <w:rPr>
          <w:rFonts w:ascii="Times New Roman" w:hAnsi="Times New Roman" w:cs="Times New Roman"/>
          <w:sz w:val="24"/>
          <w:szCs w:val="24"/>
        </w:rPr>
        <w:t>, 2.5</w:t>
      </w:r>
      <w:proofErr w:type="gramStart"/>
      <w:r w:rsidRPr="00F47A0D">
        <w:rPr>
          <w:rFonts w:ascii="Times New Roman" w:hAnsi="Times New Roman" w:cs="Times New Roman"/>
          <w:sz w:val="24"/>
          <w:szCs w:val="24"/>
        </w:rPr>
        <w:t>,1.25</w:t>
      </w:r>
      <w:proofErr w:type="gramEnd"/>
      <w:r w:rsidRPr="00F47A0D">
        <w:rPr>
          <w:rFonts w:ascii="Times New Roman" w:hAnsi="Times New Roman" w:cs="Times New Roman"/>
          <w:sz w:val="24"/>
          <w:szCs w:val="24"/>
        </w:rPr>
        <w:t xml:space="preserve">, 0.625, </w:t>
      </w:r>
      <w:r w:rsidRPr="00F47A0D">
        <w:rPr>
          <w:rFonts w:ascii="Times New Roman" w:hAnsi="Times New Roman" w:cs="Times New Roman"/>
          <w:sz w:val="24"/>
          <w:szCs w:val="24"/>
        </w:rPr>
        <w:lastRenderedPageBreak/>
        <w:t>0.</w:t>
      </w:r>
      <w:r w:rsidR="009E5362">
        <w:rPr>
          <w:rFonts w:ascii="Times New Roman" w:hAnsi="Times New Roman" w:cs="Times New Roman"/>
          <w:sz w:val="24"/>
          <w:szCs w:val="24"/>
        </w:rPr>
        <w:t>312mg/</w:t>
      </w:r>
      <w:proofErr w:type="spellStart"/>
      <w:r w:rsidR="009E5362">
        <w:rPr>
          <w:rFonts w:ascii="Times New Roman" w:hAnsi="Times New Roman" w:cs="Times New Roman"/>
          <w:sz w:val="24"/>
          <w:szCs w:val="24"/>
        </w:rPr>
        <w:t>mL.</w:t>
      </w:r>
      <w:proofErr w:type="spellEnd"/>
      <w:r w:rsidRPr="00F47A0D">
        <w:rPr>
          <w:rFonts w:ascii="Times New Roman" w:hAnsi="Times New Roman" w:cs="Times New Roman"/>
          <w:sz w:val="24"/>
          <w:szCs w:val="24"/>
        </w:rPr>
        <w:t xml:space="preserve"> 100 </w:t>
      </w:r>
      <w:proofErr w:type="spellStart"/>
      <w:r w:rsidRPr="00F47A0D">
        <w:rPr>
          <w:rFonts w:ascii="Times New Roman" w:hAnsi="Times New Roman" w:cs="Times New Roman"/>
          <w:sz w:val="24"/>
          <w:szCs w:val="24"/>
        </w:rPr>
        <w:t>μL</w:t>
      </w:r>
      <w:proofErr w:type="spellEnd"/>
      <w:r w:rsidRPr="00F47A0D">
        <w:rPr>
          <w:rFonts w:ascii="Times New Roman" w:hAnsi="Times New Roman" w:cs="Times New Roman"/>
          <w:sz w:val="24"/>
          <w:szCs w:val="24"/>
        </w:rPr>
        <w:t xml:space="preserve"> of the test were added to 100 </w:t>
      </w:r>
      <w:proofErr w:type="spellStart"/>
      <w:r w:rsidRPr="00F47A0D">
        <w:rPr>
          <w:rFonts w:ascii="Times New Roman" w:hAnsi="Times New Roman" w:cs="Times New Roman"/>
          <w:sz w:val="24"/>
          <w:szCs w:val="24"/>
        </w:rPr>
        <w:t>μL</w:t>
      </w:r>
      <w:proofErr w:type="spellEnd"/>
      <w:r w:rsidRPr="00F47A0D">
        <w:rPr>
          <w:rFonts w:ascii="Times New Roman" w:hAnsi="Times New Roman" w:cs="Times New Roman"/>
          <w:sz w:val="24"/>
          <w:szCs w:val="24"/>
        </w:rPr>
        <w:t xml:space="preserve"> of bacterial</w:t>
      </w:r>
      <w:r w:rsidR="005E7277">
        <w:rPr>
          <w:rFonts w:ascii="Times New Roman" w:hAnsi="Times New Roman" w:cs="Times New Roman"/>
          <w:sz w:val="24"/>
          <w:szCs w:val="24"/>
        </w:rPr>
        <w:t xml:space="preserve"> </w:t>
      </w:r>
      <w:proofErr w:type="spellStart"/>
      <w:r w:rsidR="005E7277">
        <w:rPr>
          <w:rFonts w:ascii="Times New Roman" w:hAnsi="Times New Roman" w:cs="Times New Roman"/>
          <w:sz w:val="24"/>
          <w:szCs w:val="24"/>
        </w:rPr>
        <w:t>inoculum</w:t>
      </w:r>
      <w:proofErr w:type="spellEnd"/>
      <w:r w:rsidR="005E7277">
        <w:rPr>
          <w:rFonts w:ascii="Times New Roman" w:hAnsi="Times New Roman" w:cs="Times New Roman"/>
          <w:sz w:val="24"/>
          <w:szCs w:val="24"/>
        </w:rPr>
        <w:t xml:space="preserve"> in each of the wells. C</w:t>
      </w:r>
      <w:r w:rsidRPr="00F47A0D">
        <w:rPr>
          <w:rFonts w:ascii="Times New Roman" w:hAnsi="Times New Roman" w:cs="Times New Roman"/>
          <w:sz w:val="24"/>
          <w:szCs w:val="24"/>
        </w:rPr>
        <w:t xml:space="preserve">hlorhexidine was taken as known drug control, broth with bacterial </w:t>
      </w:r>
      <w:proofErr w:type="spellStart"/>
      <w:r w:rsidRPr="00F47A0D">
        <w:rPr>
          <w:rFonts w:ascii="Times New Roman" w:hAnsi="Times New Roman" w:cs="Times New Roman"/>
          <w:sz w:val="24"/>
          <w:szCs w:val="24"/>
        </w:rPr>
        <w:t>inoculum</w:t>
      </w:r>
      <w:proofErr w:type="spellEnd"/>
      <w:r w:rsidRPr="00F47A0D">
        <w:rPr>
          <w:rFonts w:ascii="Times New Roman" w:hAnsi="Times New Roman" w:cs="Times New Roman"/>
          <w:sz w:val="24"/>
          <w:szCs w:val="24"/>
        </w:rPr>
        <w:t xml:space="preserve"> as positive control and 1% </w:t>
      </w:r>
      <w:proofErr w:type="spellStart"/>
      <w:r w:rsidRPr="00F47A0D">
        <w:rPr>
          <w:rFonts w:ascii="Times New Roman" w:hAnsi="Times New Roman" w:cs="Times New Roman"/>
          <w:sz w:val="24"/>
          <w:szCs w:val="24"/>
        </w:rPr>
        <w:t>Dimethyl</w:t>
      </w:r>
      <w:proofErr w:type="spellEnd"/>
      <w:r w:rsidRPr="00F47A0D">
        <w:rPr>
          <w:rFonts w:ascii="Times New Roman" w:hAnsi="Times New Roman" w:cs="Times New Roman"/>
          <w:sz w:val="24"/>
          <w:szCs w:val="24"/>
        </w:rPr>
        <w:t xml:space="preserve"> </w:t>
      </w:r>
      <w:proofErr w:type="spellStart"/>
      <w:proofErr w:type="gramStart"/>
      <w:r w:rsidRPr="00F47A0D">
        <w:rPr>
          <w:rFonts w:ascii="Times New Roman" w:hAnsi="Times New Roman" w:cs="Times New Roman"/>
          <w:sz w:val="24"/>
          <w:szCs w:val="24"/>
        </w:rPr>
        <w:t>sulfoxide</w:t>
      </w:r>
      <w:proofErr w:type="spellEnd"/>
      <w:r w:rsidRPr="00F47A0D">
        <w:rPr>
          <w:rFonts w:ascii="Times New Roman" w:hAnsi="Times New Roman" w:cs="Times New Roman"/>
          <w:sz w:val="24"/>
          <w:szCs w:val="24"/>
        </w:rPr>
        <w:t>(</w:t>
      </w:r>
      <w:proofErr w:type="gramEnd"/>
      <w:r w:rsidRPr="00F47A0D">
        <w:rPr>
          <w:rFonts w:ascii="Times New Roman" w:hAnsi="Times New Roman" w:cs="Times New Roman"/>
          <w:sz w:val="24"/>
          <w:szCs w:val="24"/>
        </w:rPr>
        <w:t xml:space="preserve">DMSO) solution as negative control. For each concentration of Fennel, individual blanks containing all the constituents except the bacterial </w:t>
      </w:r>
      <w:proofErr w:type="spellStart"/>
      <w:r w:rsidRPr="00F47A0D">
        <w:rPr>
          <w:rFonts w:ascii="Times New Roman" w:hAnsi="Times New Roman" w:cs="Times New Roman"/>
          <w:sz w:val="24"/>
          <w:szCs w:val="24"/>
        </w:rPr>
        <w:t>inoculum</w:t>
      </w:r>
      <w:proofErr w:type="spellEnd"/>
      <w:r w:rsidRPr="00F47A0D">
        <w:rPr>
          <w:rFonts w:ascii="Times New Roman" w:hAnsi="Times New Roman" w:cs="Times New Roman"/>
          <w:sz w:val="24"/>
          <w:szCs w:val="24"/>
        </w:rPr>
        <w:t xml:space="preserve"> were taken in separate wells. The </w:t>
      </w:r>
      <w:proofErr w:type="spellStart"/>
      <w:r w:rsidRPr="00F47A0D">
        <w:rPr>
          <w:rFonts w:ascii="Times New Roman" w:hAnsi="Times New Roman" w:cs="Times New Roman"/>
          <w:sz w:val="24"/>
          <w:szCs w:val="24"/>
        </w:rPr>
        <w:t>microtitre</w:t>
      </w:r>
      <w:proofErr w:type="spellEnd"/>
      <w:r w:rsidRPr="00F47A0D">
        <w:rPr>
          <w:rFonts w:ascii="Times New Roman" w:hAnsi="Times New Roman" w:cs="Times New Roman"/>
          <w:sz w:val="24"/>
          <w:szCs w:val="24"/>
        </w:rPr>
        <w:t xml:space="preserve"> plate was incubated </w:t>
      </w:r>
      <w:proofErr w:type="spellStart"/>
      <w:r w:rsidRPr="00F47A0D">
        <w:rPr>
          <w:rFonts w:ascii="Times New Roman" w:hAnsi="Times New Roman" w:cs="Times New Roman"/>
          <w:sz w:val="24"/>
          <w:szCs w:val="24"/>
        </w:rPr>
        <w:t>anaerobically</w:t>
      </w:r>
      <w:proofErr w:type="spellEnd"/>
      <w:r w:rsidRPr="00F47A0D">
        <w:rPr>
          <w:rFonts w:ascii="Times New Roman" w:hAnsi="Times New Roman" w:cs="Times New Roman"/>
          <w:sz w:val="24"/>
          <w:szCs w:val="24"/>
        </w:rPr>
        <w:t xml:space="preserve"> at 37</w:t>
      </w:r>
      <w:r w:rsidRPr="00F47A0D">
        <w:rPr>
          <w:rFonts w:ascii="Times New Roman" w:hAnsi="Times New Roman" w:cs="Times New Roman"/>
          <w:sz w:val="24"/>
          <w:szCs w:val="24"/>
          <w:vertAlign w:val="superscript"/>
        </w:rPr>
        <w:t>0</w:t>
      </w:r>
      <w:r w:rsidRPr="00F47A0D">
        <w:rPr>
          <w:rFonts w:ascii="Times New Roman" w:hAnsi="Times New Roman" w:cs="Times New Roman"/>
          <w:sz w:val="24"/>
          <w:szCs w:val="24"/>
        </w:rPr>
        <w:t>C for 24 hours at the en</w:t>
      </w:r>
      <w:r w:rsidR="005E7277">
        <w:rPr>
          <w:rFonts w:ascii="Times New Roman" w:hAnsi="Times New Roman" w:cs="Times New Roman"/>
          <w:sz w:val="24"/>
          <w:szCs w:val="24"/>
        </w:rPr>
        <w:t xml:space="preserve">d of which a </w:t>
      </w:r>
      <w:proofErr w:type="spellStart"/>
      <w:r w:rsidR="005E7277">
        <w:rPr>
          <w:rFonts w:ascii="Times New Roman" w:hAnsi="Times New Roman" w:cs="Times New Roman"/>
          <w:sz w:val="24"/>
          <w:szCs w:val="24"/>
        </w:rPr>
        <w:t>microplate</w:t>
      </w:r>
      <w:proofErr w:type="spellEnd"/>
      <w:r w:rsidR="005E7277">
        <w:rPr>
          <w:rFonts w:ascii="Times New Roman" w:hAnsi="Times New Roman" w:cs="Times New Roman"/>
          <w:sz w:val="24"/>
          <w:szCs w:val="24"/>
        </w:rPr>
        <w:t xml:space="preserve"> reader </w:t>
      </w:r>
      <w:r w:rsidR="009E5362" w:rsidRPr="00F47A0D">
        <w:rPr>
          <w:rFonts w:ascii="Times New Roman" w:hAnsi="Times New Roman" w:cs="Times New Roman"/>
          <w:sz w:val="24"/>
          <w:szCs w:val="24"/>
        </w:rPr>
        <w:t>was</w:t>
      </w:r>
      <w:r w:rsidRPr="00F47A0D">
        <w:rPr>
          <w:rFonts w:ascii="Times New Roman" w:hAnsi="Times New Roman" w:cs="Times New Roman"/>
          <w:sz w:val="24"/>
          <w:szCs w:val="24"/>
        </w:rPr>
        <w:t xml:space="preserve"> used to calculate th</w:t>
      </w:r>
      <w:r w:rsidR="005E7277">
        <w:rPr>
          <w:rFonts w:ascii="Times New Roman" w:hAnsi="Times New Roman" w:cs="Times New Roman"/>
          <w:sz w:val="24"/>
          <w:szCs w:val="24"/>
        </w:rPr>
        <w:t xml:space="preserve">e final optical density. </w:t>
      </w:r>
      <w:r w:rsidRPr="00F47A0D">
        <w:rPr>
          <w:rFonts w:ascii="Times New Roman" w:hAnsi="Times New Roman" w:cs="Times New Roman"/>
          <w:sz w:val="24"/>
          <w:szCs w:val="24"/>
        </w:rPr>
        <w:t xml:space="preserve">The first well </w:t>
      </w:r>
      <w:proofErr w:type="spellStart"/>
      <w:r w:rsidRPr="00F47A0D">
        <w:rPr>
          <w:rFonts w:ascii="Times New Roman" w:hAnsi="Times New Roman" w:cs="Times New Roman"/>
          <w:sz w:val="24"/>
          <w:szCs w:val="24"/>
        </w:rPr>
        <w:t>i.e</w:t>
      </w:r>
      <w:proofErr w:type="spellEnd"/>
      <w:r w:rsidRPr="00F47A0D">
        <w:rPr>
          <w:rFonts w:ascii="Times New Roman" w:hAnsi="Times New Roman" w:cs="Times New Roman"/>
          <w:sz w:val="24"/>
          <w:szCs w:val="24"/>
        </w:rPr>
        <w:t xml:space="preserve"> , the lowest concentration of Fennel extract to show a sharp decline in absorbance at 600 nm or the first well to show an absorbance value of less than or equal to 0.05, was considered as the Minimal Inhibitory Concentration(MIC) of the fennel extract against </w:t>
      </w:r>
      <w:r w:rsidRPr="00F47A0D">
        <w:rPr>
          <w:rFonts w:ascii="Times New Roman" w:hAnsi="Times New Roman" w:cs="Times New Roman"/>
          <w:i/>
          <w:iCs/>
          <w:sz w:val="24"/>
          <w:szCs w:val="24"/>
        </w:rPr>
        <w:t>Enterococcus faecalis.</w:t>
      </w:r>
    </w:p>
    <w:p w:rsidR="00E71BD0" w:rsidRPr="004E2239" w:rsidRDefault="00E71BD0" w:rsidP="00E71BD0">
      <w:pPr>
        <w:spacing w:line="480" w:lineRule="auto"/>
        <w:jc w:val="both"/>
        <w:rPr>
          <w:rFonts w:ascii="Times New Roman" w:hAnsi="Times New Roman" w:cs="Times New Roman"/>
          <w:b/>
          <w:i/>
          <w:sz w:val="24"/>
          <w:szCs w:val="24"/>
        </w:rPr>
      </w:pPr>
      <w:r w:rsidRPr="004E2239">
        <w:rPr>
          <w:rFonts w:ascii="Times New Roman" w:hAnsi="Times New Roman" w:cs="Times New Roman"/>
          <w:b/>
          <w:i/>
          <w:sz w:val="24"/>
          <w:szCs w:val="24"/>
        </w:rPr>
        <w:t>Preparation of samples for evaluation</w:t>
      </w:r>
    </w:p>
    <w:p w:rsidR="00E71BD0" w:rsidRPr="00F47A0D" w:rsidRDefault="00977AE9" w:rsidP="00E71BD0">
      <w:pPr>
        <w:pStyle w:val="Pa10"/>
        <w:spacing w:line="480" w:lineRule="auto"/>
        <w:jc w:val="both"/>
        <w:rPr>
          <w:rFonts w:ascii="Times New Roman" w:hAnsi="Times New Roman" w:cs="Times New Roman"/>
        </w:rPr>
      </w:pPr>
      <w:r>
        <w:rPr>
          <w:rFonts w:ascii="Times New Roman" w:hAnsi="Times New Roman" w:cs="Times New Roman"/>
        </w:rPr>
        <w:t xml:space="preserve">A modification of </w:t>
      </w:r>
      <w:r w:rsidR="00E71BD0" w:rsidRPr="00F47A0D">
        <w:rPr>
          <w:rFonts w:ascii="Times New Roman" w:hAnsi="Times New Roman" w:cs="Times New Roman"/>
        </w:rPr>
        <w:t xml:space="preserve">model  proposed by </w:t>
      </w:r>
      <w:proofErr w:type="spellStart"/>
      <w:r w:rsidR="00E71BD0" w:rsidRPr="00F47A0D">
        <w:rPr>
          <w:rFonts w:ascii="Times New Roman" w:hAnsi="Times New Roman" w:cs="Times New Roman"/>
        </w:rPr>
        <w:t>Haapasalo</w:t>
      </w:r>
      <w:proofErr w:type="spellEnd"/>
      <w:r w:rsidR="00E71BD0" w:rsidRPr="00F47A0D">
        <w:rPr>
          <w:rFonts w:ascii="Times New Roman" w:hAnsi="Times New Roman" w:cs="Times New Roman"/>
        </w:rPr>
        <w:t xml:space="preserve"> M and </w:t>
      </w:r>
      <w:proofErr w:type="spellStart"/>
      <w:r w:rsidR="00E71BD0" w:rsidRPr="00F47A0D">
        <w:rPr>
          <w:rFonts w:ascii="Times New Roman" w:hAnsi="Times New Roman" w:cs="Times New Roman"/>
        </w:rPr>
        <w:t>Orstavik</w:t>
      </w:r>
      <w:proofErr w:type="spellEnd"/>
      <w:r w:rsidR="00E71BD0" w:rsidRPr="00F47A0D">
        <w:rPr>
          <w:rFonts w:ascii="Times New Roman" w:hAnsi="Times New Roman" w:cs="Times New Roman"/>
        </w:rPr>
        <w:t xml:space="preserve"> D was used in the study.</w:t>
      </w:r>
      <w:r w:rsidR="00812A80" w:rsidRPr="00F47A0D">
        <w:rPr>
          <w:rFonts w:ascii="Times New Roman" w:hAnsi="Times New Roman" w:cs="Times New Roman"/>
        </w:rPr>
        <w:fldChar w:fldCharType="begin" w:fldLock="1"/>
      </w:r>
      <w:r w:rsidR="00BB1F17">
        <w:rPr>
          <w:rFonts w:ascii="Times New Roman" w:hAnsi="Times New Roman" w:cs="Times New Roman"/>
        </w:rPr>
        <w:instrText>ADDIN CSL_CITATION {"citationItems":[{"id":"ITEM-1","itemData":{"DOI":"10.1177/00220345870660081801","ISSN":"15440591","abstract":"An in vitro model for dentinal tubule infection of root canals was developed. Cylindrical dentin specimens, 4 mm high with a diameter of 6 mm and a canal 2.3 mm wide, were prepared from freshly extracted bovine incisors. The cementum was removed from all dentin blocks. The tubules were opened by four-minute treatments with 17% EDTA and 5.25% NaOCI before being infected with Enterococcus faecalis ATCC 29212 in yeast extract-glucose broth. Bacteria rapidly invaded the tubules. After three weeks of incubation, a heavy infection was found 400 μm from the canal lumen, and the front of the infection reached 1000 μm in some blocks. Camphorated paramonochlorophenol (CMCP) and a calcium hydroxide compound, Calasept®, were tested for their disinfecting efficacy toward E. faecalis-infected dentin. Liquid CMCP rapidly and completely disinfected the dentinal tubules, whereas CMCP in gaseous form disinfected tubules less rapidly. Calasept® failed to eliminate, even superficially, E. faecalis in the tubules. The method used in bacteriological sampling allowed for sequential removal of 100-μm-thick zones of dentin from the central canal toward the periphery. Control specimens were uniformly in fected and yielded growth in bur samples up to some 500 μm from the surface. The model proved quite sensitive and seems suitable for in vitro testing of root canal medicaments. © 1987, SAGE Publications. All rights reserved.","author":[{"dropping-particle":"","family":"Haapasalo","given":"M.","non-dropping-particle":"","parse-names":false,"suffix":""},{"dropping-particle":"","family":"Ørstavik","given":"D.","non-dropping-particle":"","parse-names":false,"suffix":""}],"container-title":"Journal of Dental Research","id":"ITEM-1","issue":"8","issued":{"date-parts":[["1987"]]},"page":"1375-1379","title":"In vitro Infection and Disinfection of Dentinal Tubules","type":"article-journal","volume":"66"},"uris":["http://www.mendeley.com/documents/?uuid=b89b071f-1b42-437e-a168-de1cc8c260f5"]}],"mendeley":{"formattedCitation":"(9)","plainTextFormattedCitation":"(9)","previouslyFormattedCitation":"(9)"},"properties":{"noteIndex":0},"schema":"https://github.com/citation-style-language/schema/raw/master/csl-citation.json"}</w:instrText>
      </w:r>
      <w:r w:rsidR="00812A80" w:rsidRPr="00F47A0D">
        <w:rPr>
          <w:rFonts w:ascii="Times New Roman" w:hAnsi="Times New Roman" w:cs="Times New Roman"/>
        </w:rPr>
        <w:fldChar w:fldCharType="separate"/>
      </w:r>
      <w:r w:rsidR="00BB1F17" w:rsidRPr="00BB1F17">
        <w:rPr>
          <w:rFonts w:ascii="Times New Roman" w:hAnsi="Times New Roman" w:cs="Times New Roman"/>
          <w:noProof/>
        </w:rPr>
        <w:t>(9)</w:t>
      </w:r>
      <w:r w:rsidR="00812A80" w:rsidRPr="00F47A0D">
        <w:rPr>
          <w:rFonts w:ascii="Times New Roman" w:hAnsi="Times New Roman" w:cs="Times New Roman"/>
        </w:rPr>
        <w:fldChar w:fldCharType="end"/>
      </w:r>
      <w:r w:rsidR="00E71BD0" w:rsidRPr="00F47A0D">
        <w:rPr>
          <w:rFonts w:ascii="Times New Roman" w:hAnsi="Times New Roman" w:cs="Times New Roman"/>
        </w:rPr>
        <w:t xml:space="preserve">  A total of 45 human mandibular single rooted premolar teeth freshly extracted for orthodontic reasons were selected. So as to standardize the root canal only teeth with single root canal system were used. Using the help of digital radiograph the type I canal configuration was selected. </w:t>
      </w:r>
      <w:r w:rsidR="005E7277">
        <w:rPr>
          <w:rFonts w:ascii="Times New Roman" w:hAnsi="Times New Roman" w:cs="Times New Roman"/>
        </w:rPr>
        <w:t>T</w:t>
      </w:r>
      <w:r w:rsidR="00E71BD0" w:rsidRPr="00F47A0D">
        <w:rPr>
          <w:rFonts w:ascii="Times New Roman" w:hAnsi="Times New Roman" w:cs="Times New Roman"/>
        </w:rPr>
        <w:t xml:space="preserve">he collected teeth were </w:t>
      </w:r>
      <w:proofErr w:type="spellStart"/>
      <w:r w:rsidR="009E5362" w:rsidRPr="00F47A0D">
        <w:rPr>
          <w:rFonts w:ascii="Times New Roman" w:hAnsi="Times New Roman" w:cs="Times New Roman"/>
        </w:rPr>
        <w:t>decoronated</w:t>
      </w:r>
      <w:proofErr w:type="spellEnd"/>
      <w:r w:rsidR="009E5362" w:rsidRPr="00F47A0D">
        <w:rPr>
          <w:rFonts w:ascii="Times New Roman" w:hAnsi="Times New Roman" w:cs="Times New Roman"/>
        </w:rPr>
        <w:t xml:space="preserve"> below</w:t>
      </w:r>
      <w:r w:rsidR="00E71BD0" w:rsidRPr="00F47A0D">
        <w:rPr>
          <w:rFonts w:ascii="Times New Roman" w:hAnsi="Times New Roman" w:cs="Times New Roman"/>
        </w:rPr>
        <w:t xml:space="preserve"> the </w:t>
      </w:r>
      <w:proofErr w:type="spellStart"/>
      <w:r w:rsidR="00E71BD0" w:rsidRPr="00F47A0D">
        <w:rPr>
          <w:rFonts w:ascii="Times New Roman" w:hAnsi="Times New Roman" w:cs="Times New Roman"/>
        </w:rPr>
        <w:t>Cemento</w:t>
      </w:r>
      <w:proofErr w:type="spellEnd"/>
      <w:r w:rsidR="00E71BD0" w:rsidRPr="00F47A0D">
        <w:rPr>
          <w:rFonts w:ascii="Times New Roman" w:hAnsi="Times New Roman" w:cs="Times New Roman"/>
        </w:rPr>
        <w:t xml:space="preserve">-Enamel </w:t>
      </w:r>
      <w:r w:rsidR="009E5362" w:rsidRPr="00F47A0D">
        <w:rPr>
          <w:rFonts w:ascii="Times New Roman" w:hAnsi="Times New Roman" w:cs="Times New Roman"/>
        </w:rPr>
        <w:t>Junction and sectioning</w:t>
      </w:r>
      <w:r w:rsidR="00E71BD0" w:rsidRPr="00F47A0D">
        <w:rPr>
          <w:rFonts w:ascii="Times New Roman" w:hAnsi="Times New Roman" w:cs="Times New Roman"/>
        </w:rPr>
        <w:t xml:space="preserve"> of the apical portion was done using a rotary diamond disc so as to get middle th</w:t>
      </w:r>
      <w:r w:rsidR="00D908CE">
        <w:rPr>
          <w:rFonts w:ascii="Times New Roman" w:hAnsi="Times New Roman" w:cs="Times New Roman"/>
        </w:rPr>
        <w:t xml:space="preserve">ird of root which was 5 mm long. </w:t>
      </w:r>
      <w:r w:rsidR="00E71BD0" w:rsidRPr="00F47A0D">
        <w:rPr>
          <w:rFonts w:ascii="Times New Roman" w:hAnsi="Times New Roman" w:cs="Times New Roman"/>
        </w:rPr>
        <w:t xml:space="preserve">Standardization of the root canal was done after mounting the teeth on a specialized jig using No. 3 Gates Glidden drill (Mani Inc, Tochigi, Japan) in a slow speed contra- angled hand piece.  The removal of organic and inorganic debris was done by placing the teeth in an ultrasonic bath of 17% EDTA for a period of 5 minutes followed by 5% </w:t>
      </w:r>
      <w:proofErr w:type="spellStart"/>
      <w:r w:rsidR="00E71BD0" w:rsidRPr="00F47A0D">
        <w:rPr>
          <w:rFonts w:ascii="Times New Roman" w:hAnsi="Times New Roman" w:cs="Times New Roman"/>
        </w:rPr>
        <w:t>NaOCl</w:t>
      </w:r>
      <w:proofErr w:type="spellEnd"/>
      <w:r w:rsidR="00E71BD0" w:rsidRPr="00F47A0D">
        <w:rPr>
          <w:rFonts w:ascii="Times New Roman" w:hAnsi="Times New Roman" w:cs="Times New Roman"/>
        </w:rPr>
        <w:t xml:space="preserve"> for 5 minutes. Further dentine samples were immersed in ultrasonic bath with distilled water for five minutes so as to remove the traces of the chemicals</w:t>
      </w:r>
      <w:r w:rsidR="009633B7">
        <w:rPr>
          <w:rFonts w:ascii="Times New Roman" w:hAnsi="Times New Roman" w:cs="Times New Roman"/>
        </w:rPr>
        <w:t xml:space="preserve"> and then autoclaved.</w:t>
      </w:r>
    </w:p>
    <w:p w:rsidR="00E71BD0" w:rsidRPr="00F47A0D" w:rsidRDefault="00E71BD0" w:rsidP="00E71BD0">
      <w:pPr>
        <w:spacing w:line="480" w:lineRule="auto"/>
        <w:rPr>
          <w:rFonts w:ascii="Times New Roman" w:hAnsi="Times New Roman" w:cs="Times New Roman"/>
          <w:sz w:val="24"/>
          <w:szCs w:val="24"/>
        </w:rPr>
      </w:pPr>
    </w:p>
    <w:p w:rsidR="00E71BD0" w:rsidRPr="004E2239" w:rsidRDefault="00E71BD0" w:rsidP="00E71BD0">
      <w:pPr>
        <w:pStyle w:val="Pa11"/>
        <w:spacing w:before="160" w:line="480" w:lineRule="auto"/>
        <w:jc w:val="both"/>
        <w:rPr>
          <w:rFonts w:ascii="Times New Roman" w:hAnsi="Times New Roman" w:cs="Times New Roman"/>
          <w:i/>
        </w:rPr>
      </w:pPr>
      <w:r w:rsidRPr="004E2239">
        <w:rPr>
          <w:rFonts w:ascii="Times New Roman" w:hAnsi="Times New Roman" w:cs="Times New Roman"/>
          <w:b/>
          <w:bCs/>
          <w:i/>
        </w:rPr>
        <w:t>Contamination of the Specimens</w:t>
      </w:r>
    </w:p>
    <w:p w:rsidR="00E71BD0" w:rsidRPr="00F47A0D" w:rsidRDefault="00E71BD0" w:rsidP="00E71BD0">
      <w:pPr>
        <w:pStyle w:val="Pa10"/>
        <w:spacing w:line="480" w:lineRule="auto"/>
        <w:jc w:val="both"/>
        <w:rPr>
          <w:rFonts w:ascii="Times New Roman" w:hAnsi="Times New Roman" w:cs="Times New Roman"/>
        </w:rPr>
      </w:pPr>
      <w:r w:rsidRPr="00F47A0D">
        <w:rPr>
          <w:rFonts w:ascii="Times New Roman" w:hAnsi="Times New Roman" w:cs="Times New Roman"/>
          <w:i/>
          <w:iCs/>
        </w:rPr>
        <w:t xml:space="preserve">E. </w:t>
      </w:r>
      <w:proofErr w:type="gramStart"/>
      <w:r w:rsidRPr="00F47A0D">
        <w:rPr>
          <w:rFonts w:ascii="Times New Roman" w:hAnsi="Times New Roman" w:cs="Times New Roman"/>
          <w:i/>
          <w:iCs/>
        </w:rPr>
        <w:t>faecalis</w:t>
      </w:r>
      <w:r w:rsidRPr="00F47A0D">
        <w:rPr>
          <w:rFonts w:ascii="Times New Roman" w:hAnsi="Times New Roman" w:cs="Times New Roman"/>
        </w:rPr>
        <w:t>(</w:t>
      </w:r>
      <w:proofErr w:type="gramEnd"/>
      <w:r w:rsidRPr="00F47A0D">
        <w:rPr>
          <w:rFonts w:ascii="Times New Roman" w:hAnsi="Times New Roman" w:cs="Times New Roman"/>
        </w:rPr>
        <w:t>ATCC 29212)</w:t>
      </w:r>
      <w:r w:rsidR="009633B7">
        <w:rPr>
          <w:rFonts w:ascii="Times New Roman" w:hAnsi="Times New Roman" w:cs="Times New Roman"/>
          <w:i/>
          <w:iCs/>
        </w:rPr>
        <w:t xml:space="preserve"> </w:t>
      </w:r>
      <w:r w:rsidRPr="00F47A0D">
        <w:rPr>
          <w:rFonts w:ascii="Times New Roman" w:hAnsi="Times New Roman" w:cs="Times New Roman"/>
        </w:rPr>
        <w:t xml:space="preserve">was used as test organism for the present study. </w:t>
      </w:r>
      <w:r w:rsidR="00190E57">
        <w:rPr>
          <w:rFonts w:ascii="Times New Roman" w:hAnsi="Times New Roman" w:cs="Times New Roman"/>
        </w:rPr>
        <w:t>The</w:t>
      </w:r>
      <w:r w:rsidRPr="00F47A0D">
        <w:rPr>
          <w:rFonts w:ascii="Times New Roman" w:hAnsi="Times New Roman" w:cs="Times New Roman"/>
        </w:rPr>
        <w:t xml:space="preserve"> turbidity of </w:t>
      </w:r>
      <w:r w:rsidR="00190E57" w:rsidRPr="00F47A0D">
        <w:rPr>
          <w:rFonts w:ascii="Times New Roman" w:hAnsi="Times New Roman" w:cs="Times New Roman"/>
          <w:i/>
          <w:iCs/>
        </w:rPr>
        <w:t xml:space="preserve">E. faecalis </w:t>
      </w:r>
      <w:proofErr w:type="gramStart"/>
      <w:r w:rsidR="00190E57" w:rsidRPr="00F47A0D">
        <w:rPr>
          <w:rFonts w:ascii="Times New Roman" w:hAnsi="Times New Roman" w:cs="Times New Roman"/>
          <w:iCs/>
        </w:rPr>
        <w:t xml:space="preserve">bacteria </w:t>
      </w:r>
      <w:r w:rsidR="00190E57" w:rsidRPr="00F47A0D">
        <w:rPr>
          <w:rFonts w:ascii="Times New Roman" w:hAnsi="Times New Roman" w:cs="Times New Roman"/>
          <w:i/>
          <w:iCs/>
        </w:rPr>
        <w:t xml:space="preserve"> </w:t>
      </w:r>
      <w:r w:rsidR="00190E57">
        <w:rPr>
          <w:rFonts w:ascii="Times New Roman" w:hAnsi="Times New Roman" w:cs="Times New Roman"/>
          <w:iCs/>
        </w:rPr>
        <w:t>culture</w:t>
      </w:r>
      <w:proofErr w:type="gramEnd"/>
      <w:r w:rsidR="00190E57">
        <w:rPr>
          <w:rFonts w:ascii="Times New Roman" w:hAnsi="Times New Roman" w:cs="Times New Roman"/>
          <w:iCs/>
        </w:rPr>
        <w:t xml:space="preserve"> in </w:t>
      </w:r>
      <w:r w:rsidR="00190E57" w:rsidRPr="00F47A0D">
        <w:rPr>
          <w:rFonts w:ascii="Times New Roman" w:hAnsi="Times New Roman" w:cs="Times New Roman"/>
        </w:rPr>
        <w:t xml:space="preserve">BHI </w:t>
      </w:r>
      <w:r w:rsidRPr="00F47A0D">
        <w:rPr>
          <w:rFonts w:ascii="Times New Roman" w:hAnsi="Times New Roman" w:cs="Times New Roman"/>
        </w:rPr>
        <w:t xml:space="preserve">was adjusted at 0.5 McFarland standards. Pre-sterilized tubes containing 1 </w:t>
      </w:r>
      <w:proofErr w:type="spellStart"/>
      <w:r w:rsidRPr="00F47A0D">
        <w:rPr>
          <w:rFonts w:ascii="Times New Roman" w:hAnsi="Times New Roman" w:cs="Times New Roman"/>
        </w:rPr>
        <w:t>mL</w:t>
      </w:r>
      <w:proofErr w:type="spellEnd"/>
      <w:r w:rsidRPr="00F47A0D">
        <w:rPr>
          <w:rFonts w:ascii="Times New Roman" w:hAnsi="Times New Roman" w:cs="Times New Roman"/>
        </w:rPr>
        <w:t xml:space="preserve"> of the BHI broth were taken and each dentine blocks were placed in it. A 50 </w:t>
      </w:r>
      <w:proofErr w:type="spellStart"/>
      <w:r w:rsidRPr="00F47A0D">
        <w:rPr>
          <w:rFonts w:ascii="Times New Roman" w:hAnsi="Times New Roman" w:cs="Times New Roman"/>
        </w:rPr>
        <w:t>μL</w:t>
      </w:r>
      <w:proofErr w:type="spellEnd"/>
      <w:r w:rsidRPr="00F47A0D">
        <w:rPr>
          <w:rFonts w:ascii="Times New Roman" w:hAnsi="Times New Roman" w:cs="Times New Roman"/>
        </w:rPr>
        <w:t xml:space="preserve"> of the inoculums containing </w:t>
      </w:r>
      <w:proofErr w:type="spellStart"/>
      <w:r w:rsidRPr="00F47A0D">
        <w:rPr>
          <w:rFonts w:ascii="Times New Roman" w:hAnsi="Times New Roman" w:cs="Times New Roman"/>
          <w:i/>
          <w:iCs/>
        </w:rPr>
        <w:t>E.faecalis</w:t>
      </w:r>
      <w:proofErr w:type="spellEnd"/>
      <w:r w:rsidRPr="00F47A0D">
        <w:rPr>
          <w:rFonts w:ascii="Times New Roman" w:hAnsi="Times New Roman" w:cs="Times New Roman"/>
          <w:i/>
          <w:iCs/>
        </w:rPr>
        <w:t xml:space="preserve"> </w:t>
      </w:r>
      <w:r w:rsidRPr="00F47A0D">
        <w:rPr>
          <w:rFonts w:ascii="Times New Roman" w:hAnsi="Times New Roman" w:cs="Times New Roman"/>
        </w:rPr>
        <w:t>was transferred into each of the tubes.  All procedures were carried out under laminar flow (Thermo Fisher Sc</w:t>
      </w:r>
      <w:r w:rsidR="00190E57">
        <w:rPr>
          <w:rFonts w:ascii="Times New Roman" w:hAnsi="Times New Roman" w:cs="Times New Roman"/>
        </w:rPr>
        <w:t>ientific Inc, Waltham, MA USA).</w:t>
      </w:r>
      <w:r w:rsidRPr="00F47A0D">
        <w:rPr>
          <w:rFonts w:ascii="Times New Roman" w:hAnsi="Times New Roman" w:cs="Times New Roman"/>
        </w:rPr>
        <w:t xml:space="preserve">Every second day the canals were </w:t>
      </w:r>
      <w:proofErr w:type="spellStart"/>
      <w:r w:rsidRPr="00F47A0D">
        <w:rPr>
          <w:rFonts w:ascii="Times New Roman" w:hAnsi="Times New Roman" w:cs="Times New Roman"/>
        </w:rPr>
        <w:t>reinoculated</w:t>
      </w:r>
      <w:proofErr w:type="spellEnd"/>
      <w:r w:rsidRPr="00F47A0D">
        <w:rPr>
          <w:rFonts w:ascii="Times New Roman" w:hAnsi="Times New Roman" w:cs="Times New Roman"/>
        </w:rPr>
        <w:t xml:space="preserve"> with fresh bacteria sample. Contamination of the dentin samples wa</w:t>
      </w:r>
      <w:r w:rsidR="009633B7">
        <w:rPr>
          <w:rFonts w:ascii="Times New Roman" w:hAnsi="Times New Roman" w:cs="Times New Roman"/>
        </w:rPr>
        <w:t>s done for a period of 21 days.</w:t>
      </w:r>
    </w:p>
    <w:p w:rsidR="00E71BD0" w:rsidRPr="00F47A0D" w:rsidRDefault="00E71BD0" w:rsidP="00E71BD0">
      <w:pPr>
        <w:spacing w:line="480" w:lineRule="auto"/>
        <w:rPr>
          <w:rFonts w:ascii="Times New Roman" w:hAnsi="Times New Roman" w:cs="Times New Roman"/>
          <w:sz w:val="24"/>
          <w:szCs w:val="24"/>
        </w:rPr>
      </w:pPr>
    </w:p>
    <w:p w:rsidR="00E71BD0" w:rsidRPr="004E2239" w:rsidRDefault="00E71BD0" w:rsidP="00E71BD0">
      <w:pPr>
        <w:pStyle w:val="Pa11"/>
        <w:spacing w:before="160" w:line="480" w:lineRule="auto"/>
        <w:jc w:val="both"/>
        <w:rPr>
          <w:rFonts w:ascii="Times New Roman" w:hAnsi="Times New Roman" w:cs="Times New Roman"/>
          <w:i/>
        </w:rPr>
      </w:pPr>
      <w:r w:rsidRPr="004E2239">
        <w:rPr>
          <w:rFonts w:ascii="Times New Roman" w:hAnsi="Times New Roman" w:cs="Times New Roman"/>
          <w:b/>
          <w:bCs/>
          <w:i/>
        </w:rPr>
        <w:t>Antimicrobial Assessment</w:t>
      </w:r>
    </w:p>
    <w:p w:rsidR="00E71BD0" w:rsidRPr="00F47A0D" w:rsidRDefault="00E71BD0" w:rsidP="00E71BD0">
      <w:pPr>
        <w:pStyle w:val="Pa10"/>
        <w:spacing w:line="480" w:lineRule="auto"/>
        <w:jc w:val="both"/>
        <w:rPr>
          <w:rFonts w:ascii="Times New Roman" w:hAnsi="Times New Roman" w:cs="Times New Roman"/>
        </w:rPr>
      </w:pPr>
      <w:r w:rsidRPr="00F47A0D">
        <w:rPr>
          <w:rFonts w:ascii="Times New Roman" w:hAnsi="Times New Roman" w:cs="Times New Roman"/>
        </w:rPr>
        <w:t xml:space="preserve">All the samples were irrigated with 5 </w:t>
      </w:r>
      <w:proofErr w:type="spellStart"/>
      <w:r w:rsidRPr="00F47A0D">
        <w:rPr>
          <w:rFonts w:ascii="Times New Roman" w:hAnsi="Times New Roman" w:cs="Times New Roman"/>
        </w:rPr>
        <w:t>mL</w:t>
      </w:r>
      <w:proofErr w:type="spellEnd"/>
      <w:r w:rsidRPr="00F47A0D">
        <w:rPr>
          <w:rFonts w:ascii="Times New Roman" w:hAnsi="Times New Roman" w:cs="Times New Roman"/>
        </w:rPr>
        <w:t xml:space="preserve"> of sterile distilled water so as to remove the incubation broth at the end of 21 days. They were randomly stratified into three groups (n=15). Group 1: 2% Chlorhexidine (RC-</w:t>
      </w:r>
      <w:proofErr w:type="spellStart"/>
      <w:r w:rsidRPr="00F47A0D">
        <w:rPr>
          <w:rFonts w:ascii="Times New Roman" w:hAnsi="Times New Roman" w:cs="Times New Roman"/>
        </w:rPr>
        <w:t>Chlor</w:t>
      </w:r>
      <w:proofErr w:type="spellEnd"/>
      <w:r w:rsidRPr="00F47A0D">
        <w:rPr>
          <w:rFonts w:ascii="Times New Roman" w:hAnsi="Times New Roman" w:cs="Times New Roman"/>
        </w:rPr>
        <w:t>, Azure Lab, Kochi, India), Group 2: fennel seed extract, Group 3</w:t>
      </w:r>
      <w:proofErr w:type="gramStart"/>
      <w:r w:rsidRPr="00F47A0D">
        <w:rPr>
          <w:rFonts w:ascii="Times New Roman" w:hAnsi="Times New Roman" w:cs="Times New Roman"/>
        </w:rPr>
        <w:t>:Saline</w:t>
      </w:r>
      <w:proofErr w:type="gramEnd"/>
      <w:r w:rsidRPr="00F47A0D">
        <w:rPr>
          <w:rFonts w:ascii="Times New Roman" w:hAnsi="Times New Roman" w:cs="Times New Roman"/>
        </w:rPr>
        <w:t xml:space="preserve"> (Nice Chemicals, Kochi, India). The respective medicaments were placed in root canal and </w:t>
      </w:r>
      <w:r w:rsidR="00190E57">
        <w:rPr>
          <w:rFonts w:ascii="Times New Roman" w:hAnsi="Times New Roman" w:cs="Times New Roman"/>
        </w:rPr>
        <w:t>sealed</w:t>
      </w:r>
      <w:r w:rsidRPr="00F47A0D">
        <w:rPr>
          <w:rFonts w:ascii="Times New Roman" w:hAnsi="Times New Roman" w:cs="Times New Roman"/>
        </w:rPr>
        <w:t xml:space="preserve">; </w:t>
      </w:r>
      <w:r w:rsidR="00190E57">
        <w:rPr>
          <w:rFonts w:ascii="Times New Roman" w:hAnsi="Times New Roman" w:cs="Times New Roman"/>
        </w:rPr>
        <w:t>and</w:t>
      </w:r>
      <w:r w:rsidRPr="00F47A0D">
        <w:rPr>
          <w:rFonts w:ascii="Times New Roman" w:hAnsi="Times New Roman" w:cs="Times New Roman"/>
        </w:rPr>
        <w:t xml:space="preserve"> incubated in an anaerobic environment for 37°C. Microbial cells assessment was carried out at the end of 5 days of incubation, “Harvesting of dentin was carried out at two depths (200 </w:t>
      </w:r>
      <w:proofErr w:type="spellStart"/>
      <w:r w:rsidRPr="00F47A0D">
        <w:rPr>
          <w:rFonts w:ascii="Times New Roman" w:hAnsi="Times New Roman" w:cs="Times New Roman"/>
        </w:rPr>
        <w:t>μm</w:t>
      </w:r>
      <w:proofErr w:type="spellEnd"/>
      <w:r w:rsidRPr="00F47A0D">
        <w:rPr>
          <w:rFonts w:ascii="Times New Roman" w:hAnsi="Times New Roman" w:cs="Times New Roman"/>
        </w:rPr>
        <w:t xml:space="preserve"> and 400 </w:t>
      </w:r>
      <w:proofErr w:type="spellStart"/>
      <w:r w:rsidRPr="00F47A0D">
        <w:rPr>
          <w:rFonts w:ascii="Times New Roman" w:hAnsi="Times New Roman" w:cs="Times New Roman"/>
        </w:rPr>
        <w:t>μm</w:t>
      </w:r>
      <w:proofErr w:type="spellEnd"/>
      <w:r w:rsidRPr="00F47A0D">
        <w:rPr>
          <w:rFonts w:ascii="Times New Roman" w:hAnsi="Times New Roman" w:cs="Times New Roman"/>
        </w:rPr>
        <w:t xml:space="preserve">) by preparing the root canal circumferentially using sterile Gates Glidden drills no.4 and no.5 respectively “(Mani Inc, Tochigi, Japan)” in slow speed </w:t>
      </w:r>
      <w:proofErr w:type="spellStart"/>
      <w:r w:rsidRPr="00F47A0D">
        <w:rPr>
          <w:rFonts w:ascii="Times New Roman" w:hAnsi="Times New Roman" w:cs="Times New Roman"/>
        </w:rPr>
        <w:t>handpiece</w:t>
      </w:r>
      <w:proofErr w:type="spellEnd"/>
      <w:r w:rsidRPr="00F47A0D">
        <w:rPr>
          <w:rFonts w:ascii="Times New Roman" w:hAnsi="Times New Roman" w:cs="Times New Roman"/>
        </w:rPr>
        <w:t xml:space="preserve"> </w:t>
      </w:r>
      <w:r w:rsidR="009E5362">
        <w:rPr>
          <w:rFonts w:ascii="Times New Roman" w:hAnsi="Times New Roman" w:cs="Times New Roman"/>
        </w:rPr>
        <w:t>with the help of customized Jig</w:t>
      </w:r>
      <w:r w:rsidRPr="00F47A0D">
        <w:rPr>
          <w:rFonts w:ascii="Times New Roman" w:hAnsi="Times New Roman" w:cs="Times New Roman"/>
        </w:rPr>
        <w:t xml:space="preserve">. The fine dentin shavings were collected in a test tube containing 1 </w:t>
      </w:r>
      <w:proofErr w:type="spellStart"/>
      <w:r w:rsidRPr="00F47A0D">
        <w:rPr>
          <w:rFonts w:ascii="Times New Roman" w:hAnsi="Times New Roman" w:cs="Times New Roman"/>
        </w:rPr>
        <w:t>mL</w:t>
      </w:r>
      <w:proofErr w:type="spellEnd"/>
      <w:r w:rsidRPr="00F47A0D">
        <w:rPr>
          <w:rFonts w:ascii="Times New Roman" w:hAnsi="Times New Roman" w:cs="Times New Roman"/>
        </w:rPr>
        <w:t xml:space="preserve"> of sterile BHI broth and each </w:t>
      </w:r>
      <w:r w:rsidR="009E5362" w:rsidRPr="00F47A0D">
        <w:rPr>
          <w:rFonts w:ascii="Times New Roman" w:hAnsi="Times New Roman" w:cs="Times New Roman"/>
        </w:rPr>
        <w:t>sample</w:t>
      </w:r>
      <w:r w:rsidRPr="00F47A0D">
        <w:rPr>
          <w:rFonts w:ascii="Times New Roman" w:hAnsi="Times New Roman" w:cs="Times New Roman"/>
        </w:rPr>
        <w:t xml:space="preserve"> were mixed for 1 minute and serially diluted</w:t>
      </w:r>
      <w:r w:rsidR="00007A5B">
        <w:rPr>
          <w:rFonts w:ascii="Times New Roman" w:hAnsi="Times New Roman" w:cs="Times New Roman"/>
        </w:rPr>
        <w:t xml:space="preserve"> and</w:t>
      </w:r>
      <w:r w:rsidRPr="00F47A0D">
        <w:rPr>
          <w:rFonts w:ascii="Times New Roman" w:hAnsi="Times New Roman" w:cs="Times New Roman"/>
        </w:rPr>
        <w:t xml:space="preserve"> then platted on BHI agar plates (</w:t>
      </w:r>
      <w:proofErr w:type="spellStart"/>
      <w:r w:rsidRPr="00F47A0D">
        <w:rPr>
          <w:rFonts w:ascii="Times New Roman" w:hAnsi="Times New Roman" w:cs="Times New Roman"/>
        </w:rPr>
        <w:t>Himedia</w:t>
      </w:r>
      <w:proofErr w:type="spellEnd"/>
      <w:r w:rsidRPr="00F47A0D">
        <w:rPr>
          <w:rFonts w:ascii="Times New Roman" w:hAnsi="Times New Roman" w:cs="Times New Roman"/>
        </w:rPr>
        <w:t xml:space="preserve"> Laboratories, Mumbai, India) and incubated for 24 hour at 37°C in CO2 incubator. Colonies were counted using a digital colony counter and the readings were tabulated.</w:t>
      </w:r>
    </w:p>
    <w:p w:rsidR="004E2239" w:rsidRDefault="004E2239" w:rsidP="00E71BD0">
      <w:pPr>
        <w:spacing w:line="480" w:lineRule="auto"/>
        <w:jc w:val="both"/>
        <w:rPr>
          <w:rFonts w:ascii="Times New Roman" w:hAnsi="Times New Roman" w:cs="Times New Roman"/>
          <w:b/>
          <w:sz w:val="24"/>
          <w:szCs w:val="24"/>
        </w:rPr>
      </w:pPr>
    </w:p>
    <w:p w:rsidR="00E71BD0" w:rsidRPr="00F47A0D" w:rsidRDefault="00E71BD0" w:rsidP="00E71BD0">
      <w:pPr>
        <w:spacing w:line="480" w:lineRule="auto"/>
        <w:jc w:val="both"/>
        <w:rPr>
          <w:rFonts w:ascii="Times New Roman" w:hAnsi="Times New Roman" w:cs="Times New Roman"/>
          <w:b/>
          <w:sz w:val="24"/>
          <w:szCs w:val="24"/>
        </w:rPr>
      </w:pPr>
      <w:r w:rsidRPr="00F47A0D">
        <w:rPr>
          <w:rFonts w:ascii="Times New Roman" w:hAnsi="Times New Roman" w:cs="Times New Roman"/>
          <w:b/>
          <w:sz w:val="24"/>
          <w:szCs w:val="24"/>
        </w:rPr>
        <w:lastRenderedPageBreak/>
        <w:t>Results:</w:t>
      </w:r>
    </w:p>
    <w:p w:rsidR="00E71BD0" w:rsidRPr="00F47A0D" w:rsidRDefault="00E71BD0" w:rsidP="00E71BD0">
      <w:pPr>
        <w:spacing w:after="240" w:line="480" w:lineRule="auto"/>
        <w:jc w:val="both"/>
        <w:rPr>
          <w:rFonts w:ascii="Times New Roman" w:hAnsi="Times New Roman" w:cs="Times New Roman"/>
          <w:sz w:val="24"/>
          <w:szCs w:val="24"/>
        </w:rPr>
      </w:pPr>
      <w:r w:rsidRPr="00F47A0D">
        <w:rPr>
          <w:rFonts w:ascii="Times New Roman" w:hAnsi="Times New Roman" w:cs="Times New Roman"/>
          <w:sz w:val="24"/>
          <w:szCs w:val="24"/>
        </w:rPr>
        <w:t xml:space="preserve">The dry weight of the Fennel seeds used to prepare the extract was 100 grams and upon </w:t>
      </w:r>
      <w:proofErr w:type="spellStart"/>
      <w:r w:rsidRPr="00F47A0D">
        <w:rPr>
          <w:rFonts w:ascii="Times New Roman" w:hAnsi="Times New Roman" w:cs="Times New Roman"/>
          <w:sz w:val="24"/>
          <w:szCs w:val="24"/>
        </w:rPr>
        <w:t>Soxhlation</w:t>
      </w:r>
      <w:proofErr w:type="spellEnd"/>
      <w:r w:rsidRPr="00F47A0D">
        <w:rPr>
          <w:rFonts w:ascii="Times New Roman" w:hAnsi="Times New Roman" w:cs="Times New Roman"/>
          <w:sz w:val="24"/>
          <w:szCs w:val="24"/>
        </w:rPr>
        <w:t xml:space="preserve"> using 99.9% Ethanol as solvent, it yielded 5.457 grams of extract. Thus, the yield was calculated to 54.57 mg / gram of fennel seed.</w:t>
      </w:r>
    </w:p>
    <w:p w:rsidR="00E71BD0" w:rsidRPr="00F47A0D" w:rsidRDefault="00E71BD0" w:rsidP="00E71BD0">
      <w:pPr>
        <w:spacing w:after="240" w:line="480" w:lineRule="auto"/>
        <w:jc w:val="both"/>
        <w:rPr>
          <w:rFonts w:ascii="Times New Roman" w:hAnsi="Times New Roman" w:cs="Times New Roman"/>
          <w:sz w:val="24"/>
          <w:szCs w:val="24"/>
        </w:rPr>
      </w:pPr>
      <w:r w:rsidRPr="00F47A0D">
        <w:rPr>
          <w:rFonts w:ascii="Times New Roman" w:hAnsi="Times New Roman" w:cs="Times New Roman"/>
          <w:sz w:val="24"/>
          <w:szCs w:val="24"/>
        </w:rPr>
        <w:t xml:space="preserve">The lowest concentration of Fennel extract to show a sharp decline in the absorbance was 2.5 mg/ml (0.25%) which showed an inhibition of 69.5 % of bacterial growth. 2 % Chlorhexidine showed </w:t>
      </w:r>
      <w:proofErr w:type="gramStart"/>
      <w:r w:rsidRPr="00F47A0D">
        <w:rPr>
          <w:rFonts w:ascii="Times New Roman" w:hAnsi="Times New Roman" w:cs="Times New Roman"/>
          <w:sz w:val="24"/>
          <w:szCs w:val="24"/>
        </w:rPr>
        <w:t>a</w:t>
      </w:r>
      <w:proofErr w:type="gramEnd"/>
      <w:r w:rsidRPr="00F47A0D">
        <w:rPr>
          <w:rFonts w:ascii="Times New Roman" w:hAnsi="Times New Roman" w:cs="Times New Roman"/>
          <w:sz w:val="24"/>
          <w:szCs w:val="24"/>
        </w:rPr>
        <w:t xml:space="preserve"> 82.2 % inhibition of growth of the bacteria in the same study. Further, at higher concentrations 5 mg/ml (0.5%), 79.8% inhibition of bacterial growth was seen which was comparable to the effect of 2% Chlorhexidine. Thus, the Minimal Inhibitory Concentration (MIC) was assessed to be 2.5 mg/</w:t>
      </w:r>
      <w:proofErr w:type="spellStart"/>
      <w:proofErr w:type="gramStart"/>
      <w:r w:rsidRPr="00F47A0D">
        <w:rPr>
          <w:rFonts w:ascii="Times New Roman" w:hAnsi="Times New Roman" w:cs="Times New Roman"/>
          <w:sz w:val="24"/>
          <w:szCs w:val="24"/>
        </w:rPr>
        <w:t>mL</w:t>
      </w:r>
      <w:proofErr w:type="spellEnd"/>
      <w:r w:rsidRPr="00F47A0D">
        <w:rPr>
          <w:rFonts w:ascii="Times New Roman" w:hAnsi="Times New Roman" w:cs="Times New Roman"/>
          <w:sz w:val="24"/>
          <w:szCs w:val="24"/>
        </w:rPr>
        <w:t>(</w:t>
      </w:r>
      <w:proofErr w:type="gramEnd"/>
      <w:r w:rsidRPr="00F47A0D">
        <w:rPr>
          <w:rFonts w:ascii="Times New Roman" w:hAnsi="Times New Roman" w:cs="Times New Roman"/>
          <w:sz w:val="24"/>
          <w:szCs w:val="24"/>
        </w:rPr>
        <w:t>0.25%) and the Chlorhexidine equivalent was 5mg/ml(0.5%).Lower concentrations of Fennel extract, 1.25 mg/ml, 0.625 mg/ml 0.312 mg/ml gave  37%, 19% and 11% respectively.(Tab.1)</w:t>
      </w:r>
    </w:p>
    <w:p w:rsidR="00E71BD0" w:rsidRPr="00F47A0D" w:rsidRDefault="00E71BD0" w:rsidP="00E71BD0">
      <w:pPr>
        <w:pStyle w:val="NoSpacing"/>
        <w:spacing w:line="480" w:lineRule="auto"/>
        <w:jc w:val="both"/>
        <w:rPr>
          <w:b/>
          <w:szCs w:val="24"/>
        </w:rPr>
      </w:pPr>
      <w:r w:rsidRPr="00F47A0D">
        <w:rPr>
          <w:szCs w:val="24"/>
        </w:rPr>
        <w:t>The mean CFU (x10</w:t>
      </w:r>
      <w:r w:rsidRPr="00F47A0D">
        <w:rPr>
          <w:szCs w:val="24"/>
          <w:vertAlign w:val="superscript"/>
        </w:rPr>
        <w:t>5</w:t>
      </w:r>
      <w:r w:rsidRPr="00F47A0D">
        <w:rPr>
          <w:szCs w:val="24"/>
        </w:rPr>
        <w:t>) at 200µm for saline, fennel seed extract, 2% chlorhexidine, groups along with the standard deviation values were 5.3 ± 0.61, 3.5 ± 0.37, 1.9 ± 0.30 respectively.(Fig.1)</w:t>
      </w:r>
      <w:r w:rsidRPr="00F47A0D">
        <w:rPr>
          <w:b/>
          <w:szCs w:val="24"/>
        </w:rPr>
        <w:t xml:space="preserve"> </w:t>
      </w:r>
    </w:p>
    <w:p w:rsidR="00E71BD0" w:rsidRPr="00F47A0D" w:rsidRDefault="00E71BD0" w:rsidP="00E71BD0">
      <w:pPr>
        <w:pStyle w:val="NoSpacing"/>
        <w:spacing w:line="480" w:lineRule="auto"/>
        <w:jc w:val="both"/>
        <w:rPr>
          <w:szCs w:val="24"/>
        </w:rPr>
      </w:pPr>
      <w:r w:rsidRPr="00F47A0D">
        <w:rPr>
          <w:szCs w:val="24"/>
        </w:rPr>
        <w:t xml:space="preserve"> The mean CFU (x10</w:t>
      </w:r>
      <w:r w:rsidRPr="00F47A0D">
        <w:rPr>
          <w:szCs w:val="24"/>
          <w:vertAlign w:val="superscript"/>
        </w:rPr>
        <w:t>5</w:t>
      </w:r>
      <w:r w:rsidRPr="00F47A0D">
        <w:rPr>
          <w:szCs w:val="24"/>
        </w:rPr>
        <w:t xml:space="preserve">) at 400µm for saline, fennel seed extract, 2% chlorhexidine, groups along with the standard deviation values were 5.5 ± 0.44, 3.9 ± 0.55, 2.7 ± 0.43 respectively.(Fig.2) </w:t>
      </w:r>
    </w:p>
    <w:p w:rsidR="00E71BD0" w:rsidRPr="00F47A0D" w:rsidRDefault="00E71BD0" w:rsidP="00E71BD0">
      <w:pPr>
        <w:spacing w:after="240" w:line="480" w:lineRule="auto"/>
        <w:jc w:val="both"/>
        <w:rPr>
          <w:rFonts w:ascii="Times New Roman" w:hAnsi="Times New Roman" w:cs="Times New Roman"/>
          <w:b/>
          <w:sz w:val="24"/>
          <w:szCs w:val="24"/>
        </w:rPr>
      </w:pPr>
      <w:r w:rsidRPr="00F47A0D">
        <w:rPr>
          <w:rFonts w:ascii="Times New Roman" w:hAnsi="Times New Roman" w:cs="Times New Roman"/>
          <w:b/>
          <w:sz w:val="24"/>
          <w:szCs w:val="24"/>
        </w:rPr>
        <w:t xml:space="preserve">Discussion: </w:t>
      </w:r>
    </w:p>
    <w:p w:rsidR="00E71BD0" w:rsidRPr="00F47A0D" w:rsidRDefault="00E71BD0" w:rsidP="00E71BD0">
      <w:pPr>
        <w:spacing w:line="480" w:lineRule="auto"/>
        <w:jc w:val="both"/>
        <w:rPr>
          <w:rFonts w:ascii="Times New Roman" w:hAnsi="Times New Roman" w:cs="Times New Roman"/>
          <w:color w:val="000000"/>
          <w:sz w:val="24"/>
          <w:szCs w:val="24"/>
        </w:rPr>
      </w:pPr>
      <w:r w:rsidRPr="00F47A0D">
        <w:rPr>
          <w:rFonts w:ascii="Times New Roman" w:hAnsi="Times New Roman" w:cs="Times New Roman"/>
          <w:color w:val="000000"/>
          <w:sz w:val="24"/>
          <w:szCs w:val="24"/>
        </w:rPr>
        <w:t>Fennel is a rich  sources of potassium, sodium , phosphorus and calcium</w:t>
      </w:r>
      <w:r w:rsidR="00812A80" w:rsidRPr="00F47A0D">
        <w:rPr>
          <w:rFonts w:ascii="Times New Roman" w:hAnsi="Times New Roman" w:cs="Times New Roman"/>
          <w:color w:val="000000"/>
          <w:sz w:val="24"/>
          <w:szCs w:val="24"/>
        </w:rPr>
        <w:fldChar w:fldCharType="begin" w:fldLock="1"/>
      </w:r>
      <w:r w:rsidR="00BB1F17">
        <w:rPr>
          <w:rFonts w:ascii="Times New Roman" w:hAnsi="Times New Roman" w:cs="Times New Roman"/>
          <w:color w:val="000000"/>
          <w:sz w:val="24"/>
          <w:szCs w:val="24"/>
        </w:rPr>
        <w:instrText>ADDIN CSL_CITATION {"citationItems":[{"id":"ITEM-1","itemData":{"DOI":"10.1155/2014/842674","ISSN":"23146141","abstract":"Foeniculum vulgare Mill commonly called fennel has been used in traditional medicine for a wide range of ailments related to digestive, endocrine, reproductive, and respiratory systems. Additionally, it is also used as a galactagogue agent for lactating mothers. The review aims to gather the fragmented information available in the literature regarding morphology, ethnomedicinal applications, phytochemistry, pharmacology, and toxicology of Foeniculum vulgare. It also compiles available scientific evidence for the ethnobotanical claims and to identify gaps required to be filled by future research. Findings based on their traditional uses and scientific evaluation indicates that Foeniculum vulgare remains to be the most widely used herbal plant. It has been used for more than forty types of disorders. Phytochemical studies have shown the presence of numerous valuable compounds, such as volatile compounds, flavonoids, phenolic compounds, fatty acids, and amino acids. Compiled data indicate their efficacy in several in vitro and in vivo pharmacological properties such as antimicrobial, antiviral, anti-inflammatory, antimutagenic, antinociceptive, antipyretic, antispasmodic, antithrombotic, apoptotic, cardiovascular, chemomodulatory, antitumor, hepatoprotective, hypoglycemic, hypolipidemic, and memory enhancing property. Foeniculum vulgare has emerged as a good source of traditional medicine and it provides a noteworthy basis in pharmaceutical biology for the development/formulation of new drugs and future clinical uses.","author":[{"dropping-particle":"","family":"Badgujar","given":"Shamkant B.","non-dropping-particle":"","parse-names":false,"suffix":""},{"dropping-particle":"V.","family":"Patel","given":"Vainav","non-dropping-particle":"","parse-names":false,"suffix":""},{"dropping-particle":"","family":"Bandivdekar","given":"Atmaram H.","non-dropping-particle":"","parse-names":false,"suffix":""}],"container-title":"BioMed Research International","id":"ITEM-1","issued":{"date-parts":[["2014"]]},"publisher":"Hindawi Publishing Corporation","title":"Foeniculum vulgare Mill: A review of its botany, phytochemistry, pharmacology, contemporary application, and toxicology","type":"article-journal","volume":"2014"},"uris":["http://www.mendeley.com/documents/?uuid=ed114459-ab66-4582-8bc0-766e4a0cc151"]}],"mendeley":{"formattedCitation":"(10)","plainTextFormattedCitation":"(10)","previouslyFormattedCitation":"(10)"},"properties":{"noteIndex":0},"schema":"https://github.com/citation-style-language/schema/raw/master/csl-citation.json"}</w:instrText>
      </w:r>
      <w:r w:rsidR="00812A80" w:rsidRPr="00F47A0D">
        <w:rPr>
          <w:rFonts w:ascii="Times New Roman" w:hAnsi="Times New Roman" w:cs="Times New Roman"/>
          <w:color w:val="000000"/>
          <w:sz w:val="24"/>
          <w:szCs w:val="24"/>
        </w:rPr>
        <w:fldChar w:fldCharType="separate"/>
      </w:r>
      <w:r w:rsidR="00BB1F17" w:rsidRPr="00BB1F17">
        <w:rPr>
          <w:rFonts w:ascii="Times New Roman" w:hAnsi="Times New Roman" w:cs="Times New Roman"/>
          <w:noProof/>
          <w:color w:val="000000"/>
          <w:sz w:val="24"/>
          <w:szCs w:val="24"/>
        </w:rPr>
        <w:t>(10)</w:t>
      </w:r>
      <w:r w:rsidR="00812A80" w:rsidRPr="00F47A0D">
        <w:rPr>
          <w:rFonts w:ascii="Times New Roman" w:hAnsi="Times New Roman" w:cs="Times New Roman"/>
          <w:color w:val="000000"/>
          <w:sz w:val="24"/>
          <w:szCs w:val="24"/>
        </w:rPr>
        <w:fldChar w:fldCharType="end"/>
      </w:r>
      <w:r w:rsidRPr="00F47A0D">
        <w:rPr>
          <w:rFonts w:ascii="Times New Roman" w:hAnsi="Times New Roman" w:cs="Times New Roman"/>
          <w:color w:val="000000"/>
          <w:sz w:val="24"/>
          <w:szCs w:val="24"/>
        </w:rPr>
        <w:t xml:space="preserve">. The total </w:t>
      </w:r>
      <w:proofErr w:type="spellStart"/>
      <w:r w:rsidRPr="00F47A0D">
        <w:rPr>
          <w:rFonts w:ascii="Times New Roman" w:hAnsi="Times New Roman" w:cs="Times New Roman"/>
          <w:color w:val="000000"/>
          <w:sz w:val="24"/>
          <w:szCs w:val="24"/>
        </w:rPr>
        <w:t>flavonoid</w:t>
      </w:r>
      <w:proofErr w:type="spellEnd"/>
      <w:r w:rsidRPr="00F47A0D">
        <w:rPr>
          <w:rFonts w:ascii="Times New Roman" w:hAnsi="Times New Roman" w:cs="Times New Roman"/>
          <w:color w:val="000000"/>
          <w:sz w:val="24"/>
          <w:szCs w:val="24"/>
        </w:rPr>
        <w:t xml:space="preserve"> content of </w:t>
      </w:r>
      <w:proofErr w:type="spellStart"/>
      <w:r w:rsidRPr="00F47A0D">
        <w:rPr>
          <w:rFonts w:ascii="Times New Roman" w:hAnsi="Times New Roman" w:cs="Times New Roman"/>
          <w:color w:val="000000"/>
          <w:sz w:val="24"/>
          <w:szCs w:val="24"/>
        </w:rPr>
        <w:t>hydroalcoholic</w:t>
      </w:r>
      <w:proofErr w:type="spellEnd"/>
      <w:r w:rsidRPr="00F47A0D">
        <w:rPr>
          <w:rFonts w:ascii="Times New Roman" w:hAnsi="Times New Roman" w:cs="Times New Roman"/>
          <w:color w:val="000000"/>
          <w:sz w:val="24"/>
          <w:szCs w:val="24"/>
        </w:rPr>
        <w:t xml:space="preserve"> extract of fennel is estimated to contain about 12.3 </w:t>
      </w:r>
      <w:r w:rsidRPr="00F47A0D">
        <w:rPr>
          <w:rFonts w:ascii="Times New Roman" w:eastAsia="MinionMath-Regular" w:hAnsi="Times New Roman" w:cs="Times New Roman"/>
          <w:color w:val="000000"/>
          <w:sz w:val="24"/>
          <w:szCs w:val="24"/>
        </w:rPr>
        <w:t xml:space="preserve">± 0.18 </w:t>
      </w:r>
      <w:r w:rsidRPr="00F47A0D">
        <w:rPr>
          <w:rFonts w:ascii="Times New Roman" w:eastAsia="MinionPro-Regular" w:hAnsi="Times New Roman" w:cs="Times New Roman"/>
          <w:color w:val="000000"/>
          <w:sz w:val="24"/>
          <w:szCs w:val="24"/>
        </w:rPr>
        <w:t xml:space="preserve">mg/g. Among the </w:t>
      </w:r>
      <w:proofErr w:type="spellStart"/>
      <w:r w:rsidRPr="00F47A0D">
        <w:rPr>
          <w:rFonts w:ascii="Times New Roman" w:eastAsia="MinionPro-Regular" w:hAnsi="Times New Roman" w:cs="Times New Roman"/>
          <w:color w:val="000000"/>
          <w:sz w:val="24"/>
          <w:szCs w:val="24"/>
        </w:rPr>
        <w:t>flavonoids</w:t>
      </w:r>
      <w:proofErr w:type="spellEnd"/>
      <w:r w:rsidRPr="00F47A0D">
        <w:rPr>
          <w:rFonts w:ascii="Times New Roman" w:eastAsia="MinionPro-Regular" w:hAnsi="Times New Roman" w:cs="Times New Roman"/>
          <w:color w:val="000000"/>
          <w:sz w:val="24"/>
          <w:szCs w:val="24"/>
        </w:rPr>
        <w:t xml:space="preserve">, most common were Quercetin-3-glucoronide and Kaempferol-3-glucoronide. Its reported that Alcoholic extract of </w:t>
      </w:r>
      <w:proofErr w:type="spellStart"/>
      <w:r w:rsidRPr="00F47A0D">
        <w:rPr>
          <w:rFonts w:ascii="Times New Roman" w:hAnsi="Times New Roman" w:cs="Times New Roman"/>
          <w:i/>
          <w:iCs/>
          <w:color w:val="000000"/>
          <w:sz w:val="24"/>
          <w:szCs w:val="24"/>
        </w:rPr>
        <w:t>Foeniculum</w:t>
      </w:r>
      <w:proofErr w:type="spellEnd"/>
      <w:r w:rsidRPr="00F47A0D">
        <w:rPr>
          <w:rFonts w:ascii="Times New Roman" w:hAnsi="Times New Roman" w:cs="Times New Roman"/>
          <w:i/>
          <w:iCs/>
          <w:color w:val="000000"/>
          <w:sz w:val="24"/>
          <w:szCs w:val="24"/>
        </w:rPr>
        <w:t xml:space="preserve"> </w:t>
      </w:r>
      <w:proofErr w:type="spellStart"/>
      <w:r w:rsidRPr="00F47A0D">
        <w:rPr>
          <w:rFonts w:ascii="Times New Roman" w:hAnsi="Times New Roman" w:cs="Times New Roman"/>
          <w:i/>
          <w:iCs/>
          <w:color w:val="000000"/>
          <w:sz w:val="24"/>
          <w:szCs w:val="24"/>
        </w:rPr>
        <w:t>vulgare</w:t>
      </w:r>
      <w:proofErr w:type="spellEnd"/>
      <w:r w:rsidRPr="00F47A0D">
        <w:rPr>
          <w:rFonts w:ascii="Times New Roman" w:hAnsi="Times New Roman" w:cs="Times New Roman"/>
          <w:i/>
          <w:iCs/>
          <w:color w:val="000000"/>
          <w:sz w:val="24"/>
          <w:szCs w:val="24"/>
        </w:rPr>
        <w:t xml:space="preserve"> </w:t>
      </w:r>
      <w:r w:rsidRPr="00F47A0D">
        <w:rPr>
          <w:rFonts w:ascii="Times New Roman" w:hAnsi="Times New Roman" w:cs="Times New Roman"/>
          <w:color w:val="000000"/>
          <w:sz w:val="24"/>
          <w:szCs w:val="24"/>
        </w:rPr>
        <w:t xml:space="preserve">contain more </w:t>
      </w:r>
      <w:proofErr w:type="spellStart"/>
      <w:r w:rsidRPr="00F47A0D">
        <w:rPr>
          <w:rFonts w:ascii="Times New Roman" w:hAnsi="Times New Roman" w:cs="Times New Roman"/>
          <w:color w:val="000000"/>
          <w:sz w:val="24"/>
          <w:szCs w:val="24"/>
        </w:rPr>
        <w:t>polyphenolic</w:t>
      </w:r>
      <w:proofErr w:type="spellEnd"/>
      <w:r w:rsidRPr="00F47A0D">
        <w:rPr>
          <w:rFonts w:ascii="Times New Roman" w:hAnsi="Times New Roman" w:cs="Times New Roman"/>
          <w:color w:val="000000"/>
          <w:sz w:val="24"/>
          <w:szCs w:val="24"/>
        </w:rPr>
        <w:t xml:space="preserve"> content than </w:t>
      </w:r>
      <w:proofErr w:type="spellStart"/>
      <w:r w:rsidRPr="00F47A0D">
        <w:rPr>
          <w:rFonts w:ascii="Times New Roman" w:hAnsi="Times New Roman" w:cs="Times New Roman"/>
          <w:color w:val="000000"/>
          <w:sz w:val="24"/>
          <w:szCs w:val="24"/>
        </w:rPr>
        <w:t>flavonoid</w:t>
      </w:r>
      <w:proofErr w:type="spellEnd"/>
      <w:r w:rsidRPr="00F47A0D">
        <w:rPr>
          <w:rFonts w:ascii="Times New Roman" w:hAnsi="Times New Roman" w:cs="Times New Roman"/>
          <w:color w:val="000000"/>
          <w:sz w:val="24"/>
          <w:szCs w:val="24"/>
        </w:rPr>
        <w:t xml:space="preserve"> content. The most abundantly found phenol being </w:t>
      </w:r>
      <w:r w:rsidRPr="00F47A0D">
        <w:rPr>
          <w:rFonts w:ascii="Times New Roman" w:hAnsi="Times New Roman" w:cs="Times New Roman"/>
          <w:color w:val="000000"/>
          <w:sz w:val="24"/>
          <w:szCs w:val="24"/>
        </w:rPr>
        <w:lastRenderedPageBreak/>
        <w:t xml:space="preserve">Gallic </w:t>
      </w:r>
      <w:proofErr w:type="gramStart"/>
      <w:r w:rsidRPr="00F47A0D">
        <w:rPr>
          <w:rFonts w:ascii="Times New Roman" w:hAnsi="Times New Roman" w:cs="Times New Roman"/>
          <w:color w:val="000000"/>
          <w:sz w:val="24"/>
          <w:szCs w:val="24"/>
        </w:rPr>
        <w:t>acid ,</w:t>
      </w:r>
      <w:proofErr w:type="gramEnd"/>
      <w:r w:rsidRPr="00F47A0D">
        <w:rPr>
          <w:rFonts w:ascii="Times New Roman" w:hAnsi="Times New Roman" w:cs="Times New Roman"/>
          <w:color w:val="000000"/>
          <w:sz w:val="24"/>
          <w:szCs w:val="24"/>
        </w:rPr>
        <w:t xml:space="preserve"> </w:t>
      </w:r>
      <w:proofErr w:type="spellStart"/>
      <w:r w:rsidRPr="00F47A0D">
        <w:rPr>
          <w:rFonts w:ascii="Times New Roman" w:hAnsi="Times New Roman" w:cs="Times New Roman"/>
          <w:color w:val="000000"/>
          <w:sz w:val="24"/>
          <w:szCs w:val="24"/>
        </w:rPr>
        <w:t>Rosmarinic</w:t>
      </w:r>
      <w:proofErr w:type="spellEnd"/>
      <w:r w:rsidRPr="00F47A0D">
        <w:rPr>
          <w:rFonts w:ascii="Times New Roman" w:hAnsi="Times New Roman" w:cs="Times New Roman"/>
          <w:color w:val="000000"/>
          <w:sz w:val="24"/>
          <w:szCs w:val="24"/>
        </w:rPr>
        <w:t xml:space="preserve"> and </w:t>
      </w:r>
      <w:proofErr w:type="spellStart"/>
      <w:r w:rsidRPr="00F47A0D">
        <w:rPr>
          <w:rFonts w:ascii="Times New Roman" w:hAnsi="Times New Roman" w:cs="Times New Roman"/>
          <w:color w:val="000000"/>
          <w:sz w:val="24"/>
          <w:szCs w:val="24"/>
        </w:rPr>
        <w:t>chlorogenic</w:t>
      </w:r>
      <w:proofErr w:type="spellEnd"/>
      <w:r w:rsidRPr="00F47A0D">
        <w:rPr>
          <w:rFonts w:ascii="Times New Roman" w:hAnsi="Times New Roman" w:cs="Times New Roman"/>
          <w:color w:val="000000"/>
          <w:sz w:val="24"/>
          <w:szCs w:val="24"/>
        </w:rPr>
        <w:t xml:space="preserve"> acids.</w:t>
      </w:r>
      <w:r w:rsidRPr="00F47A0D">
        <w:rPr>
          <w:rFonts w:ascii="Times New Roman" w:hAnsi="Times New Roman" w:cs="Times New Roman"/>
          <w:color w:val="000000"/>
          <w:sz w:val="24"/>
          <w:szCs w:val="24"/>
          <w:vertAlign w:val="superscript"/>
        </w:rPr>
        <w:t xml:space="preserve"> </w:t>
      </w:r>
      <w:r w:rsidRPr="00F47A0D">
        <w:rPr>
          <w:rFonts w:ascii="Times New Roman" w:hAnsi="Times New Roman" w:cs="Times New Roman"/>
          <w:color w:val="000000"/>
          <w:sz w:val="24"/>
          <w:szCs w:val="24"/>
        </w:rPr>
        <w:t xml:space="preserve">These </w:t>
      </w:r>
      <w:proofErr w:type="spellStart"/>
      <w:r w:rsidRPr="00F47A0D">
        <w:rPr>
          <w:rFonts w:ascii="Times New Roman" w:hAnsi="Times New Roman" w:cs="Times New Roman"/>
          <w:color w:val="000000"/>
          <w:sz w:val="24"/>
          <w:szCs w:val="24"/>
        </w:rPr>
        <w:t>flavonoids</w:t>
      </w:r>
      <w:proofErr w:type="spellEnd"/>
      <w:r w:rsidRPr="00F47A0D">
        <w:rPr>
          <w:rFonts w:ascii="Times New Roman" w:hAnsi="Times New Roman" w:cs="Times New Roman"/>
          <w:color w:val="000000"/>
          <w:sz w:val="24"/>
          <w:szCs w:val="24"/>
        </w:rPr>
        <w:t xml:space="preserve"> and </w:t>
      </w:r>
      <w:proofErr w:type="spellStart"/>
      <w:r w:rsidRPr="00F47A0D">
        <w:rPr>
          <w:rFonts w:ascii="Times New Roman" w:hAnsi="Times New Roman" w:cs="Times New Roman"/>
          <w:color w:val="000000"/>
          <w:sz w:val="24"/>
          <w:szCs w:val="24"/>
        </w:rPr>
        <w:t>polyphenols</w:t>
      </w:r>
      <w:proofErr w:type="spellEnd"/>
      <w:r w:rsidRPr="00F47A0D">
        <w:rPr>
          <w:rFonts w:ascii="Times New Roman" w:hAnsi="Times New Roman" w:cs="Times New Roman"/>
          <w:color w:val="000000"/>
          <w:sz w:val="24"/>
          <w:szCs w:val="24"/>
        </w:rPr>
        <w:t xml:space="preserve"> contribute to the antioxidant and antimicrobial properties of Fennel.  </w:t>
      </w:r>
    </w:p>
    <w:p w:rsidR="00E71BD0" w:rsidRPr="00F47A0D" w:rsidRDefault="00E71BD0" w:rsidP="00E71BD0">
      <w:pPr>
        <w:spacing w:line="480" w:lineRule="auto"/>
        <w:jc w:val="both"/>
        <w:rPr>
          <w:rFonts w:ascii="Times New Roman" w:hAnsi="Times New Roman" w:cs="Times New Roman"/>
          <w:color w:val="000000"/>
          <w:sz w:val="24"/>
          <w:szCs w:val="24"/>
        </w:rPr>
      </w:pPr>
      <w:r w:rsidRPr="00F47A0D">
        <w:rPr>
          <w:rFonts w:ascii="Times New Roman" w:hAnsi="Times New Roman" w:cs="Times New Roman"/>
          <w:color w:val="000000"/>
          <w:sz w:val="24"/>
          <w:szCs w:val="24"/>
        </w:rPr>
        <w:t xml:space="preserve">The antimicrobial activity of Fennel extract against E </w:t>
      </w:r>
      <w:r w:rsidRPr="00F47A0D">
        <w:rPr>
          <w:rFonts w:ascii="Times New Roman" w:hAnsi="Times New Roman" w:cs="Times New Roman"/>
          <w:i/>
          <w:color w:val="000000"/>
          <w:sz w:val="24"/>
          <w:szCs w:val="24"/>
        </w:rPr>
        <w:t>faecalis</w:t>
      </w:r>
      <w:r w:rsidRPr="00F47A0D">
        <w:rPr>
          <w:rFonts w:ascii="Times New Roman" w:hAnsi="Times New Roman" w:cs="Times New Roman"/>
          <w:color w:val="000000"/>
          <w:sz w:val="24"/>
          <w:szCs w:val="24"/>
        </w:rPr>
        <w:t xml:space="preserve"> was tested by Broth </w:t>
      </w:r>
      <w:proofErr w:type="spellStart"/>
      <w:r w:rsidRPr="00F47A0D">
        <w:rPr>
          <w:rFonts w:ascii="Times New Roman" w:hAnsi="Times New Roman" w:cs="Times New Roman"/>
          <w:color w:val="000000"/>
          <w:sz w:val="24"/>
          <w:szCs w:val="24"/>
        </w:rPr>
        <w:t>microdilution</w:t>
      </w:r>
      <w:proofErr w:type="spellEnd"/>
      <w:r w:rsidRPr="00F47A0D">
        <w:rPr>
          <w:rFonts w:ascii="Times New Roman" w:hAnsi="Times New Roman" w:cs="Times New Roman"/>
          <w:color w:val="000000"/>
          <w:sz w:val="24"/>
          <w:szCs w:val="24"/>
        </w:rPr>
        <w:t xml:space="preserve"> assay. Several authors have stated the challenge when it comes to natural plant extracts that are unable to diffuse well on the agar, thus, in such cases, the broth micro dilution method offers a much more reliable assay for determination of MIC as the extract is directly added to the bacterial </w:t>
      </w:r>
      <w:r w:rsidR="00007A5B">
        <w:rPr>
          <w:rFonts w:ascii="Times New Roman" w:hAnsi="Times New Roman" w:cs="Times New Roman"/>
          <w:color w:val="000000"/>
          <w:sz w:val="24"/>
          <w:szCs w:val="24"/>
        </w:rPr>
        <w:t>inoculums.</w:t>
      </w:r>
      <w:r w:rsidR="00812A80" w:rsidRPr="00F47A0D">
        <w:rPr>
          <w:rFonts w:ascii="Times New Roman" w:hAnsi="Times New Roman" w:cs="Times New Roman"/>
          <w:color w:val="000000"/>
          <w:sz w:val="24"/>
          <w:szCs w:val="24"/>
        </w:rPr>
        <w:fldChar w:fldCharType="begin" w:fldLock="1"/>
      </w:r>
      <w:r w:rsidR="00BB1F17">
        <w:rPr>
          <w:rFonts w:ascii="Times New Roman" w:hAnsi="Times New Roman" w:cs="Times New Roman"/>
          <w:color w:val="000000"/>
          <w:sz w:val="24"/>
          <w:szCs w:val="24"/>
        </w:rPr>
        <w:instrText>ADDIN CSL_CITATION {"citationItems":[{"id":"ITEM-1","itemData":{"author":[{"dropping-particle":"","family":"Ria","given":"Ä","non-dropping-particle":"","parse-names":false,"suffix":""}],"id":"ITEM-1","issued":{"date-parts":[["2006"]]},"page":"8738-8743","title":"Antibacterial Activity of Coffee Extracts and Selected Coffee Chemical Compounds against Enterobacteria","type":"article-journal"},"uris":["http://www.mendeley.com/documents/?uuid=0f3277bf-6e23-4bf0-a873-b829e793e1ef"]},{"id":"ITEM-2","itemData":{"ISBN":"9780323157094","author":[{"dropping-particle":"","family":"Hewitt","given":"William","non-dropping-particle":"","parse-names":false,"suffix":""}],"id":"ITEM-2","issued":{"date-parts":[["1977"]]},"number-of-pages":"284","publisher":"Academic Press","title":"Microbiological assay : an introduction to quantitative principles and evaluation","type":"book"},"uris":["http://www.mendeley.com/documents/?uuid=e2586ea1-4ede-340d-87fc-4258ea1c93a1"]},{"id":"ITEM-3","itemData":{"author":[{"dropping-particle":"","family":"Herald, P. J.; Davidson","given":"P. M","non-dropping-particle":"","parse-names":false,"suffix":""}],"container-title":"J. Food Sci","id":"ITEM-3","issued":{"date-parts":[["1983"]]},"title":"Antibacterial Activity of Selected Hydroxycinnamic","type":"article-journal","volume":"48"},"uris":["http://www.mendeley.com/documents/?uuid=7a606fd9-e7ae-439d-beb5-d918630643c4"]}],"mendeley":{"formattedCitation":"(11–13)","plainTextFormattedCitation":"(11–13)","previouslyFormattedCitation":"(11–13)"},"properties":{"noteIndex":0},"schema":"https://github.com/citation-style-language/schema/raw/master/csl-citation.json"}</w:instrText>
      </w:r>
      <w:r w:rsidR="00812A80" w:rsidRPr="00F47A0D">
        <w:rPr>
          <w:rFonts w:ascii="Times New Roman" w:hAnsi="Times New Roman" w:cs="Times New Roman"/>
          <w:color w:val="000000"/>
          <w:sz w:val="24"/>
          <w:szCs w:val="24"/>
        </w:rPr>
        <w:fldChar w:fldCharType="separate"/>
      </w:r>
      <w:r w:rsidR="00BB1F17" w:rsidRPr="00BB1F17">
        <w:rPr>
          <w:rFonts w:ascii="Times New Roman" w:hAnsi="Times New Roman" w:cs="Times New Roman"/>
          <w:noProof/>
          <w:color w:val="000000"/>
          <w:sz w:val="24"/>
          <w:szCs w:val="24"/>
        </w:rPr>
        <w:t>(11–13)</w:t>
      </w:r>
      <w:r w:rsidR="00812A80" w:rsidRPr="00F47A0D">
        <w:rPr>
          <w:rFonts w:ascii="Times New Roman" w:hAnsi="Times New Roman" w:cs="Times New Roman"/>
          <w:color w:val="000000"/>
          <w:sz w:val="24"/>
          <w:szCs w:val="24"/>
        </w:rPr>
        <w:fldChar w:fldCharType="end"/>
      </w:r>
      <w:r w:rsidRPr="00F47A0D">
        <w:rPr>
          <w:rFonts w:ascii="Times New Roman" w:hAnsi="Times New Roman" w:cs="Times New Roman"/>
          <w:color w:val="000000"/>
          <w:sz w:val="24"/>
          <w:szCs w:val="24"/>
        </w:rPr>
        <w:t xml:space="preserve">. </w:t>
      </w:r>
      <w:r w:rsidR="009E5362">
        <w:rPr>
          <w:rFonts w:ascii="Times New Roman" w:hAnsi="Times New Roman" w:cs="Times New Roman"/>
          <w:color w:val="000000"/>
          <w:sz w:val="24"/>
          <w:szCs w:val="24"/>
        </w:rPr>
        <w:t>T</w:t>
      </w:r>
      <w:r w:rsidRPr="00F47A0D">
        <w:rPr>
          <w:rFonts w:ascii="Times New Roman" w:hAnsi="Times New Roman" w:cs="Times New Roman"/>
          <w:color w:val="000000"/>
          <w:sz w:val="24"/>
          <w:szCs w:val="24"/>
        </w:rPr>
        <w:t>he MIC determined was 2.5mg/</w:t>
      </w:r>
      <w:proofErr w:type="spellStart"/>
      <w:r w:rsidRPr="00F47A0D">
        <w:rPr>
          <w:rFonts w:ascii="Times New Roman" w:hAnsi="Times New Roman" w:cs="Times New Roman"/>
          <w:color w:val="000000"/>
          <w:sz w:val="24"/>
          <w:szCs w:val="24"/>
        </w:rPr>
        <w:t>mL</w:t>
      </w:r>
      <w:proofErr w:type="spellEnd"/>
      <w:r w:rsidRPr="00F47A0D">
        <w:rPr>
          <w:rFonts w:ascii="Times New Roman" w:hAnsi="Times New Roman" w:cs="Times New Roman"/>
          <w:color w:val="000000"/>
          <w:sz w:val="24"/>
          <w:szCs w:val="24"/>
        </w:rPr>
        <w:t xml:space="preserve"> (0.25 %) fennel seed extract which showed a 69.5% inhibition of bacterial </w:t>
      </w:r>
      <w:r w:rsidR="00533651" w:rsidRPr="00F47A0D">
        <w:rPr>
          <w:rFonts w:ascii="Times New Roman" w:hAnsi="Times New Roman" w:cs="Times New Roman"/>
          <w:color w:val="000000"/>
          <w:sz w:val="24"/>
          <w:szCs w:val="24"/>
        </w:rPr>
        <w:t>growth and</w:t>
      </w:r>
      <w:r w:rsidRPr="00F47A0D">
        <w:rPr>
          <w:rFonts w:ascii="Times New Roman" w:hAnsi="Times New Roman" w:cs="Times New Roman"/>
          <w:color w:val="000000"/>
          <w:sz w:val="24"/>
          <w:szCs w:val="24"/>
        </w:rPr>
        <w:t xml:space="preserve"> antimicrobial efficacy against e faecalis was done using this concentration of fennel. A study done by </w:t>
      </w:r>
      <w:r w:rsidRPr="00F47A0D">
        <w:rPr>
          <w:rFonts w:ascii="Times New Roman" w:hAnsi="Times New Roman" w:cs="Times New Roman"/>
          <w:bCs/>
          <w:sz w:val="24"/>
          <w:szCs w:val="24"/>
        </w:rPr>
        <w:t xml:space="preserve">K.A. Hammer et al to evaluate the antimicrobial activity of essential oil and plant extracts also found similar results. </w:t>
      </w:r>
    </w:p>
    <w:p w:rsidR="00E71BD0" w:rsidRPr="00F47A0D" w:rsidRDefault="009633B7" w:rsidP="00007A5B">
      <w:pPr>
        <w:spacing w:after="24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Haap</w:t>
      </w:r>
      <w:r w:rsidR="00E71BD0" w:rsidRPr="00F47A0D">
        <w:rPr>
          <w:rFonts w:ascii="Times New Roman" w:hAnsi="Times New Roman" w:cs="Times New Roman"/>
          <w:sz w:val="24"/>
          <w:szCs w:val="24"/>
        </w:rPr>
        <w:t>asalo</w:t>
      </w:r>
      <w:proofErr w:type="spellEnd"/>
      <w:r w:rsidR="00E71BD0" w:rsidRPr="00F47A0D">
        <w:rPr>
          <w:rFonts w:ascii="Times New Roman" w:hAnsi="Times New Roman" w:cs="Times New Roman"/>
          <w:sz w:val="24"/>
          <w:szCs w:val="24"/>
        </w:rPr>
        <w:t xml:space="preserve"> and </w:t>
      </w:r>
      <w:proofErr w:type="spellStart"/>
      <w:r w:rsidR="00E71BD0" w:rsidRPr="00F47A0D">
        <w:rPr>
          <w:rFonts w:ascii="Times New Roman" w:hAnsi="Times New Roman" w:cs="Times New Roman"/>
          <w:sz w:val="24"/>
          <w:szCs w:val="24"/>
        </w:rPr>
        <w:t>Orstavik</w:t>
      </w:r>
      <w:proofErr w:type="spellEnd"/>
      <w:r w:rsidR="00E71BD0" w:rsidRPr="00F47A0D">
        <w:rPr>
          <w:rFonts w:ascii="Times New Roman" w:hAnsi="Times New Roman" w:cs="Times New Roman"/>
          <w:sz w:val="24"/>
          <w:szCs w:val="24"/>
        </w:rPr>
        <w:t xml:space="preserve"> prop</w:t>
      </w:r>
      <w:r w:rsidR="00D908CE">
        <w:rPr>
          <w:rFonts w:ascii="Times New Roman" w:hAnsi="Times New Roman" w:cs="Times New Roman"/>
          <w:sz w:val="24"/>
          <w:szCs w:val="24"/>
        </w:rPr>
        <w:t>osed a dentin block model</w:t>
      </w:r>
      <w:r w:rsidR="00E71BD0" w:rsidRPr="00F47A0D">
        <w:rPr>
          <w:rFonts w:ascii="Times New Roman" w:hAnsi="Times New Roman" w:cs="Times New Roman"/>
          <w:sz w:val="24"/>
          <w:szCs w:val="24"/>
        </w:rPr>
        <w:t xml:space="preserve"> used to assess the efficacy of endodontic armamentarium in the disinfection of dentinal tubules </w:t>
      </w:r>
      <w:r w:rsidR="00812A80" w:rsidRPr="00F47A0D">
        <w:rPr>
          <w:rFonts w:ascii="Times New Roman" w:hAnsi="Times New Roman" w:cs="Times New Roman"/>
          <w:sz w:val="24"/>
          <w:szCs w:val="24"/>
        </w:rPr>
        <w:fldChar w:fldCharType="begin" w:fldLock="1"/>
      </w:r>
      <w:r w:rsidR="00BB1F17">
        <w:rPr>
          <w:rFonts w:ascii="Times New Roman" w:hAnsi="Times New Roman" w:cs="Times New Roman"/>
          <w:sz w:val="24"/>
          <w:szCs w:val="24"/>
        </w:rPr>
        <w:instrText>ADDIN CSL_CITATION {"citationItems":[{"id":"ITEM-1","itemData":{"DOI":"10.1177/00220345870660081801","ISSN":"15440591","abstract":"An in vitro model for dentinal tubule infection of root canals was developed. Cylindrical dentin specimens, 4 mm high with a diameter of 6 mm and a canal 2.3 mm wide, were prepared from freshly extracted bovine incisors. The cementum was removed from all dentin blocks. The tubules were opened by four-minute treatments with 17% EDTA and 5.25% NaOCI before being infected with Enterococcus faecalis ATCC 29212 in yeast extract-glucose broth. Bacteria rapidly invaded the tubules. After three weeks of incubation, a heavy infection was found 400 μm from the canal lumen, and the front of the infection reached 1000 μm in some blocks. Camphorated paramonochlorophenol (CMCP) and a calcium hydroxide compound, Calasept®, were tested for their disinfecting efficacy toward E. faecalis-infected dentin. Liquid CMCP rapidly and completely disinfected the dentinal tubules, whereas CMCP in gaseous form disinfected tubules less rapidly. Calasept® failed to eliminate, even superficially, E. faecalis in the tubules. The method used in bacteriological sampling allowed for sequential removal of 100-μm-thick zones of dentin from the central canal toward the periphery. Control specimens were uniformly in fected and yielded growth in bur samples up to some 500 μm from the surface. The model proved quite sensitive and seems suitable for in vitro testing of root canal medicaments. © 1987, SAGE Publications. All rights reserved.","author":[{"dropping-particle":"","family":"Haapasalo","given":"M.","non-dropping-particle":"","parse-names":false,"suffix":""},{"dropping-particle":"","family":"Ørstavik","given":"D.","non-dropping-particle":"","parse-names":false,"suffix":""}],"container-title":"Journal of Dental Research","id":"ITEM-1","issue":"8","issued":{"date-parts":[["1987"]]},"page":"1375-1379","title":"In vitro Infection and Disinfection of Dentinal Tubules","type":"article-journal","volume":"66"},"uris":["http://www.mendeley.com/documents/?uuid=b89b071f-1b42-437e-a168-de1cc8c260f5"]}],"mendeley":{"formattedCitation":"(9)","plainTextFormattedCitation":"(9)","previouslyFormattedCitation":"(9)"},"properties":{"noteIndex":0},"schema":"https://github.com/citation-style-language/schema/raw/master/csl-citation.json"}</w:instrText>
      </w:r>
      <w:r w:rsidR="00812A80" w:rsidRPr="00F47A0D">
        <w:rPr>
          <w:rFonts w:ascii="Times New Roman" w:hAnsi="Times New Roman" w:cs="Times New Roman"/>
          <w:sz w:val="24"/>
          <w:szCs w:val="24"/>
        </w:rPr>
        <w:fldChar w:fldCharType="separate"/>
      </w:r>
      <w:r w:rsidR="00BB1F17" w:rsidRPr="00BB1F17">
        <w:rPr>
          <w:rFonts w:ascii="Times New Roman" w:hAnsi="Times New Roman" w:cs="Times New Roman"/>
          <w:noProof/>
          <w:sz w:val="24"/>
          <w:szCs w:val="24"/>
        </w:rPr>
        <w:t>(9)</w:t>
      </w:r>
      <w:r w:rsidR="00812A80" w:rsidRPr="00F47A0D">
        <w:rPr>
          <w:rFonts w:ascii="Times New Roman" w:hAnsi="Times New Roman" w:cs="Times New Roman"/>
          <w:sz w:val="24"/>
          <w:szCs w:val="24"/>
        </w:rPr>
        <w:fldChar w:fldCharType="end"/>
      </w:r>
      <w:r w:rsidR="00E71BD0" w:rsidRPr="00F47A0D">
        <w:rPr>
          <w:rFonts w:ascii="Times New Roman" w:hAnsi="Times New Roman" w:cs="Times New Roman"/>
          <w:sz w:val="24"/>
          <w:szCs w:val="24"/>
        </w:rPr>
        <w:t xml:space="preserve">. The study included human premolars instead of bovine teeth. The </w:t>
      </w:r>
      <w:proofErr w:type="spellStart"/>
      <w:r w:rsidR="00E71BD0" w:rsidRPr="00F47A0D">
        <w:rPr>
          <w:rFonts w:ascii="Times New Roman" w:hAnsi="Times New Roman" w:cs="Times New Roman"/>
          <w:sz w:val="24"/>
          <w:szCs w:val="24"/>
        </w:rPr>
        <w:t>cementum</w:t>
      </w:r>
      <w:proofErr w:type="spellEnd"/>
      <w:r w:rsidR="00E71BD0" w:rsidRPr="00F47A0D">
        <w:rPr>
          <w:rFonts w:ascii="Times New Roman" w:hAnsi="Times New Roman" w:cs="Times New Roman"/>
          <w:sz w:val="24"/>
          <w:szCs w:val="24"/>
        </w:rPr>
        <w:t xml:space="preserve"> was not removed as suggested by </w:t>
      </w:r>
      <w:proofErr w:type="spellStart"/>
      <w:r w:rsidR="00E71BD0" w:rsidRPr="00F47A0D">
        <w:rPr>
          <w:rFonts w:ascii="Times New Roman" w:hAnsi="Times New Roman" w:cs="Times New Roman"/>
          <w:sz w:val="24"/>
          <w:szCs w:val="24"/>
        </w:rPr>
        <w:t>Haapasalo</w:t>
      </w:r>
      <w:proofErr w:type="spellEnd"/>
      <w:r w:rsidR="00E71BD0" w:rsidRPr="00F47A0D">
        <w:rPr>
          <w:rFonts w:ascii="Times New Roman" w:hAnsi="Times New Roman" w:cs="Times New Roman"/>
          <w:sz w:val="24"/>
          <w:szCs w:val="24"/>
        </w:rPr>
        <w:t xml:space="preserve"> and </w:t>
      </w:r>
      <w:proofErr w:type="spellStart"/>
      <w:r w:rsidR="00E71BD0" w:rsidRPr="00F47A0D">
        <w:rPr>
          <w:rFonts w:ascii="Times New Roman" w:hAnsi="Times New Roman" w:cs="Times New Roman"/>
          <w:sz w:val="24"/>
          <w:szCs w:val="24"/>
        </w:rPr>
        <w:t>Orstavik</w:t>
      </w:r>
      <w:proofErr w:type="spellEnd"/>
      <w:r w:rsidR="00E71BD0" w:rsidRPr="00F47A0D">
        <w:rPr>
          <w:rFonts w:ascii="Times New Roman" w:hAnsi="Times New Roman" w:cs="Times New Roman"/>
          <w:sz w:val="24"/>
          <w:szCs w:val="24"/>
        </w:rPr>
        <w:t>.</w:t>
      </w:r>
      <w:r w:rsidR="00007A5B">
        <w:rPr>
          <w:rFonts w:ascii="Times New Roman" w:hAnsi="Times New Roman" w:cs="Times New Roman"/>
          <w:sz w:val="24"/>
          <w:szCs w:val="24"/>
        </w:rPr>
        <w:t xml:space="preserve"> </w:t>
      </w:r>
      <w:r w:rsidR="00E71BD0" w:rsidRPr="00F47A0D">
        <w:rPr>
          <w:rFonts w:ascii="Times New Roman" w:hAnsi="Times New Roman" w:cs="Times New Roman"/>
          <w:sz w:val="24"/>
          <w:szCs w:val="24"/>
        </w:rPr>
        <w:t xml:space="preserve">The standardization of canal was done using a customized jig in which the position of micro motor hand piece was stabilized and it can be moved up and down only in one plane. </w:t>
      </w:r>
      <w:r w:rsidR="00007A5B">
        <w:rPr>
          <w:rFonts w:ascii="Times New Roman" w:hAnsi="Times New Roman" w:cs="Times New Roman"/>
          <w:sz w:val="24"/>
          <w:szCs w:val="24"/>
        </w:rPr>
        <w:t>The</w:t>
      </w:r>
      <w:r w:rsidR="00E71BD0" w:rsidRPr="00F47A0D">
        <w:rPr>
          <w:rFonts w:ascii="Times New Roman" w:hAnsi="Times New Roman" w:cs="Times New Roman"/>
          <w:sz w:val="24"/>
          <w:szCs w:val="24"/>
        </w:rPr>
        <w:t xml:space="preserve"> specimen can be mounted into the jig. This set up aided in standardization of the angles of the teeth by avoiding any untoward changes in the angulations of hand piece attribute to human error such as in advertent shaking of the hand and change in the orientation of the tooth held. </w:t>
      </w:r>
    </w:p>
    <w:p w:rsidR="009633B7" w:rsidRPr="00F47A0D" w:rsidRDefault="00E71BD0" w:rsidP="009633B7">
      <w:pPr>
        <w:pStyle w:val="NoSpacing"/>
        <w:spacing w:line="480" w:lineRule="auto"/>
        <w:jc w:val="both"/>
        <w:rPr>
          <w:szCs w:val="24"/>
        </w:rPr>
      </w:pPr>
      <w:r w:rsidRPr="00F47A0D">
        <w:rPr>
          <w:bCs/>
          <w:szCs w:val="24"/>
        </w:rPr>
        <w:t>Inter group comparison of CFU count between the groups were done with one way ANOVA. A significant difference was found between mean CFU counts of 2% Chlorhexidine and saline in both 200µm and 400µm (p&lt; 0.001</w:t>
      </w:r>
      <w:proofErr w:type="gramStart"/>
      <w:r w:rsidRPr="00F47A0D">
        <w:rPr>
          <w:bCs/>
          <w:szCs w:val="24"/>
        </w:rPr>
        <w:t>)(</w:t>
      </w:r>
      <w:proofErr w:type="gramEnd"/>
      <w:r w:rsidRPr="00F47A0D">
        <w:rPr>
          <w:bCs/>
          <w:szCs w:val="24"/>
        </w:rPr>
        <w:t xml:space="preserve">Tab.2). 2% Chlorhexidine and Fennel seed extract, and also in fennel seed extract and saline were compared. A high significant </w:t>
      </w:r>
      <w:r w:rsidRPr="00F47A0D">
        <w:rPr>
          <w:bCs/>
          <w:szCs w:val="24"/>
        </w:rPr>
        <w:lastRenderedPageBreak/>
        <w:t xml:space="preserve">difference was found between mean CFU counts of Chlorhexidine and Fennel seed extract, and also in fennel seed extract and saline in both 200µm and 400µm (p&lt; 0.001)(Tab.3,4). </w:t>
      </w:r>
      <w:r w:rsidR="009633B7" w:rsidRPr="00F47A0D">
        <w:rPr>
          <w:szCs w:val="24"/>
        </w:rPr>
        <w:t>To compare the efficacy of the medicaments on CFU counts at different depths (200µm and 400µm) paired t test was used. There was no statistical significant difference in CFU count at different depth.</w:t>
      </w:r>
    </w:p>
    <w:p w:rsidR="005F7E02" w:rsidRDefault="005F7E02" w:rsidP="00E71BD0">
      <w:pPr>
        <w:spacing w:line="480" w:lineRule="auto"/>
        <w:jc w:val="both"/>
        <w:rPr>
          <w:rFonts w:ascii="Times New Roman" w:hAnsi="Times New Roman" w:cs="Times New Roman"/>
          <w:bCs/>
          <w:sz w:val="24"/>
          <w:szCs w:val="24"/>
        </w:rPr>
      </w:pPr>
    </w:p>
    <w:p w:rsidR="00E71BD0" w:rsidRPr="00F47A0D" w:rsidRDefault="00E71BD0" w:rsidP="00E71BD0">
      <w:pPr>
        <w:spacing w:line="480" w:lineRule="auto"/>
        <w:jc w:val="both"/>
        <w:rPr>
          <w:rFonts w:ascii="Times New Roman" w:hAnsi="Times New Roman" w:cs="Times New Roman"/>
          <w:bCs/>
          <w:sz w:val="24"/>
          <w:szCs w:val="24"/>
        </w:rPr>
      </w:pPr>
      <w:r w:rsidRPr="00F47A0D">
        <w:rPr>
          <w:rFonts w:ascii="Times New Roman" w:hAnsi="Times New Roman" w:cs="Times New Roman"/>
          <w:bCs/>
          <w:sz w:val="24"/>
          <w:szCs w:val="24"/>
        </w:rPr>
        <w:t xml:space="preserve">There is no study in literature that evaluated the ex vivo model of evaluation of efficacy of fennel seed extract against E faecalis. The present study shows the activity of fennel seed extract in inhibiting the growth of E faecalis but it is not close enough to the efficacy of commercially available 2% chlorhexidine solution. </w:t>
      </w:r>
    </w:p>
    <w:p w:rsidR="0051444F" w:rsidRDefault="00E71BD0" w:rsidP="005A3E10">
      <w:pPr>
        <w:pStyle w:val="NoSpacing"/>
        <w:spacing w:line="480" w:lineRule="auto"/>
        <w:jc w:val="both"/>
        <w:rPr>
          <w:szCs w:val="24"/>
        </w:rPr>
      </w:pPr>
      <w:r w:rsidRPr="00F47A0D">
        <w:rPr>
          <w:szCs w:val="24"/>
        </w:rPr>
        <w:t xml:space="preserve">The current model used in this study simulates the condition of a longstanding endodontic infection such as non vital tooth, chronic abscess and lesions with sinus drainage.  Antibacterial effect of different disinfecting solutions on young and established E faecalis </w:t>
      </w:r>
      <w:proofErr w:type="spellStart"/>
      <w:r w:rsidRPr="00F47A0D">
        <w:rPr>
          <w:szCs w:val="24"/>
        </w:rPr>
        <w:t>biofilms</w:t>
      </w:r>
      <w:proofErr w:type="spellEnd"/>
      <w:r w:rsidRPr="00F47A0D">
        <w:rPr>
          <w:szCs w:val="24"/>
        </w:rPr>
        <w:t xml:space="preserve"> in dentine canals were evaluated by Wang et al. They concluded that that inside the dentin canals, endodontic medicaments have reduced efficacy on bacteria in established biofilm than bacteria in young biofilm. This can be a reason why in the present study the fennel seed extract was not showing a very high activity.</w:t>
      </w:r>
      <w:r w:rsidR="00812A80" w:rsidRPr="00F47A0D">
        <w:rPr>
          <w:szCs w:val="24"/>
        </w:rPr>
        <w:fldChar w:fldCharType="begin" w:fldLock="1"/>
      </w:r>
      <w:r w:rsidR="00BB1F17">
        <w:rPr>
          <w:szCs w:val="24"/>
        </w:rPr>
        <w:instrText>ADDIN CSL_CITATION {"citationItems":[{"id":"ITEM-1","itemData":{"DOI":"10.1016/j.joen.2012.06.035","ISSN":"00992399","abstract":"Introduction: Enterococcus faecalis is a species commonly isolated from persistent root canal infections. The purpose of this study was to compare the antibacterial effects of different disinfecting solutions on young and old E. faecalis biofilms in dentin canals using a novel dentin infection model and confocal laser scanning microscopy (CLSM). Methods: The bacteria were introduced into the dentinal tubules by centrifugation. After 1 day and 3 weeks of incubation, 40 infected dentin specimens were subjected to 1 and 3 minutes of exposure to disinfecting solutions, which included 2% sodium hypochlorite (NaOCl) (EMD Chemicals Inc, Darmstadt, Germany), 6% NaOCl, 2% chlorhexidine (CHX) (Sigma Chemical Co, St Louis, MO), and QMiX (Dentsply Tulsa Dental, Tulsa, OK). The proportions of dead and live bacteria inside the dentinal tubules after exposure to these disinfectants were assessed by CLSM using a LIVE/DEAD bacterial viability stain. Results: Significantly fewer bacteria were killed in the 3-week-old dentin biofilm than in the 1-day-old biofilm. Three minutes of exposure resulted in more dead bacteria than 1 minute of exposure for both biofilms in all experimental groups (P &lt; .05). Six percent NaOCl and QMiX were the most effective disinfecting solutions against the young biofilm, whereas against the 3-week-old biofilm, 6% NaOCl was the most effective followed by QMiX. Two percent NaOCl was equally effective as 2% CHX. All the disinfecting agents killed significantly more bacteria than the sterile water used as a negative control (P &lt; .05). Conclusions: Within dentin canals, bacteria in established biofilms are less easily killed by endodontic medicaments than bacteria in young biofilms. Copyright © 2012 American Association of Endodontists.","author":[{"dropping-particle":"","family":"Wang","given":"Zhejun","non-dropping-particle":"","parse-names":false,"suffix":""},{"dropping-particle":"","family":"Shen","given":"Ya","non-dropping-particle":"","parse-names":false,"suffix":""},{"dropping-particle":"","family":"Haapasalo","given":"Markus","non-dropping-particle":"","parse-names":false,"suffix":""}],"container-title":"Journal of Endodontics","id":"ITEM-1","issue":"10","issued":{"date-parts":[["2012"]]},"page":"1376-1379","publisher":"Elsevier Ltd","title":"Effectiveness of endodontic disinfecting solutions against young and old Enterococcus faecalis biofilms in dentin canals","type":"article-journal","volume":"38"},"uris":["http://www.mendeley.com/documents/?uuid=7192503a-c56a-434d-97d5-f510a3b93c15"]}],"mendeley":{"formattedCitation":"(14)","plainTextFormattedCitation":"(14)","previouslyFormattedCitation":"(14)"},"properties":{"noteIndex":0},"schema":"https://github.com/citation-style-language/schema/raw/master/csl-citation.json"}</w:instrText>
      </w:r>
      <w:r w:rsidR="00812A80" w:rsidRPr="00F47A0D">
        <w:rPr>
          <w:szCs w:val="24"/>
        </w:rPr>
        <w:fldChar w:fldCharType="separate"/>
      </w:r>
      <w:r w:rsidR="00BB1F17" w:rsidRPr="00BB1F17">
        <w:rPr>
          <w:noProof/>
          <w:szCs w:val="24"/>
        </w:rPr>
        <w:t>(14)</w:t>
      </w:r>
      <w:r w:rsidR="00812A80" w:rsidRPr="00F47A0D">
        <w:rPr>
          <w:szCs w:val="24"/>
        </w:rPr>
        <w:fldChar w:fldCharType="end"/>
      </w:r>
      <w:r w:rsidRPr="00F47A0D">
        <w:rPr>
          <w:szCs w:val="24"/>
        </w:rPr>
        <w:t xml:space="preserve"> . Hence single intracanal dressing for the period of 5 days may not be able to achieve complete eradication of bacteria from root canal system. However multiple intracanal dressings or dressing with higher </w:t>
      </w:r>
      <w:proofErr w:type="gramStart"/>
      <w:r w:rsidRPr="00F47A0D">
        <w:rPr>
          <w:szCs w:val="24"/>
        </w:rPr>
        <w:t>concentration  using</w:t>
      </w:r>
      <w:proofErr w:type="gramEnd"/>
      <w:r w:rsidRPr="00F47A0D">
        <w:rPr>
          <w:szCs w:val="24"/>
        </w:rPr>
        <w:t xml:space="preserve"> this may be required for attaining  complete asepsi</w:t>
      </w:r>
      <w:r w:rsidR="006F5DB1">
        <w:rPr>
          <w:szCs w:val="24"/>
        </w:rPr>
        <w:t>s</w:t>
      </w:r>
      <w:r w:rsidR="004E2239">
        <w:rPr>
          <w:szCs w:val="24"/>
        </w:rPr>
        <w:t xml:space="preserve">. </w:t>
      </w:r>
      <w:proofErr w:type="gramStart"/>
      <w:r w:rsidR="004E2239">
        <w:rPr>
          <w:szCs w:val="24"/>
        </w:rPr>
        <w:t>Its</w:t>
      </w:r>
      <w:proofErr w:type="gramEnd"/>
      <w:r w:rsidR="004E2239">
        <w:rPr>
          <w:szCs w:val="24"/>
        </w:rPr>
        <w:t xml:space="preserve"> concluded</w:t>
      </w:r>
      <w:r w:rsidRPr="00F47A0D">
        <w:rPr>
          <w:szCs w:val="24"/>
        </w:rPr>
        <w:t xml:space="preserve"> that Fennel seed extract</w:t>
      </w:r>
      <w:r w:rsidR="00B36E87">
        <w:rPr>
          <w:szCs w:val="24"/>
        </w:rPr>
        <w:t xml:space="preserve"> has proved to be a</w:t>
      </w:r>
      <w:r w:rsidRPr="00F47A0D">
        <w:rPr>
          <w:szCs w:val="24"/>
        </w:rPr>
        <w:t xml:space="preserve"> antimicrobial agent and can be developed further to purify and isolate the active ingredients to form an effective and safe oral care product</w:t>
      </w:r>
      <w:r w:rsidR="004E2239">
        <w:rPr>
          <w:szCs w:val="24"/>
        </w:rPr>
        <w:t>.</w:t>
      </w:r>
    </w:p>
    <w:p w:rsidR="005A3E10" w:rsidRPr="00F47A0D" w:rsidRDefault="005A3E10" w:rsidP="005A3E10">
      <w:pPr>
        <w:pStyle w:val="NoSpacing"/>
        <w:spacing w:line="480" w:lineRule="auto"/>
        <w:jc w:val="both"/>
        <w:rPr>
          <w:szCs w:val="24"/>
        </w:rPr>
      </w:pPr>
    </w:p>
    <w:p w:rsidR="0051444F" w:rsidRPr="004E2239" w:rsidRDefault="004E2239" w:rsidP="0051444F">
      <w:pPr>
        <w:spacing w:line="360" w:lineRule="auto"/>
        <w:rPr>
          <w:rFonts w:ascii="Times New Roman" w:hAnsi="Times New Roman" w:cs="Times New Roman"/>
          <w:b/>
          <w:bCs/>
          <w:sz w:val="24"/>
          <w:szCs w:val="24"/>
        </w:rPr>
      </w:pPr>
      <w:r w:rsidRPr="005A3E10">
        <w:rPr>
          <w:rFonts w:ascii="Times New Roman" w:hAnsi="Times New Roman" w:cs="Times New Roman"/>
          <w:b/>
          <w:bCs/>
          <w:color w:val="333333"/>
          <w:sz w:val="24"/>
          <w:szCs w:val="24"/>
        </w:rPr>
        <w:t>Disclosure statement</w:t>
      </w:r>
      <w:r w:rsidR="005A3E10" w:rsidRPr="005A3E10">
        <w:rPr>
          <w:rFonts w:ascii="Times New Roman" w:hAnsi="Times New Roman" w:cs="Times New Roman"/>
          <w:b/>
          <w:bCs/>
          <w:color w:val="333333"/>
          <w:sz w:val="24"/>
          <w:szCs w:val="24"/>
        </w:rPr>
        <w:t>:</w:t>
      </w:r>
      <w:r w:rsidR="005A3E10">
        <w:rPr>
          <w:rFonts w:ascii="Arial" w:hAnsi="Arial" w:cs="Arial"/>
          <w:b/>
          <w:bCs/>
          <w:color w:val="333333"/>
          <w:sz w:val="27"/>
          <w:szCs w:val="27"/>
        </w:rPr>
        <w:t xml:space="preserve"> </w:t>
      </w:r>
      <w:r w:rsidRPr="004E2239">
        <w:rPr>
          <w:rFonts w:ascii="Times New Roman" w:hAnsi="Times New Roman" w:cs="Times New Roman"/>
          <w:color w:val="333333"/>
          <w:sz w:val="24"/>
          <w:szCs w:val="24"/>
          <w:shd w:val="clear" w:color="auto" w:fill="FFFFFF"/>
        </w:rPr>
        <w:t>No potential conflict of interest was reported by the authors</w:t>
      </w:r>
    </w:p>
    <w:p w:rsidR="005A3E10" w:rsidRDefault="005A3E10" w:rsidP="0051444F">
      <w:pPr>
        <w:spacing w:after="240" w:line="480" w:lineRule="auto"/>
        <w:jc w:val="both"/>
        <w:rPr>
          <w:rFonts w:ascii="Times New Roman" w:hAnsi="Times New Roman" w:cs="Times New Roman"/>
          <w:b/>
          <w:sz w:val="24"/>
          <w:szCs w:val="24"/>
        </w:rPr>
      </w:pPr>
    </w:p>
    <w:p w:rsidR="00E71BD0" w:rsidRPr="005A3E10" w:rsidRDefault="0051444F" w:rsidP="0051444F">
      <w:pPr>
        <w:spacing w:after="240" w:line="480" w:lineRule="auto"/>
        <w:jc w:val="both"/>
        <w:rPr>
          <w:rFonts w:ascii="Times New Roman" w:hAnsi="Times New Roman" w:cs="Times New Roman"/>
          <w:b/>
          <w:sz w:val="24"/>
          <w:szCs w:val="24"/>
        </w:rPr>
      </w:pPr>
      <w:r w:rsidRPr="005A3E10">
        <w:rPr>
          <w:rFonts w:ascii="Times New Roman" w:hAnsi="Times New Roman" w:cs="Times New Roman"/>
          <w:b/>
          <w:sz w:val="24"/>
          <w:szCs w:val="24"/>
        </w:rPr>
        <w:lastRenderedPageBreak/>
        <w:t>Reference:</w:t>
      </w:r>
    </w:p>
    <w:p w:rsidR="00BB1F17" w:rsidRPr="00BB1F17" w:rsidRDefault="00812A80" w:rsidP="00BB1F17">
      <w:pPr>
        <w:widowControl w:val="0"/>
        <w:autoSpaceDE w:val="0"/>
        <w:autoSpaceDN w:val="0"/>
        <w:adjustRightInd w:val="0"/>
        <w:spacing w:line="240" w:lineRule="auto"/>
        <w:ind w:left="640" w:hanging="640"/>
        <w:rPr>
          <w:rFonts w:ascii="Times New Roman" w:hAnsi="Times New Roman" w:cs="Times New Roman"/>
          <w:noProof/>
          <w:sz w:val="24"/>
          <w:szCs w:val="24"/>
        </w:rPr>
      </w:pPr>
      <w:r w:rsidRPr="00F47A0D">
        <w:rPr>
          <w:rFonts w:ascii="Times New Roman" w:hAnsi="Times New Roman" w:cs="Times New Roman"/>
          <w:sz w:val="24"/>
          <w:szCs w:val="24"/>
        </w:rPr>
        <w:fldChar w:fldCharType="begin" w:fldLock="1"/>
      </w:r>
      <w:r w:rsidR="00E71BD0" w:rsidRPr="00F47A0D">
        <w:rPr>
          <w:rFonts w:ascii="Times New Roman" w:hAnsi="Times New Roman" w:cs="Times New Roman"/>
          <w:sz w:val="24"/>
          <w:szCs w:val="24"/>
        </w:rPr>
        <w:instrText xml:space="preserve">ADDIN Mendeley Bibliography CSL_BIBLIOGRAPHY </w:instrText>
      </w:r>
      <w:r w:rsidRPr="00F47A0D">
        <w:rPr>
          <w:rFonts w:ascii="Times New Roman" w:hAnsi="Times New Roman" w:cs="Times New Roman"/>
          <w:sz w:val="24"/>
          <w:szCs w:val="24"/>
        </w:rPr>
        <w:fldChar w:fldCharType="separate"/>
      </w:r>
      <w:r w:rsidR="00BB1F17" w:rsidRPr="00BB1F17">
        <w:rPr>
          <w:rFonts w:ascii="Times New Roman" w:hAnsi="Times New Roman" w:cs="Times New Roman"/>
          <w:noProof/>
          <w:sz w:val="24"/>
          <w:szCs w:val="24"/>
        </w:rPr>
        <w:t xml:space="preserve">1. </w:t>
      </w:r>
      <w:r w:rsidR="00BB1F17" w:rsidRPr="00BB1F17">
        <w:rPr>
          <w:rFonts w:ascii="Times New Roman" w:hAnsi="Times New Roman" w:cs="Times New Roman"/>
          <w:noProof/>
          <w:sz w:val="24"/>
          <w:szCs w:val="24"/>
        </w:rPr>
        <w:tab/>
        <w:t xml:space="preserve">Lee Y, Han SH, Hong S. Antimicrobial Efficacy of a Polymeric Chlorhexidine Release Device Using In Vitro Model of Enterococcus faecalis Dentinal Tubule Infection. 2008;34(7):855–8. </w:t>
      </w:r>
    </w:p>
    <w:p w:rsidR="00BB1F17" w:rsidRPr="00BB1F17" w:rsidRDefault="00BB1F17" w:rsidP="00BB1F17">
      <w:pPr>
        <w:widowControl w:val="0"/>
        <w:autoSpaceDE w:val="0"/>
        <w:autoSpaceDN w:val="0"/>
        <w:adjustRightInd w:val="0"/>
        <w:spacing w:line="240" w:lineRule="auto"/>
        <w:ind w:left="640" w:hanging="640"/>
        <w:rPr>
          <w:rFonts w:ascii="Times New Roman" w:hAnsi="Times New Roman" w:cs="Times New Roman"/>
          <w:noProof/>
          <w:sz w:val="24"/>
          <w:szCs w:val="24"/>
        </w:rPr>
      </w:pPr>
      <w:r w:rsidRPr="00BB1F17">
        <w:rPr>
          <w:rFonts w:ascii="Times New Roman" w:hAnsi="Times New Roman" w:cs="Times New Roman"/>
          <w:noProof/>
          <w:sz w:val="24"/>
          <w:szCs w:val="24"/>
        </w:rPr>
        <w:t xml:space="preserve">2. </w:t>
      </w:r>
      <w:r w:rsidRPr="00BB1F17">
        <w:rPr>
          <w:rFonts w:ascii="Times New Roman" w:hAnsi="Times New Roman" w:cs="Times New Roman"/>
          <w:noProof/>
          <w:sz w:val="24"/>
          <w:szCs w:val="24"/>
        </w:rPr>
        <w:tab/>
        <w:t xml:space="preserve">Gomes BPFA, Lilley JD, Druckert DB. Variations in the susceptibilities of components ofthe endodontic niicroflora to biomechanical procedures. Int Endod J. 1996;29(1):235–41. </w:t>
      </w:r>
    </w:p>
    <w:p w:rsidR="00BB1F17" w:rsidRPr="00BB1F17" w:rsidRDefault="00BB1F17" w:rsidP="00BB1F17">
      <w:pPr>
        <w:widowControl w:val="0"/>
        <w:autoSpaceDE w:val="0"/>
        <w:autoSpaceDN w:val="0"/>
        <w:adjustRightInd w:val="0"/>
        <w:spacing w:line="240" w:lineRule="auto"/>
        <w:ind w:left="640" w:hanging="640"/>
        <w:rPr>
          <w:rFonts w:ascii="Times New Roman" w:hAnsi="Times New Roman" w:cs="Times New Roman"/>
          <w:noProof/>
          <w:sz w:val="24"/>
          <w:szCs w:val="24"/>
        </w:rPr>
      </w:pPr>
      <w:r w:rsidRPr="00BB1F17">
        <w:rPr>
          <w:rFonts w:ascii="Times New Roman" w:hAnsi="Times New Roman" w:cs="Times New Roman"/>
          <w:noProof/>
          <w:sz w:val="24"/>
          <w:szCs w:val="24"/>
        </w:rPr>
        <w:t xml:space="preserve">3. </w:t>
      </w:r>
      <w:r w:rsidRPr="00BB1F17">
        <w:rPr>
          <w:rFonts w:ascii="Times New Roman" w:hAnsi="Times New Roman" w:cs="Times New Roman"/>
          <w:noProof/>
          <w:sz w:val="24"/>
          <w:szCs w:val="24"/>
        </w:rPr>
        <w:tab/>
        <w:t xml:space="preserve">Bacteriologic evaluation ofthe efficacy of mecha- nical root canal instriiinentation in endodontic therapy. 1981;(20). </w:t>
      </w:r>
    </w:p>
    <w:p w:rsidR="00BB1F17" w:rsidRPr="00BB1F17" w:rsidRDefault="00BB1F17" w:rsidP="00BB1F17">
      <w:pPr>
        <w:widowControl w:val="0"/>
        <w:autoSpaceDE w:val="0"/>
        <w:autoSpaceDN w:val="0"/>
        <w:adjustRightInd w:val="0"/>
        <w:spacing w:line="240" w:lineRule="auto"/>
        <w:ind w:left="640" w:hanging="640"/>
        <w:rPr>
          <w:rFonts w:ascii="Times New Roman" w:hAnsi="Times New Roman" w:cs="Times New Roman"/>
          <w:noProof/>
          <w:sz w:val="24"/>
          <w:szCs w:val="24"/>
        </w:rPr>
      </w:pPr>
      <w:r w:rsidRPr="00BB1F17">
        <w:rPr>
          <w:rFonts w:ascii="Times New Roman" w:hAnsi="Times New Roman" w:cs="Times New Roman"/>
          <w:noProof/>
          <w:sz w:val="24"/>
          <w:szCs w:val="24"/>
        </w:rPr>
        <w:t xml:space="preserve">4. </w:t>
      </w:r>
      <w:r w:rsidRPr="00BB1F17">
        <w:rPr>
          <w:rFonts w:ascii="Times New Roman" w:hAnsi="Times New Roman" w:cs="Times New Roman"/>
          <w:noProof/>
          <w:sz w:val="24"/>
          <w:szCs w:val="24"/>
        </w:rPr>
        <w:tab/>
        <w:t xml:space="preserve">Sundqvist G, Figdor D, Endo D, Persson S. Microbiologic analysis of teeth with failed endodontic treatment and the outcome of conservative re-treatment. 1998;85(1):86–93. </w:t>
      </w:r>
    </w:p>
    <w:p w:rsidR="001868DB" w:rsidRDefault="00BB1F17" w:rsidP="00BB1F17">
      <w:pPr>
        <w:widowControl w:val="0"/>
        <w:autoSpaceDE w:val="0"/>
        <w:autoSpaceDN w:val="0"/>
        <w:adjustRightInd w:val="0"/>
        <w:spacing w:line="240" w:lineRule="auto"/>
        <w:ind w:left="640" w:hanging="640"/>
        <w:rPr>
          <w:rFonts w:ascii="Times New Roman" w:hAnsi="Times New Roman" w:cs="Times New Roman"/>
          <w:noProof/>
          <w:sz w:val="24"/>
          <w:szCs w:val="24"/>
        </w:rPr>
      </w:pPr>
      <w:r w:rsidRPr="00BB1F17">
        <w:rPr>
          <w:rFonts w:ascii="Times New Roman" w:hAnsi="Times New Roman" w:cs="Times New Roman"/>
          <w:noProof/>
          <w:sz w:val="24"/>
          <w:szCs w:val="24"/>
        </w:rPr>
        <w:t xml:space="preserve">5. </w:t>
      </w:r>
      <w:r w:rsidRPr="00BB1F17">
        <w:rPr>
          <w:rFonts w:ascii="Times New Roman" w:hAnsi="Times New Roman" w:cs="Times New Roman"/>
          <w:noProof/>
          <w:sz w:val="24"/>
          <w:szCs w:val="24"/>
        </w:rPr>
        <w:tab/>
        <w:t xml:space="preserve">Peciuliene V, Balciuniene I, Eriksen HM, Haapasalo M. Isolation of Enterococcus faecalis in Previously Root-Filled Canals in a Lithuanian Population. J Endod. 2000;26(10):593–5. </w:t>
      </w:r>
    </w:p>
    <w:p w:rsidR="00BB1F17" w:rsidRPr="00BB1F17" w:rsidRDefault="00BB1F17" w:rsidP="00BB1F17">
      <w:pPr>
        <w:widowControl w:val="0"/>
        <w:autoSpaceDE w:val="0"/>
        <w:autoSpaceDN w:val="0"/>
        <w:adjustRightInd w:val="0"/>
        <w:spacing w:line="240" w:lineRule="auto"/>
        <w:ind w:left="640" w:hanging="640"/>
        <w:rPr>
          <w:rFonts w:ascii="Times New Roman" w:hAnsi="Times New Roman" w:cs="Times New Roman"/>
          <w:noProof/>
          <w:sz w:val="24"/>
          <w:szCs w:val="24"/>
        </w:rPr>
      </w:pPr>
      <w:r w:rsidRPr="00BB1F17">
        <w:rPr>
          <w:rFonts w:ascii="Times New Roman" w:hAnsi="Times New Roman" w:cs="Times New Roman"/>
          <w:noProof/>
          <w:sz w:val="24"/>
          <w:szCs w:val="24"/>
        </w:rPr>
        <w:t xml:space="preserve">6. </w:t>
      </w:r>
      <w:r w:rsidRPr="00BB1F17">
        <w:rPr>
          <w:rFonts w:ascii="Times New Roman" w:hAnsi="Times New Roman" w:cs="Times New Roman"/>
          <w:noProof/>
          <w:sz w:val="24"/>
          <w:szCs w:val="24"/>
        </w:rPr>
        <w:tab/>
        <w:t xml:space="preserve">Dhama K, Tiwari R, Chakraborty S, Saminathan M, Kumar A, Karthik K, et al. Evidence Based Antibacterial Potentials of Medicinal Plants and Herbs Countering Bacterial Pathogens Especially in the Era of Emerging Drug Resistance: An Integrated Update. </w:t>
      </w:r>
    </w:p>
    <w:p w:rsidR="001868DB" w:rsidRDefault="00BB1F17" w:rsidP="00BB1F17">
      <w:pPr>
        <w:widowControl w:val="0"/>
        <w:autoSpaceDE w:val="0"/>
        <w:autoSpaceDN w:val="0"/>
        <w:adjustRightInd w:val="0"/>
        <w:spacing w:line="240" w:lineRule="auto"/>
        <w:ind w:left="640" w:hanging="640"/>
        <w:rPr>
          <w:rFonts w:ascii="Times New Roman" w:hAnsi="Times New Roman" w:cs="Times New Roman"/>
          <w:noProof/>
          <w:sz w:val="24"/>
          <w:szCs w:val="24"/>
        </w:rPr>
      </w:pPr>
      <w:r w:rsidRPr="00BB1F17">
        <w:rPr>
          <w:rFonts w:ascii="Times New Roman" w:hAnsi="Times New Roman" w:cs="Times New Roman"/>
          <w:noProof/>
          <w:sz w:val="24"/>
          <w:szCs w:val="24"/>
        </w:rPr>
        <w:t xml:space="preserve">7. </w:t>
      </w:r>
      <w:r w:rsidRPr="00BB1F17">
        <w:rPr>
          <w:rFonts w:ascii="Times New Roman" w:hAnsi="Times New Roman" w:cs="Times New Roman"/>
          <w:noProof/>
          <w:sz w:val="24"/>
          <w:szCs w:val="24"/>
        </w:rPr>
        <w:tab/>
        <w:t xml:space="preserve">Kaur GJ, Arora DS. Bioactive potential of Anethum graveolens, Foeniculum vulgare and Trachyspermum ammi belonging to the family Umbelliferae -Current status. J Med Plants Res. 2010;4(2):87–94. </w:t>
      </w:r>
    </w:p>
    <w:p w:rsidR="00BB1F17" w:rsidRPr="00BB1F17" w:rsidRDefault="00BB1F17" w:rsidP="00BB1F17">
      <w:pPr>
        <w:widowControl w:val="0"/>
        <w:autoSpaceDE w:val="0"/>
        <w:autoSpaceDN w:val="0"/>
        <w:adjustRightInd w:val="0"/>
        <w:spacing w:line="240" w:lineRule="auto"/>
        <w:ind w:left="640" w:hanging="640"/>
        <w:rPr>
          <w:rFonts w:ascii="Times New Roman" w:hAnsi="Times New Roman" w:cs="Times New Roman"/>
          <w:noProof/>
          <w:sz w:val="24"/>
          <w:szCs w:val="24"/>
        </w:rPr>
      </w:pPr>
      <w:r w:rsidRPr="00BB1F17">
        <w:rPr>
          <w:rFonts w:ascii="Times New Roman" w:hAnsi="Times New Roman" w:cs="Times New Roman"/>
          <w:noProof/>
          <w:sz w:val="24"/>
          <w:szCs w:val="24"/>
        </w:rPr>
        <w:t xml:space="preserve">8. </w:t>
      </w:r>
      <w:r w:rsidRPr="00BB1F17">
        <w:rPr>
          <w:rFonts w:ascii="Times New Roman" w:hAnsi="Times New Roman" w:cs="Times New Roman"/>
          <w:noProof/>
          <w:sz w:val="24"/>
          <w:szCs w:val="24"/>
        </w:rPr>
        <w:tab/>
        <w:t xml:space="preserve">Soxhlet F. Soxhlet, über gewichtsanalytische Bestimmung des Milchfettes. Polytech J. 1879;232. </w:t>
      </w:r>
    </w:p>
    <w:p w:rsidR="00BB1F17" w:rsidRPr="00BB1F17" w:rsidRDefault="00BB1F17" w:rsidP="00BB1F17">
      <w:pPr>
        <w:widowControl w:val="0"/>
        <w:autoSpaceDE w:val="0"/>
        <w:autoSpaceDN w:val="0"/>
        <w:adjustRightInd w:val="0"/>
        <w:spacing w:line="240" w:lineRule="auto"/>
        <w:ind w:left="640" w:hanging="640"/>
        <w:rPr>
          <w:rFonts w:ascii="Times New Roman" w:hAnsi="Times New Roman" w:cs="Times New Roman"/>
          <w:noProof/>
          <w:sz w:val="24"/>
          <w:szCs w:val="24"/>
        </w:rPr>
      </w:pPr>
      <w:r w:rsidRPr="00BB1F17">
        <w:rPr>
          <w:rFonts w:ascii="Times New Roman" w:hAnsi="Times New Roman" w:cs="Times New Roman"/>
          <w:noProof/>
          <w:sz w:val="24"/>
          <w:szCs w:val="24"/>
        </w:rPr>
        <w:t xml:space="preserve">9. </w:t>
      </w:r>
      <w:r w:rsidRPr="00BB1F17">
        <w:rPr>
          <w:rFonts w:ascii="Times New Roman" w:hAnsi="Times New Roman" w:cs="Times New Roman"/>
          <w:noProof/>
          <w:sz w:val="24"/>
          <w:szCs w:val="24"/>
        </w:rPr>
        <w:tab/>
        <w:t xml:space="preserve">Haapasalo M, Ørstavik D. In vitro Infection and Disinfection of Dentinal Tubules. J Dent Res. 1987;66(8):1375–9. </w:t>
      </w:r>
    </w:p>
    <w:p w:rsidR="00BB1F17" w:rsidRPr="00BB1F17" w:rsidRDefault="00BB1F17" w:rsidP="00BB1F17">
      <w:pPr>
        <w:widowControl w:val="0"/>
        <w:autoSpaceDE w:val="0"/>
        <w:autoSpaceDN w:val="0"/>
        <w:adjustRightInd w:val="0"/>
        <w:spacing w:line="240" w:lineRule="auto"/>
        <w:ind w:left="640" w:hanging="640"/>
        <w:rPr>
          <w:rFonts w:ascii="Times New Roman" w:hAnsi="Times New Roman" w:cs="Times New Roman"/>
          <w:noProof/>
          <w:sz w:val="24"/>
          <w:szCs w:val="24"/>
        </w:rPr>
      </w:pPr>
      <w:r w:rsidRPr="00BB1F17">
        <w:rPr>
          <w:rFonts w:ascii="Times New Roman" w:hAnsi="Times New Roman" w:cs="Times New Roman"/>
          <w:noProof/>
          <w:sz w:val="24"/>
          <w:szCs w:val="24"/>
        </w:rPr>
        <w:t xml:space="preserve">10. </w:t>
      </w:r>
      <w:r w:rsidRPr="00BB1F17">
        <w:rPr>
          <w:rFonts w:ascii="Times New Roman" w:hAnsi="Times New Roman" w:cs="Times New Roman"/>
          <w:noProof/>
          <w:sz w:val="24"/>
          <w:szCs w:val="24"/>
        </w:rPr>
        <w:tab/>
        <w:t xml:space="preserve">Badgujar SB, Patel V V., Bandivdekar AH. Foeniculum vulgare Mill: A review of its botany, phytochemistry, pharmacology, contemporary application, and toxicology. Biomed Res Int. 2014;2014. </w:t>
      </w:r>
    </w:p>
    <w:p w:rsidR="00BB1F17" w:rsidRPr="00BB1F17" w:rsidRDefault="00BB1F17" w:rsidP="00BB1F17">
      <w:pPr>
        <w:widowControl w:val="0"/>
        <w:autoSpaceDE w:val="0"/>
        <w:autoSpaceDN w:val="0"/>
        <w:adjustRightInd w:val="0"/>
        <w:spacing w:line="240" w:lineRule="auto"/>
        <w:ind w:left="640" w:hanging="640"/>
        <w:rPr>
          <w:rFonts w:ascii="Times New Roman" w:hAnsi="Times New Roman" w:cs="Times New Roman"/>
          <w:noProof/>
          <w:sz w:val="24"/>
          <w:szCs w:val="24"/>
        </w:rPr>
      </w:pPr>
      <w:r w:rsidRPr="00BB1F17">
        <w:rPr>
          <w:rFonts w:ascii="Times New Roman" w:hAnsi="Times New Roman" w:cs="Times New Roman"/>
          <w:noProof/>
          <w:sz w:val="24"/>
          <w:szCs w:val="24"/>
        </w:rPr>
        <w:t xml:space="preserve">11. </w:t>
      </w:r>
      <w:r w:rsidRPr="00BB1F17">
        <w:rPr>
          <w:rFonts w:ascii="Times New Roman" w:hAnsi="Times New Roman" w:cs="Times New Roman"/>
          <w:noProof/>
          <w:sz w:val="24"/>
          <w:szCs w:val="24"/>
        </w:rPr>
        <w:tab/>
        <w:t xml:space="preserve">Ria Ä. Antibacterial Activity of Coffee Extracts and Selected Coffee Chemical Compounds against Enterobacteria. 2006;8738–43. </w:t>
      </w:r>
    </w:p>
    <w:p w:rsidR="00BB1F17" w:rsidRPr="00BB1F17" w:rsidRDefault="00BB1F17" w:rsidP="00BB1F17">
      <w:pPr>
        <w:widowControl w:val="0"/>
        <w:autoSpaceDE w:val="0"/>
        <w:autoSpaceDN w:val="0"/>
        <w:adjustRightInd w:val="0"/>
        <w:spacing w:line="240" w:lineRule="auto"/>
        <w:ind w:left="640" w:hanging="640"/>
        <w:rPr>
          <w:rFonts w:ascii="Times New Roman" w:hAnsi="Times New Roman" w:cs="Times New Roman"/>
          <w:noProof/>
          <w:sz w:val="24"/>
          <w:szCs w:val="24"/>
        </w:rPr>
      </w:pPr>
      <w:r w:rsidRPr="00BB1F17">
        <w:rPr>
          <w:rFonts w:ascii="Times New Roman" w:hAnsi="Times New Roman" w:cs="Times New Roman"/>
          <w:noProof/>
          <w:sz w:val="24"/>
          <w:szCs w:val="24"/>
        </w:rPr>
        <w:t xml:space="preserve">12. </w:t>
      </w:r>
      <w:r w:rsidRPr="00BB1F17">
        <w:rPr>
          <w:rFonts w:ascii="Times New Roman" w:hAnsi="Times New Roman" w:cs="Times New Roman"/>
          <w:noProof/>
          <w:sz w:val="24"/>
          <w:szCs w:val="24"/>
        </w:rPr>
        <w:tab/>
        <w:t xml:space="preserve">Hewitt W. Microbiological assay : an introduction to quantitative principles and evaluation. Academic Press; 1977. 284 p. </w:t>
      </w:r>
    </w:p>
    <w:p w:rsidR="00BB1F17" w:rsidRPr="00BB1F17" w:rsidRDefault="00BB1F17" w:rsidP="00BB1F17">
      <w:pPr>
        <w:widowControl w:val="0"/>
        <w:autoSpaceDE w:val="0"/>
        <w:autoSpaceDN w:val="0"/>
        <w:adjustRightInd w:val="0"/>
        <w:spacing w:line="240" w:lineRule="auto"/>
        <w:ind w:left="640" w:hanging="640"/>
        <w:rPr>
          <w:rFonts w:ascii="Times New Roman" w:hAnsi="Times New Roman" w:cs="Times New Roman"/>
          <w:noProof/>
          <w:sz w:val="24"/>
          <w:szCs w:val="24"/>
        </w:rPr>
      </w:pPr>
      <w:r w:rsidRPr="00BB1F17">
        <w:rPr>
          <w:rFonts w:ascii="Times New Roman" w:hAnsi="Times New Roman" w:cs="Times New Roman"/>
          <w:noProof/>
          <w:sz w:val="24"/>
          <w:szCs w:val="24"/>
        </w:rPr>
        <w:t xml:space="preserve">13. </w:t>
      </w:r>
      <w:r w:rsidRPr="00BB1F17">
        <w:rPr>
          <w:rFonts w:ascii="Times New Roman" w:hAnsi="Times New Roman" w:cs="Times New Roman"/>
          <w:noProof/>
          <w:sz w:val="24"/>
          <w:szCs w:val="24"/>
        </w:rPr>
        <w:tab/>
        <w:t xml:space="preserve">Herald, P. J.; Davidson PM. Antibacterial Activity of Selected Hydroxycinnamic. J Food Sci. 1983;48. </w:t>
      </w:r>
    </w:p>
    <w:p w:rsidR="00E71BD0" w:rsidRPr="00F47A0D" w:rsidRDefault="00BB1F17" w:rsidP="00BB1F17">
      <w:pPr>
        <w:widowControl w:val="0"/>
        <w:autoSpaceDE w:val="0"/>
        <w:autoSpaceDN w:val="0"/>
        <w:adjustRightInd w:val="0"/>
        <w:spacing w:line="240" w:lineRule="auto"/>
        <w:ind w:left="640" w:hanging="640"/>
        <w:rPr>
          <w:rFonts w:ascii="Times New Roman" w:hAnsi="Times New Roman" w:cs="Times New Roman"/>
          <w:sz w:val="24"/>
          <w:szCs w:val="24"/>
        </w:rPr>
      </w:pPr>
      <w:r w:rsidRPr="00BB1F17">
        <w:rPr>
          <w:rFonts w:ascii="Times New Roman" w:hAnsi="Times New Roman" w:cs="Times New Roman"/>
          <w:noProof/>
          <w:sz w:val="24"/>
          <w:szCs w:val="24"/>
        </w:rPr>
        <w:t xml:space="preserve">14. </w:t>
      </w:r>
      <w:r w:rsidRPr="00BB1F17">
        <w:rPr>
          <w:rFonts w:ascii="Times New Roman" w:hAnsi="Times New Roman" w:cs="Times New Roman"/>
          <w:noProof/>
          <w:sz w:val="24"/>
          <w:szCs w:val="24"/>
        </w:rPr>
        <w:tab/>
        <w:t xml:space="preserve">Wang Z, Shen Y, Haapasalo M. Effectiveness of endodontic disinfecting solutions against young and old Enterococcus faecalis biofilms in dentin canals. J Endod. 2012;38(10):1376–9. </w:t>
      </w:r>
      <w:r w:rsidR="00812A80" w:rsidRPr="00F47A0D">
        <w:rPr>
          <w:rFonts w:ascii="Times New Roman" w:hAnsi="Times New Roman" w:cs="Times New Roman"/>
          <w:sz w:val="24"/>
          <w:szCs w:val="24"/>
        </w:rPr>
        <w:fldChar w:fldCharType="end"/>
      </w:r>
    </w:p>
    <w:p w:rsidR="00BD08BE" w:rsidRDefault="00BD08BE" w:rsidP="00BD08BE">
      <w:pPr>
        <w:spacing w:line="360" w:lineRule="auto"/>
        <w:rPr>
          <w:rFonts w:ascii="Times New Roman" w:hAnsi="Times New Roman" w:cs="Times New Roman"/>
          <w:b/>
          <w:sz w:val="24"/>
          <w:szCs w:val="24"/>
        </w:rPr>
      </w:pPr>
    </w:p>
    <w:p w:rsidR="00BD08BE" w:rsidRDefault="00BD08BE" w:rsidP="00BD08BE">
      <w:pPr>
        <w:spacing w:line="360" w:lineRule="auto"/>
        <w:rPr>
          <w:rFonts w:ascii="Times New Roman" w:hAnsi="Times New Roman" w:cs="Times New Roman"/>
          <w:b/>
          <w:sz w:val="24"/>
          <w:szCs w:val="24"/>
        </w:rPr>
      </w:pPr>
    </w:p>
    <w:p w:rsidR="00BD08BE" w:rsidRDefault="00BD08BE" w:rsidP="00BD08BE">
      <w:pPr>
        <w:spacing w:line="360" w:lineRule="auto"/>
        <w:rPr>
          <w:rFonts w:ascii="Times New Roman" w:hAnsi="Times New Roman" w:cs="Times New Roman"/>
          <w:b/>
          <w:sz w:val="24"/>
          <w:szCs w:val="24"/>
        </w:rPr>
      </w:pPr>
    </w:p>
    <w:p w:rsidR="00BD08BE" w:rsidRPr="00F47A0D" w:rsidRDefault="00BD08BE" w:rsidP="00BD08BE">
      <w:pPr>
        <w:spacing w:line="360" w:lineRule="auto"/>
        <w:rPr>
          <w:rFonts w:ascii="Times New Roman" w:hAnsi="Times New Roman" w:cs="Times New Roman"/>
          <w:b/>
          <w:bCs/>
          <w:sz w:val="24"/>
          <w:szCs w:val="24"/>
        </w:rPr>
      </w:pPr>
      <w:r w:rsidRPr="00F47A0D">
        <w:rPr>
          <w:rFonts w:ascii="Times New Roman" w:hAnsi="Times New Roman" w:cs="Times New Roman"/>
          <w:b/>
          <w:sz w:val="24"/>
          <w:szCs w:val="24"/>
        </w:rPr>
        <w:t>Table.1</w:t>
      </w:r>
      <w:proofErr w:type="gramStart"/>
      <w:r w:rsidRPr="00F47A0D">
        <w:rPr>
          <w:rFonts w:ascii="Times New Roman" w:hAnsi="Times New Roman" w:cs="Times New Roman"/>
          <w:b/>
          <w:sz w:val="24"/>
          <w:szCs w:val="24"/>
        </w:rPr>
        <w:t>:</w:t>
      </w:r>
      <w:r w:rsidRPr="00F47A0D">
        <w:rPr>
          <w:rFonts w:ascii="Times New Roman" w:hAnsi="Times New Roman" w:cs="Times New Roman"/>
          <w:b/>
          <w:bCs/>
          <w:sz w:val="24"/>
          <w:szCs w:val="24"/>
        </w:rPr>
        <w:t>The</w:t>
      </w:r>
      <w:proofErr w:type="gramEnd"/>
      <w:r w:rsidRPr="00F47A0D">
        <w:rPr>
          <w:rFonts w:ascii="Times New Roman" w:hAnsi="Times New Roman" w:cs="Times New Roman"/>
          <w:b/>
          <w:bCs/>
          <w:sz w:val="24"/>
          <w:szCs w:val="24"/>
        </w:rPr>
        <w:t xml:space="preserve"> percentage inhibition of bacterial growth by each concentration of Fennel extract and 2% Chlorhexidine for determining Minimal inhibitory concentration.</w:t>
      </w:r>
    </w:p>
    <w:p w:rsidR="00BD08BE" w:rsidRPr="00F47A0D" w:rsidRDefault="00BD08BE" w:rsidP="00BD08BE">
      <w:pPr>
        <w:spacing w:line="360" w:lineRule="auto"/>
        <w:rPr>
          <w:rFonts w:ascii="Times New Roman" w:hAnsi="Times New Roman" w:cs="Times New Roman"/>
          <w:b/>
          <w:bCs/>
          <w:sz w:val="24"/>
          <w:szCs w:val="24"/>
        </w:rPr>
      </w:pPr>
    </w:p>
    <w:tbl>
      <w:tblPr>
        <w:tblStyle w:val="LightShading1"/>
        <w:tblW w:w="5000" w:type="pct"/>
        <w:shd w:val="clear" w:color="auto" w:fill="FFFFFF" w:themeFill="background1"/>
        <w:tblLook w:val="0000"/>
      </w:tblPr>
      <w:tblGrid>
        <w:gridCol w:w="2948"/>
        <w:gridCol w:w="3024"/>
        <w:gridCol w:w="3270"/>
      </w:tblGrid>
      <w:tr w:rsidR="00BD08BE" w:rsidRPr="00F47A0D" w:rsidTr="00B1741A">
        <w:trPr>
          <w:cnfStyle w:val="000000100000"/>
          <w:trHeight w:val="827"/>
        </w:trPr>
        <w:tc>
          <w:tcPr>
            <w:cnfStyle w:val="000010000000"/>
            <w:tcW w:w="1595" w:type="pct"/>
            <w:tcBorders>
              <w:top w:val="single" w:sz="8" w:space="0" w:color="000000" w:themeColor="text1"/>
              <w:bottom w:val="single" w:sz="4" w:space="0" w:color="auto"/>
            </w:tcBorders>
            <w:shd w:val="clear" w:color="auto" w:fill="FFFFFF" w:themeFill="background1"/>
          </w:tcPr>
          <w:p w:rsidR="00BD08BE" w:rsidRPr="00F47A0D" w:rsidRDefault="00BD08BE" w:rsidP="00B1741A">
            <w:pPr>
              <w:spacing w:after="240" w:line="276" w:lineRule="auto"/>
              <w:jc w:val="center"/>
              <w:rPr>
                <w:rFonts w:ascii="Times New Roman" w:hAnsi="Times New Roman" w:cs="Times New Roman"/>
                <w:b/>
                <w:bCs/>
                <w:sz w:val="24"/>
                <w:szCs w:val="24"/>
              </w:rPr>
            </w:pPr>
            <w:r w:rsidRPr="00F47A0D">
              <w:rPr>
                <w:rFonts w:ascii="Times New Roman" w:hAnsi="Times New Roman" w:cs="Times New Roman"/>
                <w:b/>
                <w:bCs/>
                <w:sz w:val="24"/>
                <w:szCs w:val="24"/>
              </w:rPr>
              <w:t>Groups</w:t>
            </w:r>
          </w:p>
        </w:tc>
        <w:tc>
          <w:tcPr>
            <w:tcW w:w="1636" w:type="pct"/>
            <w:tcBorders>
              <w:top w:val="single" w:sz="8" w:space="0" w:color="000000" w:themeColor="text1"/>
              <w:bottom w:val="single" w:sz="4" w:space="0" w:color="auto"/>
            </w:tcBorders>
            <w:shd w:val="clear" w:color="auto" w:fill="FFFFFF" w:themeFill="background1"/>
          </w:tcPr>
          <w:p w:rsidR="00BD08BE" w:rsidRPr="00F47A0D" w:rsidRDefault="00BD08BE" w:rsidP="00B1741A">
            <w:pPr>
              <w:spacing w:after="240" w:line="276" w:lineRule="auto"/>
              <w:jc w:val="center"/>
              <w:cnfStyle w:val="000000100000"/>
              <w:rPr>
                <w:rFonts w:ascii="Times New Roman" w:hAnsi="Times New Roman" w:cs="Times New Roman"/>
                <w:b/>
                <w:bCs/>
                <w:sz w:val="24"/>
                <w:szCs w:val="24"/>
              </w:rPr>
            </w:pPr>
            <w:r w:rsidRPr="00F47A0D">
              <w:rPr>
                <w:rFonts w:ascii="Times New Roman" w:hAnsi="Times New Roman" w:cs="Times New Roman"/>
                <w:b/>
                <w:bCs/>
                <w:sz w:val="24"/>
                <w:szCs w:val="24"/>
              </w:rPr>
              <w:t>Bacterial Growth(Abs at OD</w:t>
            </w:r>
            <w:r w:rsidRPr="00F47A0D">
              <w:rPr>
                <w:rFonts w:ascii="Times New Roman" w:hAnsi="Times New Roman" w:cs="Times New Roman"/>
                <w:b/>
                <w:bCs/>
                <w:sz w:val="24"/>
                <w:szCs w:val="24"/>
                <w:vertAlign w:val="subscript"/>
              </w:rPr>
              <w:t>600</w:t>
            </w:r>
            <w:r w:rsidRPr="00F47A0D">
              <w:rPr>
                <w:rFonts w:ascii="Times New Roman" w:hAnsi="Times New Roman" w:cs="Times New Roman"/>
                <w:b/>
                <w:bCs/>
                <w:sz w:val="24"/>
                <w:szCs w:val="24"/>
              </w:rPr>
              <w:t>)</w:t>
            </w:r>
          </w:p>
        </w:tc>
        <w:tc>
          <w:tcPr>
            <w:cnfStyle w:val="000010000000"/>
            <w:tcW w:w="1769" w:type="pct"/>
            <w:tcBorders>
              <w:top w:val="single" w:sz="8" w:space="0" w:color="000000" w:themeColor="text1"/>
              <w:bottom w:val="single" w:sz="4" w:space="0" w:color="auto"/>
            </w:tcBorders>
            <w:shd w:val="clear" w:color="auto" w:fill="FFFFFF" w:themeFill="background1"/>
          </w:tcPr>
          <w:p w:rsidR="00BD08BE" w:rsidRPr="00F47A0D" w:rsidRDefault="00BD08BE" w:rsidP="00B1741A">
            <w:pPr>
              <w:spacing w:after="240" w:line="276" w:lineRule="auto"/>
              <w:jc w:val="center"/>
              <w:rPr>
                <w:rFonts w:ascii="Times New Roman" w:hAnsi="Times New Roman" w:cs="Times New Roman"/>
                <w:b/>
                <w:bCs/>
                <w:sz w:val="24"/>
                <w:szCs w:val="24"/>
              </w:rPr>
            </w:pPr>
            <w:r w:rsidRPr="00F47A0D">
              <w:rPr>
                <w:rFonts w:ascii="Times New Roman" w:hAnsi="Times New Roman" w:cs="Times New Roman"/>
                <w:b/>
                <w:bCs/>
                <w:sz w:val="24"/>
                <w:szCs w:val="24"/>
              </w:rPr>
              <w:t>Percentage Inhibition of bacterial growth (%)</w:t>
            </w:r>
          </w:p>
        </w:tc>
      </w:tr>
      <w:tr w:rsidR="00BD08BE" w:rsidRPr="00F47A0D" w:rsidTr="00B1741A">
        <w:trPr>
          <w:trHeight w:val="719"/>
        </w:trPr>
        <w:tc>
          <w:tcPr>
            <w:cnfStyle w:val="000010000000"/>
            <w:tcW w:w="1595" w:type="pct"/>
            <w:tcBorders>
              <w:top w:val="single" w:sz="4" w:space="0" w:color="auto"/>
            </w:tcBorders>
            <w:shd w:val="clear" w:color="auto" w:fill="FFFFFF" w:themeFill="background1"/>
          </w:tcPr>
          <w:p w:rsidR="00BD08BE" w:rsidRPr="00F47A0D" w:rsidRDefault="00BD08BE" w:rsidP="00B1741A">
            <w:pPr>
              <w:spacing w:after="240" w:line="276" w:lineRule="auto"/>
              <w:ind w:left="60" w:right="60"/>
              <w:rPr>
                <w:rFonts w:ascii="Times New Roman" w:hAnsi="Times New Roman" w:cs="Times New Roman"/>
                <w:b/>
                <w:bCs/>
                <w:sz w:val="24"/>
                <w:szCs w:val="24"/>
              </w:rPr>
            </w:pPr>
            <w:r w:rsidRPr="00F47A0D">
              <w:rPr>
                <w:rFonts w:ascii="Times New Roman" w:eastAsia="Arial" w:hAnsi="Times New Roman" w:cs="Times New Roman"/>
                <w:b/>
                <w:bCs/>
                <w:sz w:val="24"/>
                <w:szCs w:val="24"/>
              </w:rPr>
              <w:t>Positive control (Untreated)</w:t>
            </w:r>
          </w:p>
        </w:tc>
        <w:tc>
          <w:tcPr>
            <w:tcW w:w="1636" w:type="pct"/>
            <w:tcBorders>
              <w:top w:val="single" w:sz="4" w:space="0" w:color="auto"/>
            </w:tcBorders>
            <w:shd w:val="clear" w:color="auto" w:fill="FFFFFF" w:themeFill="background1"/>
          </w:tcPr>
          <w:p w:rsidR="00BD08BE" w:rsidRPr="00F47A0D" w:rsidRDefault="00BD08BE" w:rsidP="00B1741A">
            <w:pPr>
              <w:spacing w:after="240" w:line="276" w:lineRule="auto"/>
              <w:jc w:val="center"/>
              <w:cnfStyle w:val="000000000000"/>
              <w:rPr>
                <w:rFonts w:ascii="Times New Roman" w:hAnsi="Times New Roman" w:cs="Times New Roman"/>
                <w:sz w:val="24"/>
                <w:szCs w:val="24"/>
              </w:rPr>
            </w:pPr>
            <w:r w:rsidRPr="00F47A0D">
              <w:rPr>
                <w:rFonts w:ascii="Times New Roman" w:hAnsi="Times New Roman" w:cs="Times New Roman"/>
                <w:sz w:val="24"/>
                <w:szCs w:val="24"/>
              </w:rPr>
              <w:t>0.1899</w:t>
            </w:r>
          </w:p>
        </w:tc>
        <w:tc>
          <w:tcPr>
            <w:cnfStyle w:val="000010000000"/>
            <w:tcW w:w="1769" w:type="pct"/>
            <w:tcBorders>
              <w:top w:val="single" w:sz="4" w:space="0" w:color="auto"/>
            </w:tcBorders>
            <w:shd w:val="clear" w:color="auto" w:fill="FFFFFF" w:themeFill="background1"/>
          </w:tcPr>
          <w:p w:rsidR="00BD08BE" w:rsidRPr="00F47A0D" w:rsidRDefault="00BD08BE" w:rsidP="00B1741A">
            <w:pPr>
              <w:spacing w:after="240" w:line="276" w:lineRule="auto"/>
              <w:jc w:val="center"/>
              <w:rPr>
                <w:rFonts w:ascii="Times New Roman" w:hAnsi="Times New Roman" w:cs="Times New Roman"/>
                <w:sz w:val="24"/>
                <w:szCs w:val="24"/>
              </w:rPr>
            </w:pPr>
            <w:r w:rsidRPr="00F47A0D">
              <w:rPr>
                <w:rFonts w:ascii="Times New Roman" w:hAnsi="Times New Roman" w:cs="Times New Roman"/>
                <w:sz w:val="24"/>
                <w:szCs w:val="24"/>
              </w:rPr>
              <w:t>0</w:t>
            </w:r>
          </w:p>
        </w:tc>
      </w:tr>
      <w:tr w:rsidR="00BD08BE" w:rsidRPr="00F47A0D" w:rsidTr="00B1741A">
        <w:trPr>
          <w:cnfStyle w:val="000000100000"/>
          <w:trHeight w:val="782"/>
        </w:trPr>
        <w:tc>
          <w:tcPr>
            <w:cnfStyle w:val="000010000000"/>
            <w:tcW w:w="1595" w:type="pct"/>
            <w:shd w:val="clear" w:color="auto" w:fill="FFFFFF" w:themeFill="background1"/>
          </w:tcPr>
          <w:p w:rsidR="00BD08BE" w:rsidRPr="00F47A0D" w:rsidRDefault="00BD08BE" w:rsidP="00B1741A">
            <w:pPr>
              <w:spacing w:after="240" w:line="276" w:lineRule="auto"/>
              <w:ind w:left="60" w:right="60"/>
              <w:rPr>
                <w:rFonts w:ascii="Times New Roman" w:hAnsi="Times New Roman" w:cs="Times New Roman"/>
                <w:b/>
                <w:bCs/>
                <w:sz w:val="24"/>
                <w:szCs w:val="24"/>
              </w:rPr>
            </w:pPr>
            <w:r w:rsidRPr="00F47A0D">
              <w:rPr>
                <w:rFonts w:ascii="Times New Roman" w:eastAsia="Arial" w:hAnsi="Times New Roman" w:cs="Times New Roman"/>
                <w:b/>
                <w:bCs/>
                <w:sz w:val="24"/>
                <w:szCs w:val="24"/>
              </w:rPr>
              <w:t>Known Drug control (CHX)</w:t>
            </w:r>
          </w:p>
        </w:tc>
        <w:tc>
          <w:tcPr>
            <w:tcW w:w="1636" w:type="pct"/>
            <w:shd w:val="clear" w:color="auto" w:fill="FFFFFF" w:themeFill="background1"/>
          </w:tcPr>
          <w:p w:rsidR="00BD08BE" w:rsidRPr="00F47A0D" w:rsidRDefault="00BD08BE" w:rsidP="00B1741A">
            <w:pPr>
              <w:spacing w:after="240" w:line="276" w:lineRule="auto"/>
              <w:jc w:val="center"/>
              <w:cnfStyle w:val="000000100000"/>
              <w:rPr>
                <w:rFonts w:ascii="Times New Roman" w:hAnsi="Times New Roman" w:cs="Times New Roman"/>
                <w:sz w:val="24"/>
                <w:szCs w:val="24"/>
              </w:rPr>
            </w:pPr>
            <w:r w:rsidRPr="00F47A0D">
              <w:rPr>
                <w:rFonts w:ascii="Times New Roman" w:hAnsi="Times New Roman" w:cs="Times New Roman"/>
                <w:sz w:val="24"/>
                <w:szCs w:val="24"/>
              </w:rPr>
              <w:t>0.0349</w:t>
            </w:r>
          </w:p>
        </w:tc>
        <w:tc>
          <w:tcPr>
            <w:cnfStyle w:val="000010000000"/>
            <w:tcW w:w="1769" w:type="pct"/>
            <w:shd w:val="clear" w:color="auto" w:fill="FFFFFF" w:themeFill="background1"/>
          </w:tcPr>
          <w:p w:rsidR="00BD08BE" w:rsidRPr="00F47A0D" w:rsidRDefault="00BD08BE" w:rsidP="00B1741A">
            <w:pPr>
              <w:spacing w:after="240" w:line="276" w:lineRule="auto"/>
              <w:jc w:val="center"/>
              <w:rPr>
                <w:rFonts w:ascii="Times New Roman" w:hAnsi="Times New Roman" w:cs="Times New Roman"/>
                <w:sz w:val="24"/>
                <w:szCs w:val="24"/>
              </w:rPr>
            </w:pPr>
            <w:r w:rsidRPr="00F47A0D">
              <w:rPr>
                <w:rFonts w:ascii="Times New Roman" w:hAnsi="Times New Roman" w:cs="Times New Roman"/>
                <w:sz w:val="24"/>
                <w:szCs w:val="24"/>
              </w:rPr>
              <w:t>82.2</w:t>
            </w:r>
          </w:p>
        </w:tc>
      </w:tr>
      <w:tr w:rsidR="00BD08BE" w:rsidRPr="00F47A0D" w:rsidTr="00B1741A">
        <w:trPr>
          <w:trHeight w:val="340"/>
        </w:trPr>
        <w:tc>
          <w:tcPr>
            <w:cnfStyle w:val="000010000000"/>
            <w:tcW w:w="1595" w:type="pct"/>
            <w:shd w:val="clear" w:color="auto" w:fill="FFFFFF" w:themeFill="background1"/>
          </w:tcPr>
          <w:p w:rsidR="00BD08BE" w:rsidRPr="00F47A0D" w:rsidRDefault="00BD08BE" w:rsidP="00B1741A">
            <w:pPr>
              <w:spacing w:after="240" w:line="276" w:lineRule="auto"/>
              <w:ind w:left="60" w:right="60"/>
              <w:rPr>
                <w:rFonts w:ascii="Times New Roman" w:hAnsi="Times New Roman" w:cs="Times New Roman"/>
                <w:b/>
                <w:bCs/>
                <w:sz w:val="24"/>
                <w:szCs w:val="24"/>
              </w:rPr>
            </w:pPr>
            <w:r w:rsidRPr="00F47A0D">
              <w:rPr>
                <w:rFonts w:ascii="Times New Roman" w:eastAsia="Arial" w:hAnsi="Times New Roman" w:cs="Times New Roman"/>
                <w:b/>
                <w:bCs/>
                <w:sz w:val="24"/>
                <w:szCs w:val="24"/>
              </w:rPr>
              <w:t xml:space="preserve">Fennel </w:t>
            </w:r>
            <w:r w:rsidRPr="00F47A0D">
              <w:rPr>
                <w:rFonts w:ascii="Times New Roman" w:hAnsi="Times New Roman" w:cs="Times New Roman"/>
                <w:b/>
                <w:sz w:val="24"/>
                <w:szCs w:val="24"/>
              </w:rPr>
              <w:t>0.312</w:t>
            </w:r>
            <w:r w:rsidRPr="00F47A0D">
              <w:rPr>
                <w:rFonts w:ascii="Times New Roman" w:hAnsi="Times New Roman" w:cs="Times New Roman"/>
                <w:sz w:val="24"/>
                <w:szCs w:val="24"/>
              </w:rPr>
              <w:t xml:space="preserve"> </w:t>
            </w:r>
            <w:r w:rsidRPr="00F47A0D">
              <w:rPr>
                <w:rFonts w:ascii="Times New Roman" w:eastAsia="Arial" w:hAnsi="Times New Roman" w:cs="Times New Roman"/>
                <w:b/>
                <w:bCs/>
                <w:sz w:val="24"/>
                <w:szCs w:val="24"/>
              </w:rPr>
              <w:t>mg/</w:t>
            </w:r>
            <w:proofErr w:type="spellStart"/>
            <w:r w:rsidRPr="00F47A0D">
              <w:rPr>
                <w:rFonts w:ascii="Times New Roman" w:eastAsia="Arial" w:hAnsi="Times New Roman" w:cs="Times New Roman"/>
                <w:b/>
                <w:bCs/>
                <w:sz w:val="24"/>
                <w:szCs w:val="24"/>
              </w:rPr>
              <w:t>mL</w:t>
            </w:r>
            <w:proofErr w:type="spellEnd"/>
          </w:p>
        </w:tc>
        <w:tc>
          <w:tcPr>
            <w:tcW w:w="1636" w:type="pct"/>
            <w:shd w:val="clear" w:color="auto" w:fill="FFFFFF" w:themeFill="background1"/>
          </w:tcPr>
          <w:p w:rsidR="00BD08BE" w:rsidRPr="00F47A0D" w:rsidRDefault="00BD08BE" w:rsidP="00B1741A">
            <w:pPr>
              <w:spacing w:after="240" w:line="276" w:lineRule="auto"/>
              <w:jc w:val="center"/>
              <w:cnfStyle w:val="000000000000"/>
              <w:rPr>
                <w:rFonts w:ascii="Times New Roman" w:hAnsi="Times New Roman" w:cs="Times New Roman"/>
                <w:sz w:val="24"/>
                <w:szCs w:val="24"/>
              </w:rPr>
            </w:pPr>
            <w:r w:rsidRPr="00F47A0D">
              <w:rPr>
                <w:rFonts w:ascii="Times New Roman" w:hAnsi="Times New Roman" w:cs="Times New Roman"/>
                <w:sz w:val="24"/>
                <w:szCs w:val="24"/>
              </w:rPr>
              <w:t>0.1702</w:t>
            </w:r>
          </w:p>
        </w:tc>
        <w:tc>
          <w:tcPr>
            <w:cnfStyle w:val="000010000000"/>
            <w:tcW w:w="1769" w:type="pct"/>
            <w:shd w:val="clear" w:color="auto" w:fill="FFFFFF" w:themeFill="background1"/>
          </w:tcPr>
          <w:p w:rsidR="00BD08BE" w:rsidRPr="00F47A0D" w:rsidRDefault="00BD08BE" w:rsidP="00B1741A">
            <w:pPr>
              <w:spacing w:after="240" w:line="276" w:lineRule="auto"/>
              <w:jc w:val="center"/>
              <w:rPr>
                <w:rFonts w:ascii="Times New Roman" w:hAnsi="Times New Roman" w:cs="Times New Roman"/>
                <w:sz w:val="24"/>
                <w:szCs w:val="24"/>
              </w:rPr>
            </w:pPr>
            <w:r w:rsidRPr="00F47A0D">
              <w:rPr>
                <w:rFonts w:ascii="Times New Roman" w:hAnsi="Times New Roman" w:cs="Times New Roman"/>
                <w:sz w:val="24"/>
                <w:szCs w:val="24"/>
              </w:rPr>
              <w:t>11</w:t>
            </w:r>
          </w:p>
        </w:tc>
      </w:tr>
      <w:tr w:rsidR="00BD08BE" w:rsidRPr="00F47A0D" w:rsidTr="00B1741A">
        <w:trPr>
          <w:cnfStyle w:val="000000100000"/>
          <w:trHeight w:val="268"/>
        </w:trPr>
        <w:tc>
          <w:tcPr>
            <w:cnfStyle w:val="000010000000"/>
            <w:tcW w:w="1595" w:type="pct"/>
            <w:shd w:val="clear" w:color="auto" w:fill="FFFFFF" w:themeFill="background1"/>
          </w:tcPr>
          <w:p w:rsidR="00BD08BE" w:rsidRPr="00F47A0D" w:rsidRDefault="00BD08BE" w:rsidP="00B1741A">
            <w:pPr>
              <w:spacing w:after="240" w:line="276" w:lineRule="auto"/>
              <w:ind w:left="60" w:right="60"/>
              <w:rPr>
                <w:rFonts w:ascii="Times New Roman" w:hAnsi="Times New Roman" w:cs="Times New Roman"/>
                <w:b/>
                <w:bCs/>
                <w:sz w:val="24"/>
                <w:szCs w:val="24"/>
              </w:rPr>
            </w:pPr>
            <w:r w:rsidRPr="00F47A0D">
              <w:rPr>
                <w:rFonts w:ascii="Times New Roman" w:eastAsia="Arial" w:hAnsi="Times New Roman" w:cs="Times New Roman"/>
                <w:b/>
                <w:bCs/>
                <w:sz w:val="24"/>
                <w:szCs w:val="24"/>
              </w:rPr>
              <w:t xml:space="preserve">Fennel </w:t>
            </w:r>
            <w:r w:rsidRPr="00F47A0D">
              <w:rPr>
                <w:rFonts w:ascii="Times New Roman" w:hAnsi="Times New Roman" w:cs="Times New Roman"/>
                <w:b/>
                <w:sz w:val="24"/>
                <w:szCs w:val="24"/>
              </w:rPr>
              <w:t>0.625</w:t>
            </w:r>
            <w:r w:rsidRPr="00F47A0D">
              <w:rPr>
                <w:rFonts w:ascii="Times New Roman" w:hAnsi="Times New Roman" w:cs="Times New Roman"/>
                <w:sz w:val="24"/>
                <w:szCs w:val="24"/>
              </w:rPr>
              <w:t xml:space="preserve"> </w:t>
            </w:r>
            <w:r w:rsidRPr="00F47A0D">
              <w:rPr>
                <w:rFonts w:ascii="Times New Roman" w:eastAsia="Arial" w:hAnsi="Times New Roman" w:cs="Times New Roman"/>
                <w:b/>
                <w:bCs/>
                <w:sz w:val="24"/>
                <w:szCs w:val="24"/>
              </w:rPr>
              <w:t>mg/</w:t>
            </w:r>
            <w:proofErr w:type="spellStart"/>
            <w:r w:rsidRPr="00F47A0D">
              <w:rPr>
                <w:rFonts w:ascii="Times New Roman" w:eastAsia="Arial" w:hAnsi="Times New Roman" w:cs="Times New Roman"/>
                <w:b/>
                <w:bCs/>
                <w:sz w:val="24"/>
                <w:szCs w:val="24"/>
              </w:rPr>
              <w:t>mL</w:t>
            </w:r>
            <w:proofErr w:type="spellEnd"/>
          </w:p>
        </w:tc>
        <w:tc>
          <w:tcPr>
            <w:tcW w:w="1636" w:type="pct"/>
            <w:shd w:val="clear" w:color="auto" w:fill="FFFFFF" w:themeFill="background1"/>
          </w:tcPr>
          <w:p w:rsidR="00BD08BE" w:rsidRPr="00F47A0D" w:rsidRDefault="00BD08BE" w:rsidP="00B1741A">
            <w:pPr>
              <w:spacing w:after="240" w:line="276" w:lineRule="auto"/>
              <w:jc w:val="center"/>
              <w:cnfStyle w:val="000000100000"/>
              <w:rPr>
                <w:rFonts w:ascii="Times New Roman" w:hAnsi="Times New Roman" w:cs="Times New Roman"/>
                <w:sz w:val="24"/>
                <w:szCs w:val="24"/>
              </w:rPr>
            </w:pPr>
            <w:r w:rsidRPr="00F47A0D">
              <w:rPr>
                <w:rFonts w:ascii="Times New Roman" w:hAnsi="Times New Roman" w:cs="Times New Roman"/>
                <w:sz w:val="24"/>
                <w:szCs w:val="24"/>
              </w:rPr>
              <w:t>0.1557</w:t>
            </w:r>
          </w:p>
        </w:tc>
        <w:tc>
          <w:tcPr>
            <w:cnfStyle w:val="000010000000"/>
            <w:tcW w:w="1769" w:type="pct"/>
            <w:shd w:val="clear" w:color="auto" w:fill="FFFFFF" w:themeFill="background1"/>
          </w:tcPr>
          <w:p w:rsidR="00BD08BE" w:rsidRPr="00F47A0D" w:rsidRDefault="00BD08BE" w:rsidP="00B1741A">
            <w:pPr>
              <w:spacing w:after="240" w:line="276" w:lineRule="auto"/>
              <w:jc w:val="center"/>
              <w:rPr>
                <w:rFonts w:ascii="Times New Roman" w:hAnsi="Times New Roman" w:cs="Times New Roman"/>
                <w:sz w:val="24"/>
                <w:szCs w:val="24"/>
              </w:rPr>
            </w:pPr>
            <w:r w:rsidRPr="00F47A0D">
              <w:rPr>
                <w:rFonts w:ascii="Times New Roman" w:hAnsi="Times New Roman" w:cs="Times New Roman"/>
                <w:sz w:val="24"/>
                <w:szCs w:val="24"/>
              </w:rPr>
              <w:t>19</w:t>
            </w:r>
          </w:p>
        </w:tc>
      </w:tr>
      <w:tr w:rsidR="00BD08BE" w:rsidRPr="00F47A0D" w:rsidTr="00B1741A">
        <w:trPr>
          <w:trHeight w:val="277"/>
        </w:trPr>
        <w:tc>
          <w:tcPr>
            <w:cnfStyle w:val="000010000000"/>
            <w:tcW w:w="1595" w:type="pct"/>
            <w:shd w:val="clear" w:color="auto" w:fill="FFFFFF" w:themeFill="background1"/>
          </w:tcPr>
          <w:p w:rsidR="00BD08BE" w:rsidRPr="00F47A0D" w:rsidRDefault="00BD08BE" w:rsidP="00B1741A">
            <w:pPr>
              <w:spacing w:after="240" w:line="276" w:lineRule="auto"/>
              <w:ind w:left="60" w:right="60"/>
              <w:rPr>
                <w:rFonts w:ascii="Times New Roman" w:hAnsi="Times New Roman" w:cs="Times New Roman"/>
                <w:b/>
                <w:bCs/>
                <w:sz w:val="24"/>
                <w:szCs w:val="24"/>
              </w:rPr>
            </w:pPr>
            <w:r w:rsidRPr="00F47A0D">
              <w:rPr>
                <w:rFonts w:ascii="Times New Roman" w:eastAsia="Arial" w:hAnsi="Times New Roman" w:cs="Times New Roman"/>
                <w:b/>
                <w:bCs/>
                <w:sz w:val="24"/>
                <w:szCs w:val="24"/>
              </w:rPr>
              <w:t xml:space="preserve">Fennel </w:t>
            </w:r>
            <w:r w:rsidRPr="00F47A0D">
              <w:rPr>
                <w:rFonts w:ascii="Times New Roman" w:hAnsi="Times New Roman" w:cs="Times New Roman"/>
                <w:b/>
                <w:sz w:val="24"/>
                <w:szCs w:val="24"/>
              </w:rPr>
              <w:t>1.25</w:t>
            </w:r>
            <w:r w:rsidRPr="00F47A0D">
              <w:rPr>
                <w:rFonts w:ascii="Times New Roman" w:hAnsi="Times New Roman" w:cs="Times New Roman"/>
                <w:sz w:val="24"/>
                <w:szCs w:val="24"/>
              </w:rPr>
              <w:t xml:space="preserve"> </w:t>
            </w:r>
            <w:r w:rsidRPr="00F47A0D">
              <w:rPr>
                <w:rFonts w:ascii="Times New Roman" w:eastAsia="Arial" w:hAnsi="Times New Roman" w:cs="Times New Roman"/>
                <w:b/>
                <w:bCs/>
                <w:sz w:val="24"/>
                <w:szCs w:val="24"/>
              </w:rPr>
              <w:t>mg/</w:t>
            </w:r>
            <w:proofErr w:type="spellStart"/>
            <w:r w:rsidRPr="00F47A0D">
              <w:rPr>
                <w:rFonts w:ascii="Times New Roman" w:eastAsia="Arial" w:hAnsi="Times New Roman" w:cs="Times New Roman"/>
                <w:b/>
                <w:bCs/>
                <w:sz w:val="24"/>
                <w:szCs w:val="24"/>
              </w:rPr>
              <w:t>mL</w:t>
            </w:r>
            <w:proofErr w:type="spellEnd"/>
          </w:p>
        </w:tc>
        <w:tc>
          <w:tcPr>
            <w:tcW w:w="1636" w:type="pct"/>
            <w:shd w:val="clear" w:color="auto" w:fill="FFFFFF" w:themeFill="background1"/>
          </w:tcPr>
          <w:p w:rsidR="00BD08BE" w:rsidRPr="00F47A0D" w:rsidRDefault="00BD08BE" w:rsidP="00B1741A">
            <w:pPr>
              <w:spacing w:after="240" w:line="276" w:lineRule="auto"/>
              <w:jc w:val="center"/>
              <w:cnfStyle w:val="000000000000"/>
              <w:rPr>
                <w:rFonts w:ascii="Times New Roman" w:hAnsi="Times New Roman" w:cs="Times New Roman"/>
                <w:sz w:val="24"/>
                <w:szCs w:val="24"/>
              </w:rPr>
            </w:pPr>
            <w:r w:rsidRPr="00F47A0D">
              <w:rPr>
                <w:rFonts w:ascii="Times New Roman" w:hAnsi="Times New Roman" w:cs="Times New Roman"/>
                <w:sz w:val="24"/>
                <w:szCs w:val="24"/>
              </w:rPr>
              <w:t>0.1203</w:t>
            </w:r>
          </w:p>
        </w:tc>
        <w:tc>
          <w:tcPr>
            <w:cnfStyle w:val="000010000000"/>
            <w:tcW w:w="1769" w:type="pct"/>
            <w:shd w:val="clear" w:color="auto" w:fill="FFFFFF" w:themeFill="background1"/>
          </w:tcPr>
          <w:p w:rsidR="00BD08BE" w:rsidRPr="00F47A0D" w:rsidRDefault="00BD08BE" w:rsidP="00B1741A">
            <w:pPr>
              <w:spacing w:after="240" w:line="276" w:lineRule="auto"/>
              <w:jc w:val="center"/>
              <w:rPr>
                <w:rFonts w:ascii="Times New Roman" w:hAnsi="Times New Roman" w:cs="Times New Roman"/>
                <w:sz w:val="24"/>
                <w:szCs w:val="24"/>
              </w:rPr>
            </w:pPr>
            <w:r w:rsidRPr="00F47A0D">
              <w:rPr>
                <w:rFonts w:ascii="Times New Roman" w:hAnsi="Times New Roman" w:cs="Times New Roman"/>
                <w:sz w:val="24"/>
                <w:szCs w:val="24"/>
              </w:rPr>
              <w:t>37</w:t>
            </w:r>
          </w:p>
        </w:tc>
      </w:tr>
      <w:tr w:rsidR="00BD08BE" w:rsidRPr="00F47A0D" w:rsidTr="00B1741A">
        <w:trPr>
          <w:cnfStyle w:val="000000100000"/>
          <w:trHeight w:val="385"/>
        </w:trPr>
        <w:tc>
          <w:tcPr>
            <w:cnfStyle w:val="000010000000"/>
            <w:tcW w:w="1595" w:type="pct"/>
            <w:shd w:val="clear" w:color="auto" w:fill="FFFFFF" w:themeFill="background1"/>
          </w:tcPr>
          <w:p w:rsidR="00BD08BE" w:rsidRPr="00F47A0D" w:rsidRDefault="00BD08BE" w:rsidP="00B1741A">
            <w:pPr>
              <w:spacing w:after="240" w:line="276" w:lineRule="auto"/>
              <w:ind w:left="60" w:right="60"/>
              <w:rPr>
                <w:rFonts w:ascii="Times New Roman" w:hAnsi="Times New Roman" w:cs="Times New Roman"/>
                <w:b/>
                <w:bCs/>
                <w:sz w:val="24"/>
                <w:szCs w:val="24"/>
              </w:rPr>
            </w:pPr>
            <w:r w:rsidRPr="00F47A0D">
              <w:rPr>
                <w:rFonts w:ascii="Times New Roman" w:eastAsia="Arial" w:hAnsi="Times New Roman" w:cs="Times New Roman"/>
                <w:b/>
                <w:bCs/>
                <w:sz w:val="24"/>
                <w:szCs w:val="24"/>
              </w:rPr>
              <w:t>Fennel 2.5 mg/</w:t>
            </w:r>
            <w:proofErr w:type="spellStart"/>
            <w:r w:rsidRPr="00F47A0D">
              <w:rPr>
                <w:rFonts w:ascii="Times New Roman" w:eastAsia="Arial" w:hAnsi="Times New Roman" w:cs="Times New Roman"/>
                <w:b/>
                <w:bCs/>
                <w:sz w:val="24"/>
                <w:szCs w:val="24"/>
              </w:rPr>
              <w:t>mL</w:t>
            </w:r>
            <w:proofErr w:type="spellEnd"/>
          </w:p>
        </w:tc>
        <w:tc>
          <w:tcPr>
            <w:tcW w:w="1636" w:type="pct"/>
            <w:shd w:val="clear" w:color="auto" w:fill="FFFFFF" w:themeFill="background1"/>
          </w:tcPr>
          <w:p w:rsidR="00BD08BE" w:rsidRPr="00F47A0D" w:rsidRDefault="00BD08BE" w:rsidP="00B1741A">
            <w:pPr>
              <w:spacing w:after="240" w:line="276" w:lineRule="auto"/>
              <w:jc w:val="center"/>
              <w:cnfStyle w:val="000000100000"/>
              <w:rPr>
                <w:rFonts w:ascii="Times New Roman" w:hAnsi="Times New Roman" w:cs="Times New Roman"/>
                <w:sz w:val="24"/>
                <w:szCs w:val="24"/>
              </w:rPr>
            </w:pPr>
            <w:r w:rsidRPr="00F47A0D">
              <w:rPr>
                <w:rFonts w:ascii="Times New Roman" w:hAnsi="Times New Roman" w:cs="Times New Roman"/>
                <w:sz w:val="24"/>
                <w:szCs w:val="24"/>
              </w:rPr>
              <w:t>0.058</w:t>
            </w:r>
          </w:p>
        </w:tc>
        <w:tc>
          <w:tcPr>
            <w:cnfStyle w:val="000010000000"/>
            <w:tcW w:w="1769" w:type="pct"/>
            <w:shd w:val="clear" w:color="auto" w:fill="FFFFFF" w:themeFill="background1"/>
          </w:tcPr>
          <w:p w:rsidR="00BD08BE" w:rsidRPr="00F47A0D" w:rsidRDefault="00BD08BE" w:rsidP="00B1741A">
            <w:pPr>
              <w:spacing w:after="240" w:line="276" w:lineRule="auto"/>
              <w:jc w:val="center"/>
              <w:rPr>
                <w:rFonts w:ascii="Times New Roman" w:hAnsi="Times New Roman" w:cs="Times New Roman"/>
                <w:sz w:val="24"/>
                <w:szCs w:val="24"/>
              </w:rPr>
            </w:pPr>
            <w:r w:rsidRPr="00F47A0D">
              <w:rPr>
                <w:rFonts w:ascii="Times New Roman" w:hAnsi="Times New Roman" w:cs="Times New Roman"/>
                <w:sz w:val="24"/>
                <w:szCs w:val="24"/>
              </w:rPr>
              <w:t>69.5</w:t>
            </w:r>
          </w:p>
        </w:tc>
      </w:tr>
      <w:tr w:rsidR="00BD08BE" w:rsidRPr="00F47A0D" w:rsidTr="00B1741A">
        <w:trPr>
          <w:trHeight w:val="313"/>
        </w:trPr>
        <w:tc>
          <w:tcPr>
            <w:cnfStyle w:val="000010000000"/>
            <w:tcW w:w="1595" w:type="pct"/>
            <w:shd w:val="clear" w:color="auto" w:fill="FFFFFF" w:themeFill="background1"/>
          </w:tcPr>
          <w:p w:rsidR="00BD08BE" w:rsidRPr="00F47A0D" w:rsidRDefault="00BD08BE" w:rsidP="00B1741A">
            <w:pPr>
              <w:spacing w:after="240" w:line="276" w:lineRule="auto"/>
              <w:ind w:left="60" w:right="60"/>
              <w:rPr>
                <w:rFonts w:ascii="Times New Roman" w:hAnsi="Times New Roman" w:cs="Times New Roman"/>
                <w:b/>
                <w:bCs/>
                <w:sz w:val="24"/>
                <w:szCs w:val="24"/>
              </w:rPr>
            </w:pPr>
            <w:r w:rsidRPr="00F47A0D">
              <w:rPr>
                <w:rFonts w:ascii="Times New Roman" w:eastAsia="Arial" w:hAnsi="Times New Roman" w:cs="Times New Roman"/>
                <w:b/>
                <w:bCs/>
                <w:sz w:val="24"/>
                <w:szCs w:val="24"/>
              </w:rPr>
              <w:t>Fennel 5mg/</w:t>
            </w:r>
            <w:proofErr w:type="spellStart"/>
            <w:r w:rsidRPr="00F47A0D">
              <w:rPr>
                <w:rFonts w:ascii="Times New Roman" w:eastAsia="Arial" w:hAnsi="Times New Roman" w:cs="Times New Roman"/>
                <w:b/>
                <w:bCs/>
                <w:sz w:val="24"/>
                <w:szCs w:val="24"/>
              </w:rPr>
              <w:t>mL</w:t>
            </w:r>
            <w:proofErr w:type="spellEnd"/>
          </w:p>
        </w:tc>
        <w:tc>
          <w:tcPr>
            <w:tcW w:w="1636" w:type="pct"/>
            <w:shd w:val="clear" w:color="auto" w:fill="FFFFFF" w:themeFill="background1"/>
          </w:tcPr>
          <w:p w:rsidR="00BD08BE" w:rsidRPr="00F47A0D" w:rsidRDefault="00BD08BE" w:rsidP="00B1741A">
            <w:pPr>
              <w:spacing w:after="240" w:line="276" w:lineRule="auto"/>
              <w:jc w:val="center"/>
              <w:cnfStyle w:val="000000000000"/>
              <w:rPr>
                <w:rFonts w:ascii="Times New Roman" w:hAnsi="Times New Roman" w:cs="Times New Roman"/>
                <w:sz w:val="24"/>
                <w:szCs w:val="24"/>
              </w:rPr>
            </w:pPr>
            <w:r w:rsidRPr="00F47A0D">
              <w:rPr>
                <w:rFonts w:ascii="Times New Roman" w:hAnsi="Times New Roman" w:cs="Times New Roman"/>
                <w:sz w:val="24"/>
                <w:szCs w:val="24"/>
              </w:rPr>
              <w:t>0.0384</w:t>
            </w:r>
          </w:p>
        </w:tc>
        <w:tc>
          <w:tcPr>
            <w:cnfStyle w:val="000010000000"/>
            <w:tcW w:w="1769" w:type="pct"/>
            <w:shd w:val="clear" w:color="auto" w:fill="FFFFFF" w:themeFill="background1"/>
          </w:tcPr>
          <w:p w:rsidR="00BD08BE" w:rsidRPr="00F47A0D" w:rsidRDefault="00BD08BE" w:rsidP="00B1741A">
            <w:pPr>
              <w:spacing w:after="240" w:line="276" w:lineRule="auto"/>
              <w:jc w:val="center"/>
              <w:rPr>
                <w:rFonts w:ascii="Times New Roman" w:hAnsi="Times New Roman" w:cs="Times New Roman"/>
                <w:sz w:val="24"/>
                <w:szCs w:val="24"/>
              </w:rPr>
            </w:pPr>
            <w:r w:rsidRPr="00F47A0D">
              <w:rPr>
                <w:rFonts w:ascii="Times New Roman" w:hAnsi="Times New Roman" w:cs="Times New Roman"/>
                <w:sz w:val="24"/>
                <w:szCs w:val="24"/>
              </w:rPr>
              <w:t>79.8</w:t>
            </w:r>
          </w:p>
        </w:tc>
      </w:tr>
    </w:tbl>
    <w:p w:rsidR="005A3E10" w:rsidRPr="00F47A0D" w:rsidRDefault="005A3E10" w:rsidP="00BD08BE">
      <w:pPr>
        <w:spacing w:line="360" w:lineRule="auto"/>
        <w:rPr>
          <w:rFonts w:ascii="Times New Roman" w:hAnsi="Times New Roman" w:cs="Times New Roman"/>
          <w:b/>
          <w:bCs/>
          <w:sz w:val="24"/>
          <w:szCs w:val="24"/>
        </w:rPr>
      </w:pPr>
    </w:p>
    <w:p w:rsidR="00BD08BE" w:rsidRPr="00F47A0D" w:rsidRDefault="00BD08BE" w:rsidP="00BD08BE">
      <w:pPr>
        <w:spacing w:line="360" w:lineRule="auto"/>
        <w:rPr>
          <w:rFonts w:ascii="Times New Roman" w:hAnsi="Times New Roman" w:cs="Times New Roman"/>
          <w:b/>
          <w:bCs/>
          <w:sz w:val="24"/>
          <w:szCs w:val="24"/>
        </w:rPr>
      </w:pPr>
      <w:r w:rsidRPr="00F47A0D">
        <w:rPr>
          <w:rFonts w:ascii="Times New Roman" w:hAnsi="Times New Roman" w:cs="Times New Roman"/>
          <w:b/>
          <w:bCs/>
          <w:sz w:val="24"/>
          <w:szCs w:val="24"/>
        </w:rPr>
        <w:t>Table.2 Inter group comparison of CFU count for 2% chlorhexidine and saline with one way ANOVA.</w:t>
      </w:r>
    </w:p>
    <w:p w:rsidR="00BD08BE" w:rsidRPr="00F47A0D" w:rsidRDefault="00BD08BE" w:rsidP="00BD08BE">
      <w:pPr>
        <w:spacing w:line="360" w:lineRule="auto"/>
        <w:rPr>
          <w:rFonts w:ascii="Times New Roman" w:hAnsi="Times New Roman" w:cs="Times New Roman"/>
          <w:b/>
          <w:bCs/>
          <w:sz w:val="24"/>
          <w:szCs w:val="24"/>
        </w:rPr>
      </w:pPr>
    </w:p>
    <w:tbl>
      <w:tblPr>
        <w:tblStyle w:val="LightShading1"/>
        <w:tblW w:w="0" w:type="auto"/>
        <w:tblLook w:val="04A0"/>
      </w:tblPr>
      <w:tblGrid>
        <w:gridCol w:w="1368"/>
        <w:gridCol w:w="2250"/>
        <w:gridCol w:w="1495"/>
        <w:gridCol w:w="1705"/>
        <w:gridCol w:w="1705"/>
      </w:tblGrid>
      <w:tr w:rsidR="00BD08BE" w:rsidRPr="00F47A0D" w:rsidTr="00B1741A">
        <w:trPr>
          <w:cnfStyle w:val="100000000000"/>
        </w:trPr>
        <w:tc>
          <w:tcPr>
            <w:cnfStyle w:val="001000000000"/>
            <w:tcW w:w="1368" w:type="dxa"/>
            <w:shd w:val="clear" w:color="auto" w:fill="auto"/>
            <w:vAlign w:val="center"/>
          </w:tcPr>
          <w:p w:rsidR="00BD08BE" w:rsidRPr="00F47A0D" w:rsidRDefault="00BD08BE" w:rsidP="00B1741A">
            <w:pPr>
              <w:spacing w:line="480" w:lineRule="auto"/>
              <w:jc w:val="center"/>
              <w:rPr>
                <w:rFonts w:ascii="Times New Roman" w:hAnsi="Times New Roman" w:cs="Times New Roman"/>
                <w:bCs w:val="0"/>
                <w:sz w:val="24"/>
                <w:szCs w:val="24"/>
              </w:rPr>
            </w:pPr>
            <w:r w:rsidRPr="00F47A0D">
              <w:rPr>
                <w:rFonts w:ascii="Times New Roman" w:hAnsi="Times New Roman" w:cs="Times New Roman"/>
                <w:bCs w:val="0"/>
                <w:sz w:val="24"/>
                <w:szCs w:val="24"/>
              </w:rPr>
              <w:t>Depth</w:t>
            </w:r>
          </w:p>
        </w:tc>
        <w:tc>
          <w:tcPr>
            <w:tcW w:w="2250" w:type="dxa"/>
            <w:shd w:val="clear" w:color="auto" w:fill="auto"/>
            <w:vAlign w:val="center"/>
          </w:tcPr>
          <w:p w:rsidR="00BD08BE" w:rsidRPr="00F47A0D" w:rsidRDefault="00BD08BE" w:rsidP="00B1741A">
            <w:pPr>
              <w:spacing w:line="480" w:lineRule="auto"/>
              <w:jc w:val="center"/>
              <w:cnfStyle w:val="100000000000"/>
              <w:rPr>
                <w:rFonts w:ascii="Times New Roman" w:hAnsi="Times New Roman" w:cs="Times New Roman"/>
                <w:bCs w:val="0"/>
                <w:sz w:val="24"/>
                <w:szCs w:val="24"/>
              </w:rPr>
            </w:pPr>
            <w:r w:rsidRPr="00F47A0D">
              <w:rPr>
                <w:rFonts w:ascii="Times New Roman" w:hAnsi="Times New Roman" w:cs="Times New Roman"/>
                <w:bCs w:val="0"/>
                <w:sz w:val="24"/>
                <w:szCs w:val="24"/>
              </w:rPr>
              <w:t>Groups</w:t>
            </w:r>
          </w:p>
        </w:tc>
        <w:tc>
          <w:tcPr>
            <w:tcW w:w="1495" w:type="dxa"/>
            <w:shd w:val="clear" w:color="auto" w:fill="auto"/>
            <w:vAlign w:val="center"/>
          </w:tcPr>
          <w:p w:rsidR="00BD08BE" w:rsidRPr="00F47A0D" w:rsidRDefault="00BD08BE" w:rsidP="00B1741A">
            <w:pPr>
              <w:spacing w:line="480" w:lineRule="auto"/>
              <w:jc w:val="center"/>
              <w:cnfStyle w:val="100000000000"/>
              <w:rPr>
                <w:rFonts w:ascii="Times New Roman" w:hAnsi="Times New Roman" w:cs="Times New Roman"/>
                <w:bCs w:val="0"/>
                <w:sz w:val="24"/>
                <w:szCs w:val="24"/>
              </w:rPr>
            </w:pPr>
            <w:r w:rsidRPr="00F47A0D">
              <w:rPr>
                <w:rFonts w:ascii="Times New Roman" w:hAnsi="Times New Roman" w:cs="Times New Roman"/>
                <w:bCs w:val="0"/>
                <w:sz w:val="24"/>
                <w:szCs w:val="24"/>
              </w:rPr>
              <w:t>Mean diff</w:t>
            </w:r>
          </w:p>
        </w:tc>
        <w:tc>
          <w:tcPr>
            <w:tcW w:w="1705" w:type="dxa"/>
            <w:shd w:val="clear" w:color="auto" w:fill="auto"/>
            <w:vAlign w:val="center"/>
          </w:tcPr>
          <w:p w:rsidR="00BD08BE" w:rsidRPr="00F47A0D" w:rsidRDefault="00BD08BE" w:rsidP="00B1741A">
            <w:pPr>
              <w:spacing w:line="480" w:lineRule="auto"/>
              <w:jc w:val="center"/>
              <w:cnfStyle w:val="100000000000"/>
              <w:rPr>
                <w:rFonts w:ascii="Times New Roman" w:hAnsi="Times New Roman" w:cs="Times New Roman"/>
                <w:bCs w:val="0"/>
                <w:sz w:val="24"/>
                <w:szCs w:val="24"/>
              </w:rPr>
            </w:pPr>
            <w:r w:rsidRPr="00F47A0D">
              <w:rPr>
                <w:rFonts w:ascii="Times New Roman" w:hAnsi="Times New Roman" w:cs="Times New Roman"/>
                <w:bCs w:val="0"/>
                <w:sz w:val="24"/>
                <w:szCs w:val="24"/>
              </w:rPr>
              <w:t>S.E</w:t>
            </w:r>
          </w:p>
        </w:tc>
        <w:tc>
          <w:tcPr>
            <w:tcW w:w="1705" w:type="dxa"/>
            <w:shd w:val="clear" w:color="auto" w:fill="auto"/>
            <w:vAlign w:val="center"/>
          </w:tcPr>
          <w:p w:rsidR="00BD08BE" w:rsidRPr="00F47A0D" w:rsidRDefault="00BD08BE" w:rsidP="00B1741A">
            <w:pPr>
              <w:spacing w:line="480" w:lineRule="auto"/>
              <w:jc w:val="center"/>
              <w:cnfStyle w:val="100000000000"/>
              <w:rPr>
                <w:rFonts w:ascii="Times New Roman" w:hAnsi="Times New Roman" w:cs="Times New Roman"/>
                <w:bCs w:val="0"/>
                <w:sz w:val="24"/>
                <w:szCs w:val="24"/>
              </w:rPr>
            </w:pPr>
            <w:r w:rsidRPr="00F47A0D">
              <w:rPr>
                <w:rFonts w:ascii="Times New Roman" w:hAnsi="Times New Roman" w:cs="Times New Roman"/>
                <w:bCs w:val="0"/>
                <w:sz w:val="24"/>
                <w:szCs w:val="24"/>
              </w:rPr>
              <w:t>‘p’</w:t>
            </w:r>
          </w:p>
        </w:tc>
      </w:tr>
      <w:tr w:rsidR="00BD08BE" w:rsidRPr="00F47A0D" w:rsidTr="00B1741A">
        <w:trPr>
          <w:cnfStyle w:val="000000100000"/>
          <w:trHeight w:val="1518"/>
        </w:trPr>
        <w:tc>
          <w:tcPr>
            <w:cnfStyle w:val="001000000000"/>
            <w:tcW w:w="1368" w:type="dxa"/>
            <w:shd w:val="clear" w:color="auto" w:fill="auto"/>
            <w:vAlign w:val="center"/>
          </w:tcPr>
          <w:p w:rsidR="00BD08BE" w:rsidRPr="00F47A0D" w:rsidRDefault="00BD08BE" w:rsidP="00B1741A">
            <w:pPr>
              <w:spacing w:line="480" w:lineRule="auto"/>
              <w:jc w:val="center"/>
              <w:rPr>
                <w:rFonts w:ascii="Times New Roman" w:hAnsi="Times New Roman" w:cs="Times New Roman"/>
                <w:bCs w:val="0"/>
                <w:sz w:val="24"/>
                <w:szCs w:val="24"/>
              </w:rPr>
            </w:pPr>
            <w:r w:rsidRPr="00F47A0D">
              <w:rPr>
                <w:rFonts w:ascii="Times New Roman" w:hAnsi="Times New Roman" w:cs="Times New Roman"/>
                <w:bCs w:val="0"/>
                <w:sz w:val="24"/>
                <w:szCs w:val="24"/>
              </w:rPr>
              <w:t>200µm</w:t>
            </w:r>
          </w:p>
        </w:tc>
        <w:tc>
          <w:tcPr>
            <w:tcW w:w="2250" w:type="dxa"/>
            <w:shd w:val="clear" w:color="auto" w:fill="auto"/>
            <w:vAlign w:val="center"/>
          </w:tcPr>
          <w:p w:rsidR="00BD08BE" w:rsidRPr="00F47A0D" w:rsidRDefault="00BD08BE" w:rsidP="00B1741A">
            <w:pPr>
              <w:spacing w:line="480" w:lineRule="auto"/>
              <w:jc w:val="center"/>
              <w:cnfStyle w:val="000000100000"/>
              <w:rPr>
                <w:rFonts w:ascii="Times New Roman" w:hAnsi="Times New Roman" w:cs="Times New Roman"/>
                <w:b/>
                <w:bCs/>
                <w:sz w:val="24"/>
                <w:szCs w:val="24"/>
              </w:rPr>
            </w:pPr>
            <w:r w:rsidRPr="00F47A0D">
              <w:rPr>
                <w:rFonts w:ascii="Times New Roman" w:hAnsi="Times New Roman" w:cs="Times New Roman"/>
                <w:b/>
                <w:bCs/>
                <w:sz w:val="24"/>
                <w:szCs w:val="24"/>
              </w:rPr>
              <w:t>2% chlorhexidine</w:t>
            </w:r>
          </w:p>
          <w:p w:rsidR="00BD08BE" w:rsidRPr="00F47A0D" w:rsidRDefault="00BD08BE" w:rsidP="00B1741A">
            <w:pPr>
              <w:spacing w:line="480" w:lineRule="auto"/>
              <w:jc w:val="center"/>
              <w:cnfStyle w:val="000000100000"/>
              <w:rPr>
                <w:rFonts w:ascii="Times New Roman" w:hAnsi="Times New Roman" w:cs="Times New Roman"/>
                <w:b/>
                <w:bCs/>
                <w:sz w:val="24"/>
                <w:szCs w:val="24"/>
              </w:rPr>
            </w:pPr>
            <w:r w:rsidRPr="00F47A0D">
              <w:rPr>
                <w:rFonts w:ascii="Times New Roman" w:hAnsi="Times New Roman" w:cs="Times New Roman"/>
                <w:b/>
                <w:bCs/>
                <w:sz w:val="24"/>
                <w:szCs w:val="24"/>
              </w:rPr>
              <w:t>saline</w:t>
            </w:r>
          </w:p>
        </w:tc>
        <w:tc>
          <w:tcPr>
            <w:tcW w:w="1495" w:type="dxa"/>
            <w:shd w:val="clear" w:color="auto" w:fill="auto"/>
            <w:vAlign w:val="center"/>
          </w:tcPr>
          <w:p w:rsidR="00BD08BE" w:rsidRPr="00F47A0D" w:rsidRDefault="00BD08BE" w:rsidP="00B1741A">
            <w:pPr>
              <w:spacing w:line="480" w:lineRule="auto"/>
              <w:jc w:val="center"/>
              <w:cnfStyle w:val="000000100000"/>
              <w:rPr>
                <w:rFonts w:ascii="Times New Roman" w:hAnsi="Times New Roman" w:cs="Times New Roman"/>
                <w:bCs/>
                <w:sz w:val="24"/>
                <w:szCs w:val="24"/>
              </w:rPr>
            </w:pPr>
            <w:r w:rsidRPr="00F47A0D">
              <w:rPr>
                <w:rFonts w:ascii="Times New Roman" w:hAnsi="Times New Roman" w:cs="Times New Roman"/>
                <w:bCs/>
                <w:sz w:val="24"/>
                <w:szCs w:val="24"/>
              </w:rPr>
              <w:t>-3.4</w:t>
            </w:r>
          </w:p>
        </w:tc>
        <w:tc>
          <w:tcPr>
            <w:tcW w:w="1705" w:type="dxa"/>
            <w:shd w:val="clear" w:color="auto" w:fill="auto"/>
            <w:vAlign w:val="center"/>
          </w:tcPr>
          <w:p w:rsidR="00BD08BE" w:rsidRPr="00F47A0D" w:rsidRDefault="00BD08BE" w:rsidP="00B1741A">
            <w:pPr>
              <w:spacing w:line="480" w:lineRule="auto"/>
              <w:jc w:val="center"/>
              <w:cnfStyle w:val="000000100000"/>
              <w:rPr>
                <w:rFonts w:ascii="Times New Roman" w:hAnsi="Times New Roman" w:cs="Times New Roman"/>
                <w:bCs/>
                <w:sz w:val="24"/>
                <w:szCs w:val="24"/>
              </w:rPr>
            </w:pPr>
            <w:r w:rsidRPr="00F47A0D">
              <w:rPr>
                <w:rFonts w:ascii="Times New Roman" w:hAnsi="Times New Roman" w:cs="Times New Roman"/>
                <w:bCs/>
                <w:sz w:val="24"/>
                <w:szCs w:val="24"/>
              </w:rPr>
              <w:t>0.2</w:t>
            </w:r>
          </w:p>
        </w:tc>
        <w:tc>
          <w:tcPr>
            <w:tcW w:w="1705" w:type="dxa"/>
            <w:shd w:val="clear" w:color="auto" w:fill="auto"/>
            <w:vAlign w:val="center"/>
          </w:tcPr>
          <w:p w:rsidR="00BD08BE" w:rsidRPr="00F47A0D" w:rsidRDefault="00BD08BE" w:rsidP="00B1741A">
            <w:pPr>
              <w:spacing w:line="480" w:lineRule="auto"/>
              <w:jc w:val="center"/>
              <w:cnfStyle w:val="000000100000"/>
              <w:rPr>
                <w:rFonts w:ascii="Times New Roman" w:hAnsi="Times New Roman" w:cs="Times New Roman"/>
                <w:bCs/>
                <w:sz w:val="24"/>
                <w:szCs w:val="24"/>
                <w:vertAlign w:val="superscript"/>
              </w:rPr>
            </w:pPr>
            <w:r w:rsidRPr="00F47A0D">
              <w:rPr>
                <w:rFonts w:ascii="Times New Roman" w:hAnsi="Times New Roman" w:cs="Times New Roman"/>
                <w:bCs/>
                <w:sz w:val="24"/>
                <w:szCs w:val="24"/>
              </w:rPr>
              <w:t>0.000</w:t>
            </w:r>
            <w:r w:rsidRPr="00F47A0D">
              <w:rPr>
                <w:rFonts w:ascii="Times New Roman" w:hAnsi="Times New Roman" w:cs="Times New Roman"/>
                <w:bCs/>
                <w:sz w:val="24"/>
                <w:szCs w:val="24"/>
                <w:vertAlign w:val="superscript"/>
              </w:rPr>
              <w:t>***</w:t>
            </w:r>
          </w:p>
        </w:tc>
      </w:tr>
      <w:tr w:rsidR="00BD08BE" w:rsidRPr="00F47A0D" w:rsidTr="00B1741A">
        <w:trPr>
          <w:trHeight w:val="1022"/>
        </w:trPr>
        <w:tc>
          <w:tcPr>
            <w:cnfStyle w:val="001000000000"/>
            <w:tcW w:w="1368" w:type="dxa"/>
            <w:shd w:val="clear" w:color="auto" w:fill="auto"/>
            <w:vAlign w:val="center"/>
          </w:tcPr>
          <w:p w:rsidR="00BD08BE" w:rsidRPr="00F47A0D" w:rsidRDefault="00BD08BE" w:rsidP="00B1741A">
            <w:pPr>
              <w:spacing w:line="480" w:lineRule="auto"/>
              <w:jc w:val="center"/>
              <w:rPr>
                <w:rFonts w:ascii="Times New Roman" w:hAnsi="Times New Roman" w:cs="Times New Roman"/>
                <w:bCs w:val="0"/>
                <w:sz w:val="24"/>
                <w:szCs w:val="24"/>
              </w:rPr>
            </w:pPr>
            <w:r w:rsidRPr="00F47A0D">
              <w:rPr>
                <w:rFonts w:ascii="Times New Roman" w:hAnsi="Times New Roman" w:cs="Times New Roman"/>
                <w:bCs w:val="0"/>
                <w:sz w:val="24"/>
                <w:szCs w:val="24"/>
              </w:rPr>
              <w:t>400µm</w:t>
            </w:r>
          </w:p>
        </w:tc>
        <w:tc>
          <w:tcPr>
            <w:tcW w:w="2250" w:type="dxa"/>
            <w:shd w:val="clear" w:color="auto" w:fill="auto"/>
            <w:vAlign w:val="center"/>
          </w:tcPr>
          <w:p w:rsidR="00BD08BE" w:rsidRPr="00F47A0D" w:rsidRDefault="00BD08BE" w:rsidP="00B1741A">
            <w:pPr>
              <w:spacing w:line="480" w:lineRule="auto"/>
              <w:jc w:val="center"/>
              <w:cnfStyle w:val="000000000000"/>
              <w:rPr>
                <w:rFonts w:ascii="Times New Roman" w:hAnsi="Times New Roman" w:cs="Times New Roman"/>
                <w:b/>
                <w:bCs/>
                <w:sz w:val="24"/>
                <w:szCs w:val="24"/>
              </w:rPr>
            </w:pPr>
            <w:r w:rsidRPr="00F47A0D">
              <w:rPr>
                <w:rFonts w:ascii="Times New Roman" w:hAnsi="Times New Roman" w:cs="Times New Roman"/>
                <w:b/>
                <w:bCs/>
                <w:sz w:val="24"/>
                <w:szCs w:val="24"/>
              </w:rPr>
              <w:t>2% chlorhexidine</w:t>
            </w:r>
          </w:p>
          <w:p w:rsidR="00BD08BE" w:rsidRPr="00F47A0D" w:rsidRDefault="00BD08BE" w:rsidP="00B1741A">
            <w:pPr>
              <w:spacing w:line="480" w:lineRule="auto"/>
              <w:jc w:val="center"/>
              <w:cnfStyle w:val="000000000000"/>
              <w:rPr>
                <w:rFonts w:ascii="Times New Roman" w:hAnsi="Times New Roman" w:cs="Times New Roman"/>
                <w:b/>
                <w:bCs/>
                <w:sz w:val="24"/>
                <w:szCs w:val="24"/>
              </w:rPr>
            </w:pPr>
            <w:r w:rsidRPr="00F47A0D">
              <w:rPr>
                <w:rFonts w:ascii="Times New Roman" w:hAnsi="Times New Roman" w:cs="Times New Roman"/>
                <w:b/>
                <w:bCs/>
                <w:sz w:val="24"/>
                <w:szCs w:val="24"/>
              </w:rPr>
              <w:t>saline</w:t>
            </w:r>
          </w:p>
        </w:tc>
        <w:tc>
          <w:tcPr>
            <w:tcW w:w="1495" w:type="dxa"/>
            <w:shd w:val="clear" w:color="auto" w:fill="auto"/>
            <w:vAlign w:val="center"/>
          </w:tcPr>
          <w:p w:rsidR="00BD08BE" w:rsidRPr="00F47A0D" w:rsidRDefault="00BD08BE" w:rsidP="00B1741A">
            <w:pPr>
              <w:spacing w:line="480" w:lineRule="auto"/>
              <w:jc w:val="center"/>
              <w:cnfStyle w:val="000000000000"/>
              <w:rPr>
                <w:rFonts w:ascii="Times New Roman" w:hAnsi="Times New Roman" w:cs="Times New Roman"/>
                <w:bCs/>
                <w:sz w:val="24"/>
                <w:szCs w:val="24"/>
              </w:rPr>
            </w:pPr>
            <w:r w:rsidRPr="00F47A0D">
              <w:rPr>
                <w:rFonts w:ascii="Times New Roman" w:hAnsi="Times New Roman" w:cs="Times New Roman"/>
                <w:bCs/>
                <w:sz w:val="24"/>
                <w:szCs w:val="24"/>
              </w:rPr>
              <w:t>-2.6</w:t>
            </w:r>
          </w:p>
        </w:tc>
        <w:tc>
          <w:tcPr>
            <w:tcW w:w="1705" w:type="dxa"/>
            <w:shd w:val="clear" w:color="auto" w:fill="auto"/>
            <w:vAlign w:val="center"/>
          </w:tcPr>
          <w:p w:rsidR="00BD08BE" w:rsidRPr="00F47A0D" w:rsidRDefault="00BD08BE" w:rsidP="00B1741A">
            <w:pPr>
              <w:spacing w:line="480" w:lineRule="auto"/>
              <w:jc w:val="center"/>
              <w:cnfStyle w:val="000000000000"/>
              <w:rPr>
                <w:rFonts w:ascii="Times New Roman" w:hAnsi="Times New Roman" w:cs="Times New Roman"/>
                <w:bCs/>
                <w:sz w:val="24"/>
                <w:szCs w:val="24"/>
              </w:rPr>
            </w:pPr>
            <w:r w:rsidRPr="00F47A0D">
              <w:rPr>
                <w:rFonts w:ascii="Times New Roman" w:hAnsi="Times New Roman" w:cs="Times New Roman"/>
                <w:bCs/>
                <w:sz w:val="24"/>
                <w:szCs w:val="24"/>
              </w:rPr>
              <w:t>0.2</w:t>
            </w:r>
          </w:p>
        </w:tc>
        <w:tc>
          <w:tcPr>
            <w:tcW w:w="1705" w:type="dxa"/>
            <w:shd w:val="clear" w:color="auto" w:fill="auto"/>
            <w:vAlign w:val="center"/>
          </w:tcPr>
          <w:p w:rsidR="00BD08BE" w:rsidRPr="00F47A0D" w:rsidRDefault="00BD08BE" w:rsidP="00B1741A">
            <w:pPr>
              <w:spacing w:line="480" w:lineRule="auto"/>
              <w:jc w:val="center"/>
              <w:cnfStyle w:val="000000000000"/>
              <w:rPr>
                <w:rFonts w:ascii="Times New Roman" w:hAnsi="Times New Roman" w:cs="Times New Roman"/>
                <w:bCs/>
                <w:sz w:val="24"/>
                <w:szCs w:val="24"/>
                <w:vertAlign w:val="superscript"/>
              </w:rPr>
            </w:pPr>
            <w:r w:rsidRPr="00F47A0D">
              <w:rPr>
                <w:rFonts w:ascii="Times New Roman" w:hAnsi="Times New Roman" w:cs="Times New Roman"/>
                <w:bCs/>
                <w:sz w:val="24"/>
                <w:szCs w:val="24"/>
              </w:rPr>
              <w:t>0.000</w:t>
            </w:r>
            <w:r w:rsidRPr="00F47A0D">
              <w:rPr>
                <w:rFonts w:ascii="Times New Roman" w:hAnsi="Times New Roman" w:cs="Times New Roman"/>
                <w:bCs/>
                <w:sz w:val="24"/>
                <w:szCs w:val="24"/>
                <w:vertAlign w:val="superscript"/>
              </w:rPr>
              <w:t>***</w:t>
            </w:r>
          </w:p>
        </w:tc>
      </w:tr>
    </w:tbl>
    <w:p w:rsidR="00BD08BE" w:rsidRPr="00F47A0D" w:rsidRDefault="00BD08BE" w:rsidP="00BD08BE">
      <w:pPr>
        <w:spacing w:line="360" w:lineRule="auto"/>
        <w:rPr>
          <w:rFonts w:ascii="Times New Roman" w:hAnsi="Times New Roman" w:cs="Times New Roman"/>
          <w:b/>
          <w:bCs/>
          <w:sz w:val="24"/>
          <w:szCs w:val="24"/>
        </w:rPr>
      </w:pPr>
    </w:p>
    <w:p w:rsidR="00BD08BE" w:rsidRPr="00F47A0D" w:rsidRDefault="00BD08BE" w:rsidP="00BD08BE">
      <w:pPr>
        <w:spacing w:line="360" w:lineRule="auto"/>
        <w:rPr>
          <w:rFonts w:ascii="Times New Roman" w:hAnsi="Times New Roman" w:cs="Times New Roman"/>
          <w:b/>
          <w:bCs/>
          <w:sz w:val="24"/>
          <w:szCs w:val="24"/>
        </w:rPr>
      </w:pPr>
    </w:p>
    <w:p w:rsidR="00BD08BE" w:rsidRPr="00F47A0D" w:rsidRDefault="00BD08BE" w:rsidP="00BD08BE">
      <w:pPr>
        <w:spacing w:line="360" w:lineRule="auto"/>
        <w:rPr>
          <w:rFonts w:ascii="Times New Roman" w:hAnsi="Times New Roman" w:cs="Times New Roman"/>
          <w:b/>
          <w:bCs/>
          <w:sz w:val="24"/>
          <w:szCs w:val="24"/>
        </w:rPr>
      </w:pPr>
    </w:p>
    <w:p w:rsidR="00BD08BE" w:rsidRPr="00F47A0D" w:rsidRDefault="00BD08BE" w:rsidP="00BD08BE">
      <w:pPr>
        <w:spacing w:line="360" w:lineRule="auto"/>
        <w:rPr>
          <w:rFonts w:ascii="Times New Roman" w:hAnsi="Times New Roman" w:cs="Times New Roman"/>
          <w:b/>
          <w:bCs/>
          <w:sz w:val="24"/>
          <w:szCs w:val="24"/>
        </w:rPr>
      </w:pPr>
      <w:r w:rsidRPr="00F47A0D">
        <w:rPr>
          <w:rFonts w:ascii="Times New Roman" w:hAnsi="Times New Roman" w:cs="Times New Roman"/>
          <w:b/>
          <w:bCs/>
          <w:sz w:val="24"/>
          <w:szCs w:val="24"/>
        </w:rPr>
        <w:t>Table.3: Inter group comparison of CFU count for fennel seed extract and saline with one way ANOVA.</w:t>
      </w:r>
    </w:p>
    <w:tbl>
      <w:tblPr>
        <w:tblStyle w:val="LightShading1"/>
        <w:tblW w:w="0" w:type="auto"/>
        <w:tblLook w:val="04A0"/>
      </w:tblPr>
      <w:tblGrid>
        <w:gridCol w:w="1368"/>
        <w:gridCol w:w="2340"/>
        <w:gridCol w:w="1405"/>
        <w:gridCol w:w="1705"/>
        <w:gridCol w:w="1705"/>
      </w:tblGrid>
      <w:tr w:rsidR="00BD08BE" w:rsidRPr="00F47A0D" w:rsidTr="00B1741A">
        <w:trPr>
          <w:cnfStyle w:val="100000000000"/>
        </w:trPr>
        <w:tc>
          <w:tcPr>
            <w:cnfStyle w:val="001000000000"/>
            <w:tcW w:w="1368" w:type="dxa"/>
            <w:shd w:val="clear" w:color="auto" w:fill="auto"/>
            <w:vAlign w:val="center"/>
          </w:tcPr>
          <w:p w:rsidR="00BD08BE" w:rsidRPr="00F47A0D" w:rsidRDefault="00BD08BE" w:rsidP="00B1741A">
            <w:pPr>
              <w:spacing w:line="480" w:lineRule="auto"/>
              <w:jc w:val="center"/>
              <w:rPr>
                <w:rFonts w:ascii="Times New Roman" w:hAnsi="Times New Roman" w:cs="Times New Roman"/>
                <w:bCs w:val="0"/>
                <w:sz w:val="24"/>
                <w:szCs w:val="24"/>
              </w:rPr>
            </w:pPr>
            <w:r w:rsidRPr="00F47A0D">
              <w:rPr>
                <w:rFonts w:ascii="Times New Roman" w:hAnsi="Times New Roman" w:cs="Times New Roman"/>
                <w:bCs w:val="0"/>
                <w:sz w:val="24"/>
                <w:szCs w:val="24"/>
              </w:rPr>
              <w:t>Depth</w:t>
            </w:r>
          </w:p>
        </w:tc>
        <w:tc>
          <w:tcPr>
            <w:tcW w:w="2340" w:type="dxa"/>
            <w:shd w:val="clear" w:color="auto" w:fill="auto"/>
            <w:vAlign w:val="center"/>
          </w:tcPr>
          <w:p w:rsidR="00BD08BE" w:rsidRPr="00F47A0D" w:rsidRDefault="00BD08BE" w:rsidP="00B1741A">
            <w:pPr>
              <w:spacing w:line="480" w:lineRule="auto"/>
              <w:jc w:val="center"/>
              <w:cnfStyle w:val="100000000000"/>
              <w:rPr>
                <w:rFonts w:ascii="Times New Roman" w:hAnsi="Times New Roman" w:cs="Times New Roman"/>
                <w:bCs w:val="0"/>
                <w:sz w:val="24"/>
                <w:szCs w:val="24"/>
              </w:rPr>
            </w:pPr>
            <w:r w:rsidRPr="00F47A0D">
              <w:rPr>
                <w:rFonts w:ascii="Times New Roman" w:hAnsi="Times New Roman" w:cs="Times New Roman"/>
                <w:bCs w:val="0"/>
                <w:sz w:val="24"/>
                <w:szCs w:val="24"/>
              </w:rPr>
              <w:t>Groups</w:t>
            </w:r>
          </w:p>
        </w:tc>
        <w:tc>
          <w:tcPr>
            <w:tcW w:w="1405" w:type="dxa"/>
            <w:shd w:val="clear" w:color="auto" w:fill="auto"/>
            <w:vAlign w:val="center"/>
          </w:tcPr>
          <w:p w:rsidR="00BD08BE" w:rsidRPr="00F47A0D" w:rsidRDefault="00BD08BE" w:rsidP="00B1741A">
            <w:pPr>
              <w:spacing w:line="480" w:lineRule="auto"/>
              <w:jc w:val="center"/>
              <w:cnfStyle w:val="100000000000"/>
              <w:rPr>
                <w:rFonts w:ascii="Times New Roman" w:hAnsi="Times New Roman" w:cs="Times New Roman"/>
                <w:bCs w:val="0"/>
                <w:sz w:val="24"/>
                <w:szCs w:val="24"/>
              </w:rPr>
            </w:pPr>
            <w:r w:rsidRPr="00F47A0D">
              <w:rPr>
                <w:rFonts w:ascii="Times New Roman" w:hAnsi="Times New Roman" w:cs="Times New Roman"/>
                <w:bCs w:val="0"/>
                <w:sz w:val="24"/>
                <w:szCs w:val="24"/>
              </w:rPr>
              <w:t>Mean diff</w:t>
            </w:r>
          </w:p>
        </w:tc>
        <w:tc>
          <w:tcPr>
            <w:tcW w:w="1705" w:type="dxa"/>
            <w:shd w:val="clear" w:color="auto" w:fill="auto"/>
            <w:vAlign w:val="center"/>
          </w:tcPr>
          <w:p w:rsidR="00BD08BE" w:rsidRPr="00F47A0D" w:rsidRDefault="00BD08BE" w:rsidP="00B1741A">
            <w:pPr>
              <w:spacing w:line="480" w:lineRule="auto"/>
              <w:jc w:val="center"/>
              <w:cnfStyle w:val="100000000000"/>
              <w:rPr>
                <w:rFonts w:ascii="Times New Roman" w:hAnsi="Times New Roman" w:cs="Times New Roman"/>
                <w:bCs w:val="0"/>
                <w:sz w:val="24"/>
                <w:szCs w:val="24"/>
              </w:rPr>
            </w:pPr>
            <w:r w:rsidRPr="00F47A0D">
              <w:rPr>
                <w:rFonts w:ascii="Times New Roman" w:hAnsi="Times New Roman" w:cs="Times New Roman"/>
                <w:bCs w:val="0"/>
                <w:sz w:val="24"/>
                <w:szCs w:val="24"/>
              </w:rPr>
              <w:t>S.E</w:t>
            </w:r>
          </w:p>
        </w:tc>
        <w:tc>
          <w:tcPr>
            <w:tcW w:w="1705" w:type="dxa"/>
            <w:shd w:val="clear" w:color="auto" w:fill="auto"/>
            <w:vAlign w:val="center"/>
          </w:tcPr>
          <w:p w:rsidR="00BD08BE" w:rsidRPr="00F47A0D" w:rsidRDefault="00BD08BE" w:rsidP="00B1741A">
            <w:pPr>
              <w:spacing w:line="480" w:lineRule="auto"/>
              <w:jc w:val="center"/>
              <w:cnfStyle w:val="100000000000"/>
              <w:rPr>
                <w:rFonts w:ascii="Times New Roman" w:hAnsi="Times New Roman" w:cs="Times New Roman"/>
                <w:bCs w:val="0"/>
                <w:sz w:val="24"/>
                <w:szCs w:val="24"/>
              </w:rPr>
            </w:pPr>
            <w:r w:rsidRPr="00F47A0D">
              <w:rPr>
                <w:rFonts w:ascii="Times New Roman" w:hAnsi="Times New Roman" w:cs="Times New Roman"/>
                <w:bCs w:val="0"/>
                <w:sz w:val="24"/>
                <w:szCs w:val="24"/>
              </w:rPr>
              <w:t>‘p’</w:t>
            </w:r>
          </w:p>
        </w:tc>
      </w:tr>
      <w:tr w:rsidR="00BD08BE" w:rsidRPr="00F47A0D" w:rsidTr="00B1741A">
        <w:trPr>
          <w:cnfStyle w:val="000000100000"/>
          <w:trHeight w:val="1518"/>
        </w:trPr>
        <w:tc>
          <w:tcPr>
            <w:cnfStyle w:val="001000000000"/>
            <w:tcW w:w="1368" w:type="dxa"/>
            <w:shd w:val="clear" w:color="auto" w:fill="auto"/>
            <w:vAlign w:val="center"/>
          </w:tcPr>
          <w:p w:rsidR="00BD08BE" w:rsidRPr="00F47A0D" w:rsidRDefault="00BD08BE" w:rsidP="00B1741A">
            <w:pPr>
              <w:spacing w:line="480" w:lineRule="auto"/>
              <w:jc w:val="center"/>
              <w:rPr>
                <w:rFonts w:ascii="Times New Roman" w:hAnsi="Times New Roman" w:cs="Times New Roman"/>
                <w:bCs w:val="0"/>
                <w:sz w:val="24"/>
                <w:szCs w:val="24"/>
              </w:rPr>
            </w:pPr>
            <w:r w:rsidRPr="00F47A0D">
              <w:rPr>
                <w:rFonts w:ascii="Times New Roman" w:hAnsi="Times New Roman" w:cs="Times New Roman"/>
                <w:bCs w:val="0"/>
                <w:sz w:val="24"/>
                <w:szCs w:val="24"/>
              </w:rPr>
              <w:t>200µm</w:t>
            </w:r>
          </w:p>
        </w:tc>
        <w:tc>
          <w:tcPr>
            <w:tcW w:w="2340" w:type="dxa"/>
            <w:shd w:val="clear" w:color="auto" w:fill="auto"/>
            <w:vAlign w:val="center"/>
          </w:tcPr>
          <w:p w:rsidR="00BD08BE" w:rsidRPr="00F47A0D" w:rsidRDefault="00BD08BE" w:rsidP="00B1741A">
            <w:pPr>
              <w:spacing w:line="480" w:lineRule="auto"/>
              <w:jc w:val="center"/>
              <w:cnfStyle w:val="000000100000"/>
              <w:rPr>
                <w:rFonts w:ascii="Times New Roman" w:hAnsi="Times New Roman" w:cs="Times New Roman"/>
                <w:b/>
                <w:bCs/>
                <w:sz w:val="24"/>
                <w:szCs w:val="24"/>
              </w:rPr>
            </w:pPr>
            <w:r w:rsidRPr="00F47A0D">
              <w:rPr>
                <w:rFonts w:ascii="Times New Roman" w:hAnsi="Times New Roman" w:cs="Times New Roman"/>
                <w:b/>
                <w:bCs/>
                <w:sz w:val="24"/>
                <w:szCs w:val="24"/>
              </w:rPr>
              <w:t>Fennel seed extract</w:t>
            </w:r>
          </w:p>
          <w:p w:rsidR="00BD08BE" w:rsidRPr="00F47A0D" w:rsidRDefault="00BD08BE" w:rsidP="00B1741A">
            <w:pPr>
              <w:spacing w:line="480" w:lineRule="auto"/>
              <w:jc w:val="center"/>
              <w:cnfStyle w:val="000000100000"/>
              <w:rPr>
                <w:rFonts w:ascii="Times New Roman" w:hAnsi="Times New Roman" w:cs="Times New Roman"/>
                <w:b/>
                <w:bCs/>
                <w:sz w:val="24"/>
                <w:szCs w:val="24"/>
              </w:rPr>
            </w:pPr>
            <w:r w:rsidRPr="00F47A0D">
              <w:rPr>
                <w:rFonts w:ascii="Times New Roman" w:hAnsi="Times New Roman" w:cs="Times New Roman"/>
                <w:b/>
                <w:bCs/>
                <w:sz w:val="24"/>
                <w:szCs w:val="24"/>
              </w:rPr>
              <w:t>saline</w:t>
            </w:r>
          </w:p>
        </w:tc>
        <w:tc>
          <w:tcPr>
            <w:tcW w:w="1405" w:type="dxa"/>
            <w:shd w:val="clear" w:color="auto" w:fill="auto"/>
            <w:vAlign w:val="center"/>
          </w:tcPr>
          <w:p w:rsidR="00BD08BE" w:rsidRPr="00F47A0D" w:rsidRDefault="00BD08BE" w:rsidP="00B1741A">
            <w:pPr>
              <w:spacing w:line="480" w:lineRule="auto"/>
              <w:jc w:val="center"/>
              <w:cnfStyle w:val="000000100000"/>
              <w:rPr>
                <w:rFonts w:ascii="Times New Roman" w:hAnsi="Times New Roman" w:cs="Times New Roman"/>
                <w:bCs/>
                <w:sz w:val="24"/>
                <w:szCs w:val="24"/>
              </w:rPr>
            </w:pPr>
            <w:r w:rsidRPr="00F47A0D">
              <w:rPr>
                <w:rFonts w:ascii="Times New Roman" w:hAnsi="Times New Roman" w:cs="Times New Roman"/>
                <w:bCs/>
                <w:sz w:val="24"/>
                <w:szCs w:val="24"/>
              </w:rPr>
              <w:t>-1.8</w:t>
            </w:r>
          </w:p>
        </w:tc>
        <w:tc>
          <w:tcPr>
            <w:tcW w:w="1705" w:type="dxa"/>
            <w:shd w:val="clear" w:color="auto" w:fill="auto"/>
            <w:vAlign w:val="center"/>
          </w:tcPr>
          <w:p w:rsidR="00BD08BE" w:rsidRPr="00F47A0D" w:rsidRDefault="00BD08BE" w:rsidP="00B1741A">
            <w:pPr>
              <w:spacing w:line="480" w:lineRule="auto"/>
              <w:jc w:val="center"/>
              <w:cnfStyle w:val="000000100000"/>
              <w:rPr>
                <w:rFonts w:ascii="Times New Roman" w:hAnsi="Times New Roman" w:cs="Times New Roman"/>
                <w:bCs/>
                <w:sz w:val="24"/>
                <w:szCs w:val="24"/>
              </w:rPr>
            </w:pPr>
            <w:r w:rsidRPr="00F47A0D">
              <w:rPr>
                <w:rFonts w:ascii="Times New Roman" w:hAnsi="Times New Roman" w:cs="Times New Roman"/>
                <w:bCs/>
                <w:sz w:val="24"/>
                <w:szCs w:val="24"/>
              </w:rPr>
              <w:t>0.2</w:t>
            </w:r>
          </w:p>
        </w:tc>
        <w:tc>
          <w:tcPr>
            <w:tcW w:w="1705" w:type="dxa"/>
            <w:shd w:val="clear" w:color="auto" w:fill="auto"/>
            <w:vAlign w:val="center"/>
          </w:tcPr>
          <w:p w:rsidR="00BD08BE" w:rsidRPr="00F47A0D" w:rsidRDefault="00BD08BE" w:rsidP="00B1741A">
            <w:pPr>
              <w:spacing w:line="480" w:lineRule="auto"/>
              <w:jc w:val="center"/>
              <w:cnfStyle w:val="000000100000"/>
              <w:rPr>
                <w:rFonts w:ascii="Times New Roman" w:hAnsi="Times New Roman" w:cs="Times New Roman"/>
                <w:bCs/>
                <w:sz w:val="24"/>
                <w:szCs w:val="24"/>
                <w:vertAlign w:val="superscript"/>
              </w:rPr>
            </w:pPr>
            <w:r w:rsidRPr="00F47A0D">
              <w:rPr>
                <w:rFonts w:ascii="Times New Roman" w:hAnsi="Times New Roman" w:cs="Times New Roman"/>
                <w:bCs/>
                <w:sz w:val="24"/>
                <w:szCs w:val="24"/>
              </w:rPr>
              <w:t>0.000</w:t>
            </w:r>
            <w:r w:rsidRPr="00F47A0D">
              <w:rPr>
                <w:rFonts w:ascii="Times New Roman" w:hAnsi="Times New Roman" w:cs="Times New Roman"/>
                <w:bCs/>
                <w:sz w:val="24"/>
                <w:szCs w:val="24"/>
                <w:vertAlign w:val="superscript"/>
              </w:rPr>
              <w:t>***</w:t>
            </w:r>
          </w:p>
        </w:tc>
      </w:tr>
      <w:tr w:rsidR="00BD08BE" w:rsidRPr="00F47A0D" w:rsidTr="00B1741A">
        <w:trPr>
          <w:trHeight w:val="1022"/>
        </w:trPr>
        <w:tc>
          <w:tcPr>
            <w:cnfStyle w:val="001000000000"/>
            <w:tcW w:w="1368" w:type="dxa"/>
            <w:shd w:val="clear" w:color="auto" w:fill="auto"/>
            <w:vAlign w:val="center"/>
          </w:tcPr>
          <w:p w:rsidR="00BD08BE" w:rsidRPr="00F47A0D" w:rsidRDefault="00BD08BE" w:rsidP="00B1741A">
            <w:pPr>
              <w:spacing w:line="480" w:lineRule="auto"/>
              <w:jc w:val="center"/>
              <w:rPr>
                <w:rFonts w:ascii="Times New Roman" w:hAnsi="Times New Roman" w:cs="Times New Roman"/>
                <w:bCs w:val="0"/>
                <w:sz w:val="24"/>
                <w:szCs w:val="24"/>
              </w:rPr>
            </w:pPr>
            <w:r w:rsidRPr="00F47A0D">
              <w:rPr>
                <w:rFonts w:ascii="Times New Roman" w:hAnsi="Times New Roman" w:cs="Times New Roman"/>
                <w:bCs w:val="0"/>
                <w:sz w:val="24"/>
                <w:szCs w:val="24"/>
              </w:rPr>
              <w:t>400µm</w:t>
            </w:r>
          </w:p>
        </w:tc>
        <w:tc>
          <w:tcPr>
            <w:tcW w:w="2340" w:type="dxa"/>
            <w:shd w:val="clear" w:color="auto" w:fill="auto"/>
            <w:vAlign w:val="center"/>
          </w:tcPr>
          <w:p w:rsidR="00BD08BE" w:rsidRPr="00F47A0D" w:rsidRDefault="00BD08BE" w:rsidP="00B1741A">
            <w:pPr>
              <w:spacing w:line="480" w:lineRule="auto"/>
              <w:jc w:val="center"/>
              <w:cnfStyle w:val="000000000000"/>
              <w:rPr>
                <w:rFonts w:ascii="Times New Roman" w:hAnsi="Times New Roman" w:cs="Times New Roman"/>
                <w:b/>
                <w:bCs/>
                <w:sz w:val="24"/>
                <w:szCs w:val="24"/>
              </w:rPr>
            </w:pPr>
            <w:r w:rsidRPr="00F47A0D">
              <w:rPr>
                <w:rFonts w:ascii="Times New Roman" w:hAnsi="Times New Roman" w:cs="Times New Roman"/>
                <w:b/>
                <w:bCs/>
                <w:sz w:val="24"/>
                <w:szCs w:val="24"/>
              </w:rPr>
              <w:t>Fennel seed extract</w:t>
            </w:r>
          </w:p>
          <w:p w:rsidR="00BD08BE" w:rsidRPr="00F47A0D" w:rsidRDefault="00BD08BE" w:rsidP="00B1741A">
            <w:pPr>
              <w:spacing w:line="480" w:lineRule="auto"/>
              <w:jc w:val="center"/>
              <w:cnfStyle w:val="000000000000"/>
              <w:rPr>
                <w:rFonts w:ascii="Times New Roman" w:hAnsi="Times New Roman" w:cs="Times New Roman"/>
                <w:b/>
                <w:bCs/>
                <w:sz w:val="24"/>
                <w:szCs w:val="24"/>
              </w:rPr>
            </w:pPr>
            <w:r w:rsidRPr="00F47A0D">
              <w:rPr>
                <w:rFonts w:ascii="Times New Roman" w:hAnsi="Times New Roman" w:cs="Times New Roman"/>
                <w:b/>
                <w:bCs/>
                <w:sz w:val="24"/>
                <w:szCs w:val="24"/>
              </w:rPr>
              <w:t>saline</w:t>
            </w:r>
          </w:p>
        </w:tc>
        <w:tc>
          <w:tcPr>
            <w:tcW w:w="1405" w:type="dxa"/>
            <w:shd w:val="clear" w:color="auto" w:fill="auto"/>
            <w:vAlign w:val="center"/>
          </w:tcPr>
          <w:p w:rsidR="00BD08BE" w:rsidRPr="00F47A0D" w:rsidRDefault="00BD08BE" w:rsidP="00B1741A">
            <w:pPr>
              <w:spacing w:line="480" w:lineRule="auto"/>
              <w:jc w:val="center"/>
              <w:cnfStyle w:val="000000000000"/>
              <w:rPr>
                <w:rFonts w:ascii="Times New Roman" w:hAnsi="Times New Roman" w:cs="Times New Roman"/>
                <w:bCs/>
                <w:sz w:val="24"/>
                <w:szCs w:val="24"/>
              </w:rPr>
            </w:pPr>
            <w:r w:rsidRPr="00F47A0D">
              <w:rPr>
                <w:rFonts w:ascii="Times New Roman" w:hAnsi="Times New Roman" w:cs="Times New Roman"/>
                <w:bCs/>
                <w:sz w:val="24"/>
                <w:szCs w:val="24"/>
              </w:rPr>
              <w:t>-1.5</w:t>
            </w:r>
          </w:p>
        </w:tc>
        <w:tc>
          <w:tcPr>
            <w:tcW w:w="1705" w:type="dxa"/>
            <w:shd w:val="clear" w:color="auto" w:fill="auto"/>
            <w:vAlign w:val="center"/>
          </w:tcPr>
          <w:p w:rsidR="00BD08BE" w:rsidRPr="00F47A0D" w:rsidRDefault="00BD08BE" w:rsidP="00B1741A">
            <w:pPr>
              <w:spacing w:line="480" w:lineRule="auto"/>
              <w:jc w:val="center"/>
              <w:cnfStyle w:val="000000000000"/>
              <w:rPr>
                <w:rFonts w:ascii="Times New Roman" w:hAnsi="Times New Roman" w:cs="Times New Roman"/>
                <w:bCs/>
                <w:sz w:val="24"/>
                <w:szCs w:val="24"/>
              </w:rPr>
            </w:pPr>
            <w:r w:rsidRPr="00F47A0D">
              <w:rPr>
                <w:rFonts w:ascii="Times New Roman" w:hAnsi="Times New Roman" w:cs="Times New Roman"/>
                <w:bCs/>
                <w:sz w:val="24"/>
                <w:szCs w:val="24"/>
              </w:rPr>
              <w:t>0.2</w:t>
            </w:r>
          </w:p>
        </w:tc>
        <w:tc>
          <w:tcPr>
            <w:tcW w:w="1705" w:type="dxa"/>
            <w:shd w:val="clear" w:color="auto" w:fill="auto"/>
            <w:vAlign w:val="center"/>
          </w:tcPr>
          <w:p w:rsidR="00BD08BE" w:rsidRPr="00F47A0D" w:rsidRDefault="00BD08BE" w:rsidP="00B1741A">
            <w:pPr>
              <w:spacing w:line="480" w:lineRule="auto"/>
              <w:jc w:val="center"/>
              <w:cnfStyle w:val="000000000000"/>
              <w:rPr>
                <w:rFonts w:ascii="Times New Roman" w:hAnsi="Times New Roman" w:cs="Times New Roman"/>
                <w:bCs/>
                <w:sz w:val="24"/>
                <w:szCs w:val="24"/>
                <w:vertAlign w:val="superscript"/>
              </w:rPr>
            </w:pPr>
            <w:r w:rsidRPr="00F47A0D">
              <w:rPr>
                <w:rFonts w:ascii="Times New Roman" w:hAnsi="Times New Roman" w:cs="Times New Roman"/>
                <w:bCs/>
                <w:sz w:val="24"/>
                <w:szCs w:val="24"/>
              </w:rPr>
              <w:t>0.000</w:t>
            </w:r>
            <w:r w:rsidRPr="00F47A0D">
              <w:rPr>
                <w:rFonts w:ascii="Times New Roman" w:hAnsi="Times New Roman" w:cs="Times New Roman"/>
                <w:bCs/>
                <w:sz w:val="24"/>
                <w:szCs w:val="24"/>
                <w:vertAlign w:val="superscript"/>
              </w:rPr>
              <w:t>***</w:t>
            </w:r>
          </w:p>
        </w:tc>
      </w:tr>
    </w:tbl>
    <w:p w:rsidR="00BD08BE" w:rsidRPr="00F47A0D" w:rsidRDefault="00BD08BE" w:rsidP="00BD08BE">
      <w:pPr>
        <w:spacing w:line="360" w:lineRule="auto"/>
        <w:rPr>
          <w:rFonts w:ascii="Times New Roman" w:hAnsi="Times New Roman" w:cs="Times New Roman"/>
          <w:b/>
          <w:bCs/>
          <w:sz w:val="24"/>
          <w:szCs w:val="24"/>
        </w:rPr>
      </w:pPr>
    </w:p>
    <w:p w:rsidR="00BD08BE" w:rsidRPr="00F47A0D" w:rsidRDefault="00BD08BE" w:rsidP="00BD08BE">
      <w:pPr>
        <w:spacing w:line="360" w:lineRule="auto"/>
        <w:rPr>
          <w:rFonts w:ascii="Times New Roman" w:hAnsi="Times New Roman" w:cs="Times New Roman"/>
          <w:b/>
          <w:bCs/>
          <w:sz w:val="24"/>
          <w:szCs w:val="24"/>
        </w:rPr>
      </w:pPr>
      <w:r w:rsidRPr="00F47A0D">
        <w:rPr>
          <w:rFonts w:ascii="Times New Roman" w:hAnsi="Times New Roman" w:cs="Times New Roman"/>
          <w:b/>
          <w:bCs/>
          <w:sz w:val="24"/>
          <w:szCs w:val="24"/>
        </w:rPr>
        <w:t>Table.4: Inter group comparison of CFU count for 2% Chlorhexidine and fennel seed extract with one way ANOVA.</w:t>
      </w:r>
    </w:p>
    <w:p w:rsidR="00BD08BE" w:rsidRPr="00F47A0D" w:rsidRDefault="00BD08BE" w:rsidP="00BD08BE">
      <w:pPr>
        <w:spacing w:line="360" w:lineRule="auto"/>
        <w:rPr>
          <w:rFonts w:ascii="Times New Roman" w:hAnsi="Times New Roman" w:cs="Times New Roman"/>
          <w:b/>
          <w:bCs/>
          <w:sz w:val="24"/>
          <w:szCs w:val="24"/>
        </w:rPr>
      </w:pPr>
    </w:p>
    <w:tbl>
      <w:tblPr>
        <w:tblStyle w:val="LightShading1"/>
        <w:tblW w:w="0" w:type="auto"/>
        <w:tblLook w:val="04A0"/>
      </w:tblPr>
      <w:tblGrid>
        <w:gridCol w:w="1368"/>
        <w:gridCol w:w="2520"/>
        <w:gridCol w:w="1225"/>
        <w:gridCol w:w="1705"/>
        <w:gridCol w:w="1705"/>
      </w:tblGrid>
      <w:tr w:rsidR="00BD08BE" w:rsidRPr="00F47A0D" w:rsidTr="00B1741A">
        <w:trPr>
          <w:cnfStyle w:val="100000000000"/>
        </w:trPr>
        <w:tc>
          <w:tcPr>
            <w:cnfStyle w:val="001000000000"/>
            <w:tcW w:w="1368" w:type="dxa"/>
            <w:shd w:val="clear" w:color="auto" w:fill="auto"/>
            <w:vAlign w:val="center"/>
          </w:tcPr>
          <w:p w:rsidR="00BD08BE" w:rsidRPr="00F47A0D" w:rsidRDefault="00BD08BE" w:rsidP="00B1741A">
            <w:pPr>
              <w:spacing w:line="480" w:lineRule="auto"/>
              <w:jc w:val="center"/>
              <w:rPr>
                <w:rFonts w:ascii="Times New Roman" w:hAnsi="Times New Roman" w:cs="Times New Roman"/>
                <w:bCs w:val="0"/>
                <w:sz w:val="24"/>
                <w:szCs w:val="24"/>
              </w:rPr>
            </w:pPr>
            <w:r w:rsidRPr="00F47A0D">
              <w:rPr>
                <w:rFonts w:ascii="Times New Roman" w:hAnsi="Times New Roman" w:cs="Times New Roman"/>
                <w:bCs w:val="0"/>
                <w:sz w:val="24"/>
                <w:szCs w:val="24"/>
              </w:rPr>
              <w:t>Depth</w:t>
            </w:r>
          </w:p>
        </w:tc>
        <w:tc>
          <w:tcPr>
            <w:tcW w:w="2520" w:type="dxa"/>
            <w:shd w:val="clear" w:color="auto" w:fill="auto"/>
            <w:vAlign w:val="center"/>
          </w:tcPr>
          <w:p w:rsidR="00BD08BE" w:rsidRPr="00F47A0D" w:rsidRDefault="00BD08BE" w:rsidP="00B1741A">
            <w:pPr>
              <w:spacing w:line="480" w:lineRule="auto"/>
              <w:jc w:val="center"/>
              <w:cnfStyle w:val="100000000000"/>
              <w:rPr>
                <w:rFonts w:ascii="Times New Roman" w:hAnsi="Times New Roman" w:cs="Times New Roman"/>
                <w:bCs w:val="0"/>
                <w:sz w:val="24"/>
                <w:szCs w:val="24"/>
              </w:rPr>
            </w:pPr>
            <w:r w:rsidRPr="00F47A0D">
              <w:rPr>
                <w:rFonts w:ascii="Times New Roman" w:hAnsi="Times New Roman" w:cs="Times New Roman"/>
                <w:bCs w:val="0"/>
                <w:sz w:val="24"/>
                <w:szCs w:val="24"/>
              </w:rPr>
              <w:t>Groups</w:t>
            </w:r>
          </w:p>
        </w:tc>
        <w:tc>
          <w:tcPr>
            <w:tcW w:w="1225" w:type="dxa"/>
            <w:shd w:val="clear" w:color="auto" w:fill="auto"/>
            <w:vAlign w:val="center"/>
          </w:tcPr>
          <w:p w:rsidR="00BD08BE" w:rsidRPr="00F47A0D" w:rsidRDefault="00BD08BE" w:rsidP="00B1741A">
            <w:pPr>
              <w:spacing w:line="480" w:lineRule="auto"/>
              <w:jc w:val="center"/>
              <w:cnfStyle w:val="100000000000"/>
              <w:rPr>
                <w:rFonts w:ascii="Times New Roman" w:hAnsi="Times New Roman" w:cs="Times New Roman"/>
                <w:bCs w:val="0"/>
                <w:sz w:val="24"/>
                <w:szCs w:val="24"/>
              </w:rPr>
            </w:pPr>
            <w:r w:rsidRPr="00F47A0D">
              <w:rPr>
                <w:rFonts w:ascii="Times New Roman" w:hAnsi="Times New Roman" w:cs="Times New Roman"/>
                <w:bCs w:val="0"/>
                <w:sz w:val="24"/>
                <w:szCs w:val="24"/>
              </w:rPr>
              <w:t>Mean diff</w:t>
            </w:r>
          </w:p>
        </w:tc>
        <w:tc>
          <w:tcPr>
            <w:tcW w:w="1705" w:type="dxa"/>
            <w:shd w:val="clear" w:color="auto" w:fill="auto"/>
            <w:vAlign w:val="center"/>
          </w:tcPr>
          <w:p w:rsidR="00BD08BE" w:rsidRPr="00F47A0D" w:rsidRDefault="00BD08BE" w:rsidP="00B1741A">
            <w:pPr>
              <w:spacing w:line="480" w:lineRule="auto"/>
              <w:jc w:val="center"/>
              <w:cnfStyle w:val="100000000000"/>
              <w:rPr>
                <w:rFonts w:ascii="Times New Roman" w:hAnsi="Times New Roman" w:cs="Times New Roman"/>
                <w:bCs w:val="0"/>
                <w:sz w:val="24"/>
                <w:szCs w:val="24"/>
              </w:rPr>
            </w:pPr>
            <w:r w:rsidRPr="00F47A0D">
              <w:rPr>
                <w:rFonts w:ascii="Times New Roman" w:hAnsi="Times New Roman" w:cs="Times New Roman"/>
                <w:bCs w:val="0"/>
                <w:sz w:val="24"/>
                <w:szCs w:val="24"/>
              </w:rPr>
              <w:t>S.E</w:t>
            </w:r>
          </w:p>
        </w:tc>
        <w:tc>
          <w:tcPr>
            <w:tcW w:w="1705" w:type="dxa"/>
            <w:shd w:val="clear" w:color="auto" w:fill="auto"/>
            <w:vAlign w:val="center"/>
          </w:tcPr>
          <w:p w:rsidR="00BD08BE" w:rsidRPr="00F47A0D" w:rsidRDefault="00BD08BE" w:rsidP="00B1741A">
            <w:pPr>
              <w:spacing w:line="480" w:lineRule="auto"/>
              <w:jc w:val="center"/>
              <w:cnfStyle w:val="100000000000"/>
              <w:rPr>
                <w:rFonts w:ascii="Times New Roman" w:hAnsi="Times New Roman" w:cs="Times New Roman"/>
                <w:bCs w:val="0"/>
                <w:sz w:val="24"/>
                <w:szCs w:val="24"/>
              </w:rPr>
            </w:pPr>
            <w:r w:rsidRPr="00F47A0D">
              <w:rPr>
                <w:rFonts w:ascii="Times New Roman" w:hAnsi="Times New Roman" w:cs="Times New Roman"/>
                <w:bCs w:val="0"/>
                <w:sz w:val="24"/>
                <w:szCs w:val="24"/>
              </w:rPr>
              <w:t>‘p’</w:t>
            </w:r>
          </w:p>
        </w:tc>
      </w:tr>
      <w:tr w:rsidR="00BD08BE" w:rsidRPr="00F47A0D" w:rsidTr="00B1741A">
        <w:trPr>
          <w:cnfStyle w:val="000000100000"/>
          <w:trHeight w:val="1518"/>
        </w:trPr>
        <w:tc>
          <w:tcPr>
            <w:cnfStyle w:val="001000000000"/>
            <w:tcW w:w="1368" w:type="dxa"/>
            <w:shd w:val="clear" w:color="auto" w:fill="auto"/>
            <w:vAlign w:val="center"/>
          </w:tcPr>
          <w:p w:rsidR="00BD08BE" w:rsidRPr="00F47A0D" w:rsidRDefault="00BD08BE" w:rsidP="00B1741A">
            <w:pPr>
              <w:spacing w:line="480" w:lineRule="auto"/>
              <w:jc w:val="center"/>
              <w:rPr>
                <w:rFonts w:ascii="Times New Roman" w:hAnsi="Times New Roman" w:cs="Times New Roman"/>
                <w:bCs w:val="0"/>
                <w:sz w:val="24"/>
                <w:szCs w:val="24"/>
              </w:rPr>
            </w:pPr>
            <w:r w:rsidRPr="00F47A0D">
              <w:rPr>
                <w:rFonts w:ascii="Times New Roman" w:hAnsi="Times New Roman" w:cs="Times New Roman"/>
                <w:bCs w:val="0"/>
                <w:sz w:val="24"/>
                <w:szCs w:val="24"/>
              </w:rPr>
              <w:t>200µm</w:t>
            </w:r>
          </w:p>
        </w:tc>
        <w:tc>
          <w:tcPr>
            <w:tcW w:w="2520" w:type="dxa"/>
            <w:shd w:val="clear" w:color="auto" w:fill="auto"/>
            <w:vAlign w:val="center"/>
          </w:tcPr>
          <w:p w:rsidR="00BD08BE" w:rsidRPr="00F47A0D" w:rsidRDefault="00BD08BE" w:rsidP="00B1741A">
            <w:pPr>
              <w:spacing w:line="480" w:lineRule="auto"/>
              <w:jc w:val="center"/>
              <w:cnfStyle w:val="000000100000"/>
              <w:rPr>
                <w:rFonts w:ascii="Times New Roman" w:hAnsi="Times New Roman" w:cs="Times New Roman"/>
                <w:b/>
                <w:bCs/>
                <w:sz w:val="24"/>
                <w:szCs w:val="24"/>
              </w:rPr>
            </w:pPr>
            <w:r w:rsidRPr="00F47A0D">
              <w:rPr>
                <w:rFonts w:ascii="Times New Roman" w:hAnsi="Times New Roman" w:cs="Times New Roman"/>
                <w:b/>
                <w:bCs/>
                <w:sz w:val="24"/>
                <w:szCs w:val="24"/>
              </w:rPr>
              <w:t>2% Chlorhexidine Fennel seed extract</w:t>
            </w:r>
          </w:p>
        </w:tc>
        <w:tc>
          <w:tcPr>
            <w:tcW w:w="1225" w:type="dxa"/>
            <w:shd w:val="clear" w:color="auto" w:fill="auto"/>
            <w:vAlign w:val="center"/>
          </w:tcPr>
          <w:p w:rsidR="00BD08BE" w:rsidRPr="00F47A0D" w:rsidRDefault="00BD08BE" w:rsidP="00B1741A">
            <w:pPr>
              <w:spacing w:line="480" w:lineRule="auto"/>
              <w:jc w:val="center"/>
              <w:cnfStyle w:val="000000100000"/>
              <w:rPr>
                <w:rFonts w:ascii="Times New Roman" w:hAnsi="Times New Roman" w:cs="Times New Roman"/>
                <w:bCs/>
                <w:sz w:val="24"/>
                <w:szCs w:val="24"/>
              </w:rPr>
            </w:pPr>
            <w:r w:rsidRPr="00F47A0D">
              <w:rPr>
                <w:rFonts w:ascii="Times New Roman" w:hAnsi="Times New Roman" w:cs="Times New Roman"/>
                <w:bCs/>
                <w:sz w:val="24"/>
                <w:szCs w:val="24"/>
              </w:rPr>
              <w:t>-1.6</w:t>
            </w:r>
          </w:p>
        </w:tc>
        <w:tc>
          <w:tcPr>
            <w:tcW w:w="1705" w:type="dxa"/>
            <w:shd w:val="clear" w:color="auto" w:fill="auto"/>
            <w:vAlign w:val="center"/>
          </w:tcPr>
          <w:p w:rsidR="00BD08BE" w:rsidRPr="00F47A0D" w:rsidRDefault="00BD08BE" w:rsidP="00B1741A">
            <w:pPr>
              <w:spacing w:line="480" w:lineRule="auto"/>
              <w:jc w:val="center"/>
              <w:cnfStyle w:val="000000100000"/>
              <w:rPr>
                <w:rFonts w:ascii="Times New Roman" w:hAnsi="Times New Roman" w:cs="Times New Roman"/>
                <w:bCs/>
                <w:sz w:val="24"/>
                <w:szCs w:val="24"/>
              </w:rPr>
            </w:pPr>
            <w:r w:rsidRPr="00F47A0D">
              <w:rPr>
                <w:rFonts w:ascii="Times New Roman" w:hAnsi="Times New Roman" w:cs="Times New Roman"/>
                <w:bCs/>
                <w:sz w:val="24"/>
                <w:szCs w:val="24"/>
              </w:rPr>
              <w:t>0.2</w:t>
            </w:r>
          </w:p>
        </w:tc>
        <w:tc>
          <w:tcPr>
            <w:tcW w:w="1705" w:type="dxa"/>
            <w:shd w:val="clear" w:color="auto" w:fill="auto"/>
            <w:vAlign w:val="center"/>
          </w:tcPr>
          <w:p w:rsidR="00BD08BE" w:rsidRPr="00F47A0D" w:rsidRDefault="00BD08BE" w:rsidP="00B1741A">
            <w:pPr>
              <w:spacing w:line="480" w:lineRule="auto"/>
              <w:jc w:val="center"/>
              <w:cnfStyle w:val="000000100000"/>
              <w:rPr>
                <w:rFonts w:ascii="Times New Roman" w:hAnsi="Times New Roman" w:cs="Times New Roman"/>
                <w:bCs/>
                <w:sz w:val="24"/>
                <w:szCs w:val="24"/>
                <w:vertAlign w:val="superscript"/>
              </w:rPr>
            </w:pPr>
            <w:r w:rsidRPr="00F47A0D">
              <w:rPr>
                <w:rFonts w:ascii="Times New Roman" w:hAnsi="Times New Roman" w:cs="Times New Roman"/>
                <w:bCs/>
                <w:sz w:val="24"/>
                <w:szCs w:val="24"/>
              </w:rPr>
              <w:t>0.000</w:t>
            </w:r>
            <w:r w:rsidRPr="00F47A0D">
              <w:rPr>
                <w:rFonts w:ascii="Times New Roman" w:hAnsi="Times New Roman" w:cs="Times New Roman"/>
                <w:bCs/>
                <w:sz w:val="24"/>
                <w:szCs w:val="24"/>
                <w:vertAlign w:val="superscript"/>
              </w:rPr>
              <w:t>***</w:t>
            </w:r>
          </w:p>
        </w:tc>
      </w:tr>
      <w:tr w:rsidR="00BD08BE" w:rsidRPr="00F47A0D" w:rsidTr="00B1741A">
        <w:trPr>
          <w:trHeight w:val="1022"/>
        </w:trPr>
        <w:tc>
          <w:tcPr>
            <w:cnfStyle w:val="001000000000"/>
            <w:tcW w:w="1368" w:type="dxa"/>
            <w:shd w:val="clear" w:color="auto" w:fill="auto"/>
            <w:vAlign w:val="center"/>
          </w:tcPr>
          <w:p w:rsidR="00BD08BE" w:rsidRPr="00F47A0D" w:rsidRDefault="00BD08BE" w:rsidP="00B1741A">
            <w:pPr>
              <w:spacing w:line="480" w:lineRule="auto"/>
              <w:jc w:val="center"/>
              <w:rPr>
                <w:rFonts w:ascii="Times New Roman" w:hAnsi="Times New Roman" w:cs="Times New Roman"/>
                <w:bCs w:val="0"/>
                <w:sz w:val="24"/>
                <w:szCs w:val="24"/>
              </w:rPr>
            </w:pPr>
            <w:r w:rsidRPr="00F47A0D">
              <w:rPr>
                <w:rFonts w:ascii="Times New Roman" w:hAnsi="Times New Roman" w:cs="Times New Roman"/>
                <w:bCs w:val="0"/>
                <w:sz w:val="24"/>
                <w:szCs w:val="24"/>
              </w:rPr>
              <w:t>400µm</w:t>
            </w:r>
          </w:p>
        </w:tc>
        <w:tc>
          <w:tcPr>
            <w:tcW w:w="2520" w:type="dxa"/>
            <w:shd w:val="clear" w:color="auto" w:fill="auto"/>
            <w:vAlign w:val="center"/>
          </w:tcPr>
          <w:p w:rsidR="00BD08BE" w:rsidRPr="00F47A0D" w:rsidRDefault="00BD08BE" w:rsidP="00B1741A">
            <w:pPr>
              <w:spacing w:line="480" w:lineRule="auto"/>
              <w:jc w:val="center"/>
              <w:cnfStyle w:val="000000000000"/>
              <w:rPr>
                <w:rFonts w:ascii="Times New Roman" w:hAnsi="Times New Roman" w:cs="Times New Roman"/>
                <w:b/>
                <w:bCs/>
                <w:sz w:val="24"/>
                <w:szCs w:val="24"/>
              </w:rPr>
            </w:pPr>
            <w:r w:rsidRPr="00F47A0D">
              <w:rPr>
                <w:rFonts w:ascii="Times New Roman" w:hAnsi="Times New Roman" w:cs="Times New Roman"/>
                <w:b/>
                <w:bCs/>
                <w:sz w:val="24"/>
                <w:szCs w:val="24"/>
              </w:rPr>
              <w:t>2% Chlorhexidine Fennel seed extract</w:t>
            </w:r>
          </w:p>
        </w:tc>
        <w:tc>
          <w:tcPr>
            <w:tcW w:w="1225" w:type="dxa"/>
            <w:shd w:val="clear" w:color="auto" w:fill="auto"/>
            <w:vAlign w:val="center"/>
          </w:tcPr>
          <w:p w:rsidR="00BD08BE" w:rsidRPr="00F47A0D" w:rsidRDefault="00BD08BE" w:rsidP="00B1741A">
            <w:pPr>
              <w:spacing w:line="480" w:lineRule="auto"/>
              <w:jc w:val="center"/>
              <w:cnfStyle w:val="000000000000"/>
              <w:rPr>
                <w:rFonts w:ascii="Times New Roman" w:hAnsi="Times New Roman" w:cs="Times New Roman"/>
                <w:bCs/>
                <w:sz w:val="24"/>
                <w:szCs w:val="24"/>
              </w:rPr>
            </w:pPr>
            <w:r w:rsidRPr="00F47A0D">
              <w:rPr>
                <w:rFonts w:ascii="Times New Roman" w:hAnsi="Times New Roman" w:cs="Times New Roman"/>
                <w:bCs/>
                <w:sz w:val="24"/>
                <w:szCs w:val="24"/>
              </w:rPr>
              <w:t>-1.1</w:t>
            </w:r>
          </w:p>
        </w:tc>
        <w:tc>
          <w:tcPr>
            <w:tcW w:w="1705" w:type="dxa"/>
            <w:shd w:val="clear" w:color="auto" w:fill="auto"/>
            <w:vAlign w:val="center"/>
          </w:tcPr>
          <w:p w:rsidR="00BD08BE" w:rsidRPr="00F47A0D" w:rsidRDefault="00BD08BE" w:rsidP="00B1741A">
            <w:pPr>
              <w:spacing w:line="480" w:lineRule="auto"/>
              <w:jc w:val="center"/>
              <w:cnfStyle w:val="000000000000"/>
              <w:rPr>
                <w:rFonts w:ascii="Times New Roman" w:hAnsi="Times New Roman" w:cs="Times New Roman"/>
                <w:bCs/>
                <w:sz w:val="24"/>
                <w:szCs w:val="24"/>
              </w:rPr>
            </w:pPr>
            <w:r w:rsidRPr="00F47A0D">
              <w:rPr>
                <w:rFonts w:ascii="Times New Roman" w:hAnsi="Times New Roman" w:cs="Times New Roman"/>
                <w:bCs/>
                <w:sz w:val="24"/>
                <w:szCs w:val="24"/>
              </w:rPr>
              <w:t>0.2</w:t>
            </w:r>
          </w:p>
        </w:tc>
        <w:tc>
          <w:tcPr>
            <w:tcW w:w="1705" w:type="dxa"/>
            <w:shd w:val="clear" w:color="auto" w:fill="auto"/>
            <w:vAlign w:val="center"/>
          </w:tcPr>
          <w:p w:rsidR="00BD08BE" w:rsidRPr="00F47A0D" w:rsidRDefault="00BD08BE" w:rsidP="00B1741A">
            <w:pPr>
              <w:spacing w:line="480" w:lineRule="auto"/>
              <w:jc w:val="center"/>
              <w:cnfStyle w:val="000000000000"/>
              <w:rPr>
                <w:rFonts w:ascii="Times New Roman" w:hAnsi="Times New Roman" w:cs="Times New Roman"/>
                <w:bCs/>
                <w:sz w:val="24"/>
                <w:szCs w:val="24"/>
                <w:vertAlign w:val="superscript"/>
              </w:rPr>
            </w:pPr>
            <w:r w:rsidRPr="00F47A0D">
              <w:rPr>
                <w:rFonts w:ascii="Times New Roman" w:hAnsi="Times New Roman" w:cs="Times New Roman"/>
                <w:bCs/>
                <w:sz w:val="24"/>
                <w:szCs w:val="24"/>
              </w:rPr>
              <w:t>0.000</w:t>
            </w:r>
            <w:r w:rsidRPr="00F47A0D">
              <w:rPr>
                <w:rFonts w:ascii="Times New Roman" w:hAnsi="Times New Roman" w:cs="Times New Roman"/>
                <w:bCs/>
                <w:sz w:val="24"/>
                <w:szCs w:val="24"/>
                <w:vertAlign w:val="superscript"/>
              </w:rPr>
              <w:t>***</w:t>
            </w:r>
          </w:p>
        </w:tc>
      </w:tr>
    </w:tbl>
    <w:p w:rsidR="00BD08BE" w:rsidRPr="00F47A0D" w:rsidRDefault="00BD08BE" w:rsidP="00BD08BE">
      <w:pPr>
        <w:spacing w:line="360" w:lineRule="auto"/>
        <w:rPr>
          <w:rFonts w:ascii="Times New Roman" w:hAnsi="Times New Roman" w:cs="Times New Roman"/>
          <w:b/>
          <w:bCs/>
          <w:sz w:val="24"/>
          <w:szCs w:val="24"/>
        </w:rPr>
      </w:pPr>
    </w:p>
    <w:p w:rsidR="008861D9" w:rsidRDefault="008861D9">
      <w:pPr>
        <w:spacing w:after="200" w:line="276" w:lineRule="auto"/>
        <w:rPr>
          <w:rFonts w:ascii="Times New Roman" w:hAnsi="Times New Roman" w:cs="Times New Roman"/>
          <w:sz w:val="24"/>
          <w:szCs w:val="24"/>
        </w:rPr>
      </w:pPr>
    </w:p>
    <w:p w:rsidR="00BD08BE" w:rsidRDefault="00BD08BE">
      <w:pPr>
        <w:spacing w:after="200" w:line="276" w:lineRule="auto"/>
        <w:rPr>
          <w:rFonts w:ascii="Times New Roman" w:hAnsi="Times New Roman" w:cs="Times New Roman"/>
          <w:sz w:val="24"/>
          <w:szCs w:val="24"/>
        </w:rPr>
      </w:pPr>
    </w:p>
    <w:p w:rsidR="00BD08BE" w:rsidRPr="00F47A0D" w:rsidRDefault="00BD08BE" w:rsidP="00BD08BE">
      <w:pPr>
        <w:spacing w:line="480" w:lineRule="auto"/>
        <w:jc w:val="both"/>
        <w:rPr>
          <w:rFonts w:ascii="Times New Roman" w:hAnsi="Times New Roman" w:cs="Times New Roman"/>
          <w:sz w:val="24"/>
          <w:szCs w:val="24"/>
        </w:rPr>
      </w:pPr>
    </w:p>
    <w:p w:rsidR="00BD08BE" w:rsidRPr="00BD08BE" w:rsidRDefault="00BD08BE" w:rsidP="00BD08BE">
      <w:pPr>
        <w:spacing w:line="480" w:lineRule="auto"/>
        <w:jc w:val="center"/>
        <w:rPr>
          <w:rFonts w:ascii="Times New Roman" w:hAnsi="Times New Roman" w:cs="Times New Roman"/>
          <w:b/>
          <w:bCs/>
          <w:sz w:val="24"/>
          <w:szCs w:val="24"/>
        </w:rPr>
      </w:pPr>
      <w:r w:rsidRPr="00F47A0D">
        <w:rPr>
          <w:rFonts w:ascii="Times New Roman" w:hAnsi="Times New Roman" w:cs="Times New Roman"/>
          <w:b/>
          <w:bCs/>
          <w:sz w:val="24"/>
          <w:szCs w:val="24"/>
        </w:rPr>
        <w:lastRenderedPageBreak/>
        <w:t xml:space="preserve">Fig.1 CFU count for various Groups at 200µm </w:t>
      </w:r>
      <w:proofErr w:type="spellStart"/>
      <w:r w:rsidRPr="00F47A0D">
        <w:rPr>
          <w:rFonts w:ascii="Times New Roman" w:hAnsi="Times New Roman" w:cs="Times New Roman"/>
          <w:b/>
          <w:bCs/>
          <w:sz w:val="24"/>
          <w:szCs w:val="24"/>
        </w:rPr>
        <w:t>dep</w:t>
      </w:r>
      <w:proofErr w:type="spellEnd"/>
      <w:r w:rsidRPr="00F47A0D">
        <w:rPr>
          <w:rFonts w:ascii="Times New Roman" w:hAnsi="Times New Roman" w:cs="Times New Roman"/>
          <w:noProof/>
          <w:sz w:val="24"/>
          <w:szCs w:val="24"/>
          <w:lang w:val="en-US"/>
        </w:rPr>
        <w:drawing>
          <wp:inline distT="0" distB="0" distL="0" distR="0">
            <wp:extent cx="4686300" cy="295275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D08BE" w:rsidRPr="00F47A0D" w:rsidRDefault="00BD08BE" w:rsidP="00BD08BE">
      <w:pPr>
        <w:rPr>
          <w:rFonts w:ascii="Times New Roman" w:hAnsi="Times New Roman" w:cs="Times New Roman"/>
          <w:sz w:val="24"/>
          <w:szCs w:val="24"/>
        </w:rPr>
      </w:pPr>
    </w:p>
    <w:p w:rsidR="00BD08BE" w:rsidRPr="00F47A0D" w:rsidRDefault="00BD08BE" w:rsidP="00BD08BE">
      <w:pPr>
        <w:rPr>
          <w:rFonts w:ascii="Times New Roman" w:hAnsi="Times New Roman" w:cs="Times New Roman"/>
          <w:sz w:val="24"/>
          <w:szCs w:val="24"/>
        </w:rPr>
      </w:pPr>
    </w:p>
    <w:p w:rsidR="00BD08BE" w:rsidRPr="00F47A0D" w:rsidRDefault="00BD08BE" w:rsidP="00BD08B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F</w:t>
      </w:r>
      <w:r w:rsidRPr="00F47A0D">
        <w:rPr>
          <w:rFonts w:ascii="Times New Roman" w:hAnsi="Times New Roman" w:cs="Times New Roman"/>
          <w:b/>
          <w:bCs/>
          <w:sz w:val="24"/>
          <w:szCs w:val="24"/>
        </w:rPr>
        <w:t>ig.2 CFU count for various Groups at 400µm depth.</w:t>
      </w:r>
    </w:p>
    <w:p w:rsidR="00BD08BE" w:rsidRPr="00F47A0D" w:rsidRDefault="00BD08BE" w:rsidP="00BD08BE">
      <w:pPr>
        <w:rPr>
          <w:rFonts w:ascii="Times New Roman" w:hAnsi="Times New Roman" w:cs="Times New Roman"/>
          <w:sz w:val="24"/>
          <w:szCs w:val="24"/>
        </w:rPr>
      </w:pPr>
    </w:p>
    <w:p w:rsidR="00BD08BE" w:rsidRPr="00F47A0D" w:rsidRDefault="00BD08BE" w:rsidP="00BD08BE">
      <w:pPr>
        <w:jc w:val="center"/>
        <w:rPr>
          <w:rFonts w:ascii="Times New Roman" w:hAnsi="Times New Roman" w:cs="Times New Roman"/>
          <w:sz w:val="24"/>
          <w:szCs w:val="24"/>
        </w:rPr>
      </w:pPr>
      <w:r w:rsidRPr="00F47A0D">
        <w:rPr>
          <w:rFonts w:ascii="Times New Roman" w:hAnsi="Times New Roman" w:cs="Times New Roman"/>
          <w:noProof/>
          <w:sz w:val="24"/>
          <w:szCs w:val="24"/>
          <w:lang w:val="en-US"/>
        </w:rPr>
        <w:drawing>
          <wp:inline distT="0" distB="0" distL="0" distR="0">
            <wp:extent cx="4572000" cy="27432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D08BE" w:rsidRPr="00F47A0D" w:rsidRDefault="00BD08BE" w:rsidP="00BD08BE">
      <w:pPr>
        <w:spacing w:line="480" w:lineRule="auto"/>
        <w:jc w:val="both"/>
        <w:rPr>
          <w:rFonts w:ascii="Times New Roman" w:hAnsi="Times New Roman" w:cs="Times New Roman"/>
          <w:sz w:val="24"/>
          <w:szCs w:val="24"/>
        </w:rPr>
      </w:pPr>
    </w:p>
    <w:p w:rsidR="00BD08BE" w:rsidRPr="00F47A0D" w:rsidRDefault="00BD08BE" w:rsidP="00BD08BE">
      <w:pPr>
        <w:spacing w:line="360" w:lineRule="auto"/>
        <w:rPr>
          <w:rFonts w:ascii="Times New Roman" w:hAnsi="Times New Roman" w:cs="Times New Roman"/>
          <w:b/>
          <w:bCs/>
          <w:sz w:val="24"/>
          <w:szCs w:val="24"/>
        </w:rPr>
      </w:pPr>
    </w:p>
    <w:p w:rsidR="00BD08BE" w:rsidRPr="00F47A0D" w:rsidRDefault="00BD08BE">
      <w:pPr>
        <w:spacing w:after="200" w:line="276" w:lineRule="auto"/>
        <w:rPr>
          <w:rFonts w:ascii="Times New Roman" w:hAnsi="Times New Roman" w:cs="Times New Roman"/>
          <w:sz w:val="24"/>
          <w:szCs w:val="24"/>
        </w:rPr>
      </w:pPr>
    </w:p>
    <w:sectPr w:rsidR="00BD08BE" w:rsidRPr="00F47A0D" w:rsidSect="001B354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Helvetica 55 Roman">
    <w:altName w:val="Times New Roman"/>
    <w:panose1 w:val="00000000000000000000"/>
    <w:charset w:val="A1"/>
    <w:family w:val="roman"/>
    <w:notTrueType/>
    <w:pitch w:val="default"/>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inionPro-Regular">
    <w:altName w:val="MS Mincho"/>
    <w:panose1 w:val="00000000000000000000"/>
    <w:charset w:val="80"/>
    <w:family w:val="roman"/>
    <w:notTrueType/>
    <w:pitch w:val="default"/>
    <w:sig w:usb0="00000083" w:usb1="08070000" w:usb2="00000010" w:usb3="00000000" w:csb0="00020009"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0" w:usb1="00000000" w:usb2="00000000" w:usb3="00000000" w:csb0="00000001" w:csb1="00000000"/>
  </w:font>
  <w:font w:name="MinionMath-Regular">
    <w:altName w:val="Segoe Print"/>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D3F82"/>
    <w:multiLevelType w:val="multilevel"/>
    <w:tmpl w:val="2E6D3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FA22FB4"/>
    <w:multiLevelType w:val="hybridMultilevel"/>
    <w:tmpl w:val="F7181B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861D9"/>
    <w:rsid w:val="00007A5B"/>
    <w:rsid w:val="0007707A"/>
    <w:rsid w:val="001868DB"/>
    <w:rsid w:val="00190E57"/>
    <w:rsid w:val="002F1446"/>
    <w:rsid w:val="00326086"/>
    <w:rsid w:val="00450305"/>
    <w:rsid w:val="004E2239"/>
    <w:rsid w:val="0051444F"/>
    <w:rsid w:val="00533651"/>
    <w:rsid w:val="005A3E10"/>
    <w:rsid w:val="005E7277"/>
    <w:rsid w:val="005F7E02"/>
    <w:rsid w:val="0061211A"/>
    <w:rsid w:val="006B6EE9"/>
    <w:rsid w:val="006F5DB1"/>
    <w:rsid w:val="00741698"/>
    <w:rsid w:val="007C239E"/>
    <w:rsid w:val="008049E0"/>
    <w:rsid w:val="00812A80"/>
    <w:rsid w:val="008861D9"/>
    <w:rsid w:val="009633B7"/>
    <w:rsid w:val="00977AE9"/>
    <w:rsid w:val="009817AA"/>
    <w:rsid w:val="009B7541"/>
    <w:rsid w:val="009E5362"/>
    <w:rsid w:val="009F50D9"/>
    <w:rsid w:val="00B36E87"/>
    <w:rsid w:val="00BB1F17"/>
    <w:rsid w:val="00BD08BE"/>
    <w:rsid w:val="00C63579"/>
    <w:rsid w:val="00CE5AC5"/>
    <w:rsid w:val="00D74F0D"/>
    <w:rsid w:val="00D908CE"/>
    <w:rsid w:val="00E12C45"/>
    <w:rsid w:val="00E146E4"/>
    <w:rsid w:val="00E15BAA"/>
    <w:rsid w:val="00E71BD0"/>
    <w:rsid w:val="00EF5B81"/>
    <w:rsid w:val="00F47A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1D9"/>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1D9"/>
    <w:rPr>
      <w:color w:val="0000FF" w:themeColor="hyperlink"/>
      <w:u w:val="single"/>
    </w:rPr>
  </w:style>
  <w:style w:type="paragraph" w:styleId="NormalWeb">
    <w:name w:val="Normal (Web)"/>
    <w:basedOn w:val="Normal"/>
    <w:uiPriority w:val="99"/>
    <w:unhideWhenUsed/>
    <w:rsid w:val="00E71BD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71BD0"/>
    <w:pPr>
      <w:widowControl w:val="0"/>
      <w:spacing w:after="0" w:line="240" w:lineRule="auto"/>
      <w:ind w:left="720"/>
      <w:contextualSpacing/>
    </w:pPr>
    <w:rPr>
      <w:rFonts w:ascii="Times New Roman" w:eastAsia="SimSun" w:hAnsi="Times New Roman" w:cs="Times New Roman"/>
      <w:kern w:val="2"/>
      <w:sz w:val="24"/>
      <w:szCs w:val="20"/>
      <w:lang w:val="en-US" w:eastAsia="zh-CN"/>
    </w:rPr>
  </w:style>
  <w:style w:type="paragraph" w:customStyle="1" w:styleId="Pa10">
    <w:name w:val="Pa10"/>
    <w:basedOn w:val="Normal"/>
    <w:next w:val="Normal"/>
    <w:uiPriority w:val="99"/>
    <w:rsid w:val="00E71BD0"/>
    <w:pPr>
      <w:autoSpaceDE w:val="0"/>
      <w:autoSpaceDN w:val="0"/>
      <w:adjustRightInd w:val="0"/>
      <w:spacing w:after="0" w:line="241" w:lineRule="atLeast"/>
    </w:pPr>
    <w:rPr>
      <w:rFonts w:ascii="Helvetica 65 Medium" w:hAnsi="Helvetica 65 Medium"/>
      <w:sz w:val="24"/>
      <w:szCs w:val="24"/>
      <w:lang w:val="en-US"/>
    </w:rPr>
  </w:style>
  <w:style w:type="paragraph" w:customStyle="1" w:styleId="Pa11">
    <w:name w:val="Pa11"/>
    <w:basedOn w:val="Normal"/>
    <w:next w:val="Normal"/>
    <w:uiPriority w:val="99"/>
    <w:rsid w:val="00E71BD0"/>
    <w:pPr>
      <w:autoSpaceDE w:val="0"/>
      <w:autoSpaceDN w:val="0"/>
      <w:adjustRightInd w:val="0"/>
      <w:spacing w:after="0" w:line="201" w:lineRule="atLeast"/>
    </w:pPr>
    <w:rPr>
      <w:rFonts w:ascii="Helvetica 55 Roman" w:hAnsi="Helvetica 55 Roman"/>
      <w:sz w:val="24"/>
      <w:szCs w:val="24"/>
      <w:lang w:val="en-US"/>
    </w:rPr>
  </w:style>
  <w:style w:type="paragraph" w:styleId="NoSpacing">
    <w:name w:val="No Spacing"/>
    <w:uiPriority w:val="1"/>
    <w:qFormat/>
    <w:rsid w:val="00E71BD0"/>
    <w:pPr>
      <w:widowControl w:val="0"/>
      <w:spacing w:after="0" w:line="240" w:lineRule="auto"/>
    </w:pPr>
    <w:rPr>
      <w:rFonts w:ascii="Times New Roman" w:eastAsia="SimSun" w:hAnsi="Times New Roman" w:cs="Times New Roman"/>
      <w:kern w:val="2"/>
      <w:sz w:val="24"/>
      <w:szCs w:val="20"/>
      <w:lang w:eastAsia="zh-CN"/>
    </w:rPr>
  </w:style>
  <w:style w:type="paragraph" w:styleId="BalloonText">
    <w:name w:val="Balloon Text"/>
    <w:basedOn w:val="Normal"/>
    <w:link w:val="BalloonTextChar"/>
    <w:uiPriority w:val="99"/>
    <w:semiHidden/>
    <w:unhideWhenUsed/>
    <w:rsid w:val="00514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44F"/>
    <w:rPr>
      <w:rFonts w:ascii="Tahoma" w:hAnsi="Tahoma" w:cs="Tahoma"/>
      <w:sz w:val="16"/>
      <w:szCs w:val="16"/>
      <w:lang w:val="en-IN"/>
    </w:rPr>
  </w:style>
  <w:style w:type="table" w:customStyle="1" w:styleId="LightShading1">
    <w:name w:val="Light Shading1"/>
    <w:basedOn w:val="TableNormal"/>
    <w:uiPriority w:val="60"/>
    <w:rsid w:val="0051444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
    <w:name w:val="바탕글"/>
    <w:rsid w:val="00CE5AC5"/>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after="0" w:line="277" w:lineRule="auto"/>
      <w:jc w:val="both"/>
    </w:pPr>
    <w:rPr>
      <w:rFonts w:ascii="Batang" w:eastAsia="Batang" w:hAnsi="Times New Roman" w:cs="Times New Roman"/>
      <w:color w:val="000000"/>
      <w:sz w:val="20"/>
      <w:szCs w:val="20"/>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kmruthunjaya@jssuni.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dr_nandlal@yahoo.com" TargetMode="Externa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anoopnk123@gmail.com" TargetMode="Externa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yperlink" Target="mailto:anoopnk123@gmail.com" TargetMode="External"/><Relationship Id="rId4" Type="http://schemas.openxmlformats.org/officeDocument/2006/relationships/settings" Target="settings.xml"/><Relationship Id="rId9" Type="http://schemas.openxmlformats.org/officeDocument/2006/relationships/hyperlink" Target="mailto:4mnsumana12@gmail.co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r.Anoop\Desktop\anoop\thesis\thesis\ststs\CFU\cfu%20coun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r.Anoop\Desktop\anoop\thesis\thesis\ststs\CFU\cfu%20cou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5"/>
  <c:chart>
    <c:autoTitleDeleted val="1"/>
    <c:plotArea>
      <c:layout/>
      <c:barChart>
        <c:barDir val="col"/>
        <c:grouping val="clustered"/>
        <c:ser>
          <c:idx val="0"/>
          <c:order val="0"/>
          <c:tx>
            <c:strRef>
              <c:f>Sheet1!$B$1</c:f>
              <c:strCache>
                <c:ptCount val="1"/>
                <c:pt idx="0">
                  <c:v>bacteria growth</c:v>
                </c:pt>
              </c:strCache>
            </c:strRef>
          </c:tx>
          <c:cat>
            <c:strRef>
              <c:f>Sheet1!$A$2:$A$4</c:f>
              <c:strCache>
                <c:ptCount val="3"/>
                <c:pt idx="0">
                  <c:v>2% chlorhexidine</c:v>
                </c:pt>
                <c:pt idx="1">
                  <c:v>Fennel seed extract</c:v>
                </c:pt>
                <c:pt idx="2">
                  <c:v>Saline (control)</c:v>
                </c:pt>
              </c:strCache>
            </c:strRef>
          </c:cat>
          <c:val>
            <c:numRef>
              <c:f>Sheet1!$B$2:$B$4</c:f>
              <c:numCache>
                <c:formatCode>General</c:formatCode>
                <c:ptCount val="3"/>
                <c:pt idx="0">
                  <c:v>1.9000000000000001</c:v>
                </c:pt>
                <c:pt idx="1">
                  <c:v>3.5</c:v>
                </c:pt>
                <c:pt idx="2">
                  <c:v>5.3</c:v>
                </c:pt>
              </c:numCache>
            </c:numRef>
          </c:val>
        </c:ser>
        <c:gapWidth val="300"/>
        <c:axId val="96576640"/>
        <c:axId val="96578560"/>
      </c:barChart>
      <c:catAx>
        <c:axId val="96576640"/>
        <c:scaling>
          <c:orientation val="minMax"/>
        </c:scaling>
        <c:axPos val="b"/>
        <c:title>
          <c:tx>
            <c:rich>
              <a:bodyPr/>
              <a:lstStyle/>
              <a:p>
                <a:pPr>
                  <a:defRPr sz="1200"/>
                </a:pPr>
                <a:r>
                  <a:rPr lang="en-US" sz="1200"/>
                  <a:t>Groups</a:t>
                </a:r>
              </a:p>
            </c:rich>
          </c:tx>
        </c:title>
        <c:majorTickMark val="none"/>
        <c:tickLblPos val="nextTo"/>
        <c:crossAx val="96578560"/>
        <c:crosses val="autoZero"/>
        <c:auto val="1"/>
        <c:lblAlgn val="ctr"/>
        <c:lblOffset val="100"/>
      </c:catAx>
      <c:valAx>
        <c:axId val="96578560"/>
        <c:scaling>
          <c:orientation val="minMax"/>
        </c:scaling>
        <c:axPos val="l"/>
        <c:majorGridlines/>
        <c:minorGridlines/>
        <c:title>
          <c:tx>
            <c:rich>
              <a:bodyPr/>
              <a:lstStyle/>
              <a:p>
                <a:pPr>
                  <a:defRPr/>
                </a:pPr>
                <a:r>
                  <a:rPr lang="en-US"/>
                  <a:t>No Of CFU units ( X 10^5)</a:t>
                </a:r>
              </a:p>
            </c:rich>
          </c:tx>
        </c:title>
        <c:numFmt formatCode="General" sourceLinked="1"/>
        <c:tickLblPos val="nextTo"/>
        <c:crossAx val="96576640"/>
        <c:crosses val="autoZero"/>
        <c:crossBetween val="between"/>
      </c:valAx>
    </c:plotArea>
    <c:plotVisOnly val="1"/>
    <c:dispBlanksAs val="gap"/>
  </c:chart>
  <c:spPr>
    <a:ln w="12700"/>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cat>
            <c:strRef>
              <c:f>Sheet1!$A$18:$A$20</c:f>
              <c:strCache>
                <c:ptCount val="3"/>
                <c:pt idx="0">
                  <c:v>2% chlorhexidine</c:v>
                </c:pt>
                <c:pt idx="1">
                  <c:v>Fennel seed extract</c:v>
                </c:pt>
                <c:pt idx="2">
                  <c:v>Saline (control)</c:v>
                </c:pt>
              </c:strCache>
            </c:strRef>
          </c:cat>
          <c:val>
            <c:numRef>
              <c:f>Sheet1!$B$18:$B$20</c:f>
              <c:numCache>
                <c:formatCode>General</c:formatCode>
                <c:ptCount val="3"/>
                <c:pt idx="0">
                  <c:v>2.7</c:v>
                </c:pt>
                <c:pt idx="1">
                  <c:v>3.9</c:v>
                </c:pt>
                <c:pt idx="2">
                  <c:v>5.5</c:v>
                </c:pt>
              </c:numCache>
            </c:numRef>
          </c:val>
        </c:ser>
        <c:gapWidth val="300"/>
        <c:axId val="96705536"/>
        <c:axId val="96760960"/>
      </c:barChart>
      <c:catAx>
        <c:axId val="96705536"/>
        <c:scaling>
          <c:orientation val="minMax"/>
        </c:scaling>
        <c:axPos val="b"/>
        <c:title>
          <c:tx>
            <c:rich>
              <a:bodyPr/>
              <a:lstStyle/>
              <a:p>
                <a:pPr>
                  <a:defRPr sz="1200"/>
                </a:pPr>
                <a:r>
                  <a:rPr lang="en-US" sz="1200"/>
                  <a:t>Groups</a:t>
                </a:r>
              </a:p>
            </c:rich>
          </c:tx>
        </c:title>
        <c:majorTickMark val="none"/>
        <c:tickLblPos val="nextTo"/>
        <c:crossAx val="96760960"/>
        <c:crosses val="autoZero"/>
        <c:auto val="1"/>
        <c:lblAlgn val="ctr"/>
        <c:lblOffset val="100"/>
      </c:catAx>
      <c:valAx>
        <c:axId val="96760960"/>
        <c:scaling>
          <c:orientation val="minMax"/>
        </c:scaling>
        <c:axPos val="l"/>
        <c:majorGridlines/>
        <c:minorGridlines/>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000" b="1" i="0" baseline="0"/>
                  <a:t>No Of CFU units ( X 10^5)</a:t>
                </a:r>
                <a:endParaRPr lang="en-US" sz="1000"/>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000"/>
              </a:p>
            </c:rich>
          </c:tx>
        </c:title>
        <c:numFmt formatCode="General" sourceLinked="1"/>
        <c:tickLblPos val="nextTo"/>
        <c:crossAx val="96705536"/>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C9AA4-DFDF-494B-BEC5-4B6797A9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3435</TotalTime>
  <Pages>13</Pages>
  <Words>6616</Words>
  <Characters>37715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Dr.Anoop</dc:creator>
  <cp:keywords/>
  <dc:description/>
  <cp:lastModifiedBy>Dr.Anoop</cp:lastModifiedBy>
  <cp:revision>20</cp:revision>
  <dcterms:created xsi:type="dcterms:W3CDTF">2020-01-29T13:50:00Z</dcterms:created>
  <dcterms:modified xsi:type="dcterms:W3CDTF">2020-03-27T18:13:00Z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61899787-6288-3987-a3d8-375625901a31</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