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39C" w:rsidRDefault="00801BBF" w:rsidP="00453C86">
      <w:pPr>
        <w:shd w:val="clear" w:color="auto" w:fill="FFFFFF"/>
        <w:spacing w:after="390" w:line="360" w:lineRule="auto"/>
        <w:rPr>
          <w:rFonts w:ascii="Times New Roman" w:eastAsia="Times New Roman" w:hAnsi="Times New Roman" w:cs="Times New Roman"/>
          <w:b/>
          <w:bCs/>
          <w:i/>
          <w:iCs/>
          <w:color w:val="222222"/>
          <w:sz w:val="24"/>
          <w:szCs w:val="24"/>
          <w:lang w:val="en-US" w:eastAsia="it-IT"/>
        </w:rPr>
      </w:pPr>
      <w:r w:rsidRPr="00B0239C">
        <w:rPr>
          <w:rFonts w:ascii="Times New Roman" w:eastAsia="Times New Roman" w:hAnsi="Times New Roman" w:cs="Times New Roman"/>
          <w:b/>
          <w:bCs/>
          <w:i/>
          <w:iCs/>
          <w:color w:val="222222"/>
          <w:sz w:val="28"/>
          <w:szCs w:val="28"/>
          <w:lang w:val="en-US" w:eastAsia="it-IT"/>
        </w:rPr>
        <w:t>The R</w:t>
      </w:r>
      <w:r w:rsidR="005B7F20" w:rsidRPr="00B0239C">
        <w:rPr>
          <w:rFonts w:ascii="Times New Roman" w:eastAsia="Times New Roman" w:hAnsi="Times New Roman" w:cs="Times New Roman"/>
          <w:b/>
          <w:bCs/>
          <w:i/>
          <w:iCs/>
          <w:color w:val="222222"/>
          <w:sz w:val="28"/>
          <w:szCs w:val="28"/>
          <w:lang w:val="en-US" w:eastAsia="it-IT"/>
        </w:rPr>
        <w:t>ole of surgery in TMD</w:t>
      </w:r>
      <w:r w:rsidR="00B0239C" w:rsidRPr="00B0239C">
        <w:rPr>
          <w:rFonts w:ascii="Times New Roman" w:eastAsia="Times New Roman" w:hAnsi="Times New Roman" w:cs="Times New Roman"/>
          <w:b/>
          <w:bCs/>
          <w:i/>
          <w:iCs/>
          <w:color w:val="222222"/>
          <w:sz w:val="24"/>
          <w:szCs w:val="24"/>
          <w:lang w:val="en-US" w:eastAsia="it-IT"/>
        </w:rPr>
        <w:t xml:space="preserve"> </w:t>
      </w:r>
    </w:p>
    <w:p w:rsidR="00E67519" w:rsidRPr="0050666F" w:rsidRDefault="00E67519" w:rsidP="00453C86">
      <w:pPr>
        <w:shd w:val="clear" w:color="auto" w:fill="FFFFFF"/>
        <w:spacing w:after="390" w:line="360" w:lineRule="auto"/>
        <w:rPr>
          <w:rFonts w:ascii="Times New Roman" w:eastAsia="Times New Roman" w:hAnsi="Times New Roman" w:cs="Times New Roman"/>
          <w:b/>
          <w:bCs/>
          <w:i/>
          <w:iCs/>
          <w:color w:val="222222"/>
          <w:sz w:val="20"/>
          <w:szCs w:val="20"/>
          <w:lang w:eastAsia="it-IT"/>
        </w:rPr>
      </w:pPr>
      <w:r w:rsidRPr="00E67519">
        <w:rPr>
          <w:rFonts w:ascii="Times New Roman" w:eastAsia="Times New Roman" w:hAnsi="Times New Roman" w:cs="Times New Roman"/>
          <w:b/>
          <w:bCs/>
          <w:i/>
          <w:iCs/>
          <w:color w:val="222222"/>
          <w:sz w:val="28"/>
          <w:szCs w:val="28"/>
          <w:lang w:eastAsia="it-IT"/>
        </w:rPr>
        <w:t>Sergio Dus</w:t>
      </w:r>
      <w:r w:rsidRPr="00E67519">
        <w:rPr>
          <w:rFonts w:ascii="Times New Roman" w:eastAsia="Times New Roman" w:hAnsi="Times New Roman" w:cs="Times New Roman"/>
          <w:b/>
          <w:bCs/>
          <w:i/>
          <w:iCs/>
          <w:color w:val="222222"/>
          <w:sz w:val="24"/>
          <w:szCs w:val="24"/>
          <w:lang w:eastAsia="it-IT"/>
        </w:rPr>
        <w:t xml:space="preserve"> </w:t>
      </w:r>
      <w:r w:rsidRPr="00E67519">
        <w:rPr>
          <w:rFonts w:ascii="Times New Roman" w:eastAsia="Times New Roman" w:hAnsi="Times New Roman" w:cs="Times New Roman"/>
          <w:b/>
          <w:bCs/>
          <w:i/>
          <w:iCs/>
          <w:color w:val="222222"/>
          <w:sz w:val="20"/>
          <w:szCs w:val="20"/>
          <w:lang w:eastAsia="it-IT"/>
        </w:rPr>
        <w:t xml:space="preserve">MD DDS </w:t>
      </w:r>
      <w:proofErr w:type="spellStart"/>
      <w:r w:rsidRPr="00E67519">
        <w:rPr>
          <w:rFonts w:ascii="Times New Roman" w:eastAsia="Times New Roman" w:hAnsi="Times New Roman" w:cs="Times New Roman"/>
          <w:b/>
          <w:bCs/>
          <w:i/>
          <w:iCs/>
          <w:color w:val="222222"/>
          <w:sz w:val="20"/>
          <w:szCs w:val="20"/>
          <w:lang w:eastAsia="it-IT"/>
        </w:rPr>
        <w:t>MSc</w:t>
      </w:r>
      <w:proofErr w:type="spellEnd"/>
      <w:r w:rsidRPr="00E67519">
        <w:rPr>
          <w:rFonts w:ascii="Times New Roman" w:eastAsia="Times New Roman" w:hAnsi="Times New Roman" w:cs="Times New Roman"/>
          <w:b/>
          <w:bCs/>
          <w:i/>
          <w:iCs/>
          <w:color w:val="222222"/>
          <w:sz w:val="20"/>
          <w:szCs w:val="20"/>
          <w:lang w:eastAsia="it-IT"/>
        </w:rPr>
        <w:t xml:space="preserve">   </w:t>
      </w:r>
      <w:r w:rsidRPr="0050666F">
        <w:rPr>
          <w:rFonts w:ascii="Times New Roman" w:eastAsia="Times New Roman" w:hAnsi="Times New Roman" w:cs="Times New Roman"/>
          <w:b/>
          <w:bCs/>
          <w:i/>
          <w:iCs/>
          <w:color w:val="222222"/>
          <w:sz w:val="28"/>
          <w:szCs w:val="28"/>
          <w:lang w:eastAsia="it-IT"/>
        </w:rPr>
        <w:t>Filippo</w:t>
      </w:r>
      <w:r w:rsidR="0050666F" w:rsidRPr="0050666F">
        <w:rPr>
          <w:rFonts w:ascii="Times New Roman" w:eastAsia="Times New Roman" w:hAnsi="Times New Roman" w:cs="Times New Roman"/>
          <w:b/>
          <w:bCs/>
          <w:i/>
          <w:iCs/>
          <w:color w:val="222222"/>
          <w:sz w:val="28"/>
          <w:szCs w:val="28"/>
          <w:lang w:eastAsia="it-IT"/>
        </w:rPr>
        <w:t xml:space="preserve"> Dus</w:t>
      </w:r>
      <w:r w:rsidR="0050666F">
        <w:rPr>
          <w:rFonts w:ascii="Times New Roman" w:eastAsia="Times New Roman" w:hAnsi="Times New Roman" w:cs="Times New Roman"/>
          <w:b/>
          <w:bCs/>
          <w:i/>
          <w:iCs/>
          <w:color w:val="222222"/>
          <w:sz w:val="28"/>
          <w:szCs w:val="28"/>
          <w:lang w:eastAsia="it-IT"/>
        </w:rPr>
        <w:t xml:space="preserve"> </w:t>
      </w:r>
      <w:r w:rsidR="0050666F" w:rsidRPr="0050666F">
        <w:rPr>
          <w:rFonts w:ascii="Times New Roman" w:eastAsia="Times New Roman" w:hAnsi="Times New Roman" w:cs="Times New Roman"/>
          <w:b/>
          <w:bCs/>
          <w:i/>
          <w:iCs/>
          <w:color w:val="222222"/>
          <w:sz w:val="20"/>
          <w:szCs w:val="20"/>
          <w:lang w:eastAsia="it-IT"/>
        </w:rPr>
        <w:t>MD</w:t>
      </w:r>
      <w:bookmarkStart w:id="0" w:name="_GoBack"/>
      <w:bookmarkEnd w:id="0"/>
    </w:p>
    <w:p w:rsidR="00B0239C" w:rsidRPr="00B0239C" w:rsidRDefault="00B0239C" w:rsidP="00453C86">
      <w:pPr>
        <w:shd w:val="clear" w:color="auto" w:fill="FFFFFF"/>
        <w:spacing w:after="390" w:line="360" w:lineRule="auto"/>
        <w:rPr>
          <w:rFonts w:ascii="Times New Roman" w:eastAsia="Times New Roman" w:hAnsi="Times New Roman" w:cs="Times New Roman"/>
          <w:b/>
          <w:bCs/>
          <w:i/>
          <w:iCs/>
          <w:color w:val="222222"/>
          <w:sz w:val="28"/>
          <w:szCs w:val="28"/>
          <w:lang w:val="en-US" w:eastAsia="it-IT"/>
        </w:rPr>
      </w:pPr>
      <w:r w:rsidRPr="00453C86">
        <w:rPr>
          <w:rFonts w:ascii="Times New Roman" w:eastAsia="Times New Roman" w:hAnsi="Times New Roman" w:cs="Times New Roman"/>
          <w:b/>
          <w:bCs/>
          <w:i/>
          <w:iCs/>
          <w:color w:val="222222"/>
          <w:sz w:val="24"/>
          <w:szCs w:val="24"/>
          <w:lang w:val="en-US" w:eastAsia="it-IT"/>
        </w:rPr>
        <w:t>Summary</w:t>
      </w:r>
    </w:p>
    <w:p w:rsidR="005B7F20" w:rsidRPr="00453C86" w:rsidRDefault="00801BBF" w:rsidP="00453C86">
      <w:pPr>
        <w:shd w:val="clear" w:color="auto" w:fill="FFFFFF"/>
        <w:spacing w:after="390" w:line="360" w:lineRule="auto"/>
        <w:rPr>
          <w:rFonts w:ascii="Times New Roman" w:eastAsia="Times New Roman" w:hAnsi="Times New Roman" w:cs="Times New Roman"/>
          <w:color w:val="222222"/>
          <w:sz w:val="24"/>
          <w:szCs w:val="24"/>
          <w:lang w:val="en-US" w:eastAsia="it-IT"/>
        </w:rPr>
      </w:pPr>
      <w:r w:rsidRPr="00453C86">
        <w:rPr>
          <w:rFonts w:ascii="Times New Roman" w:eastAsia="Times New Roman" w:hAnsi="Times New Roman" w:cs="Times New Roman"/>
          <w:bCs/>
          <w:iCs/>
          <w:color w:val="222222"/>
          <w:sz w:val="24"/>
          <w:szCs w:val="24"/>
          <w:lang w:val="en-US" w:eastAsia="it-IT"/>
        </w:rPr>
        <w:t>Nowadays the Temporomandibular disorder are present in almost 20% of peo</w:t>
      </w:r>
      <w:r w:rsidR="00A42CB1">
        <w:rPr>
          <w:rFonts w:ascii="Times New Roman" w:eastAsia="Times New Roman" w:hAnsi="Times New Roman" w:cs="Times New Roman"/>
          <w:bCs/>
          <w:iCs/>
          <w:color w:val="222222"/>
          <w:sz w:val="24"/>
          <w:szCs w:val="24"/>
          <w:lang w:val="en-US" w:eastAsia="it-IT"/>
        </w:rPr>
        <w:t>ple in industrialized countries and</w:t>
      </w:r>
      <w:r w:rsidRPr="00453C86">
        <w:rPr>
          <w:rFonts w:ascii="Times New Roman" w:eastAsia="Times New Roman" w:hAnsi="Times New Roman" w:cs="Times New Roman"/>
          <w:bCs/>
          <w:iCs/>
          <w:color w:val="222222"/>
          <w:sz w:val="24"/>
          <w:szCs w:val="24"/>
          <w:lang w:val="en-US" w:eastAsia="it-IT"/>
        </w:rPr>
        <w:t xml:space="preserve"> women are more affected than </w:t>
      </w:r>
      <w:proofErr w:type="gramStart"/>
      <w:r w:rsidRPr="00453C86">
        <w:rPr>
          <w:rFonts w:ascii="Times New Roman" w:eastAsia="Times New Roman" w:hAnsi="Times New Roman" w:cs="Times New Roman"/>
          <w:bCs/>
          <w:iCs/>
          <w:color w:val="222222"/>
          <w:sz w:val="24"/>
          <w:szCs w:val="24"/>
          <w:lang w:val="en-US" w:eastAsia="it-IT"/>
        </w:rPr>
        <w:t>men</w:t>
      </w:r>
      <w:proofErr w:type="gramEnd"/>
      <w:r w:rsidRPr="00453C86">
        <w:rPr>
          <w:rFonts w:ascii="Times New Roman" w:eastAsia="Times New Roman" w:hAnsi="Times New Roman" w:cs="Times New Roman"/>
          <w:bCs/>
          <w:iCs/>
          <w:color w:val="222222"/>
          <w:sz w:val="24"/>
          <w:szCs w:val="24"/>
          <w:lang w:val="en-US" w:eastAsia="it-IT"/>
        </w:rPr>
        <w:t xml:space="preserve">. TMD </w:t>
      </w:r>
      <w:proofErr w:type="gramStart"/>
      <w:r w:rsidRPr="00453C86">
        <w:rPr>
          <w:rFonts w:ascii="Times New Roman" w:eastAsia="Times New Roman" w:hAnsi="Times New Roman" w:cs="Times New Roman"/>
          <w:bCs/>
          <w:iCs/>
          <w:color w:val="222222"/>
          <w:sz w:val="24"/>
          <w:szCs w:val="24"/>
          <w:lang w:val="en-US" w:eastAsia="it-IT"/>
        </w:rPr>
        <w:t>are strongly related</w:t>
      </w:r>
      <w:proofErr w:type="gramEnd"/>
      <w:r w:rsidRPr="00453C86">
        <w:rPr>
          <w:rFonts w:ascii="Times New Roman" w:eastAsia="Times New Roman" w:hAnsi="Times New Roman" w:cs="Times New Roman"/>
          <w:bCs/>
          <w:iCs/>
          <w:color w:val="222222"/>
          <w:sz w:val="24"/>
          <w:szCs w:val="24"/>
          <w:lang w:val="en-US" w:eastAsia="it-IT"/>
        </w:rPr>
        <w:t xml:space="preserve"> to hectic life and excess</w:t>
      </w:r>
      <w:r w:rsidR="00A42CB1">
        <w:rPr>
          <w:rFonts w:ascii="Times New Roman" w:eastAsia="Times New Roman" w:hAnsi="Times New Roman" w:cs="Times New Roman"/>
          <w:bCs/>
          <w:iCs/>
          <w:color w:val="222222"/>
          <w:sz w:val="24"/>
          <w:szCs w:val="24"/>
          <w:lang w:val="en-US" w:eastAsia="it-IT"/>
        </w:rPr>
        <w:t xml:space="preserve">ive stress. Internal derangement (I D) </w:t>
      </w:r>
      <w:r w:rsidRPr="00453C86">
        <w:rPr>
          <w:rFonts w:ascii="Times New Roman" w:eastAsia="Times New Roman" w:hAnsi="Times New Roman" w:cs="Times New Roman"/>
          <w:bCs/>
          <w:iCs/>
          <w:color w:val="222222"/>
          <w:sz w:val="24"/>
          <w:szCs w:val="24"/>
          <w:lang w:val="en-US" w:eastAsia="it-IT"/>
        </w:rPr>
        <w:t>is a frequent problem found in TMD.</w:t>
      </w:r>
      <w:r w:rsidR="005B7F20" w:rsidRPr="00453C86">
        <w:rPr>
          <w:rFonts w:ascii="Times New Roman" w:eastAsia="Times New Roman" w:hAnsi="Times New Roman" w:cs="Times New Roman"/>
          <w:color w:val="222222"/>
          <w:sz w:val="24"/>
          <w:szCs w:val="24"/>
          <w:lang w:val="en-US" w:eastAsia="it-IT"/>
        </w:rPr>
        <w:br/>
      </w:r>
      <w:r w:rsidR="005B7F20" w:rsidRPr="00453C86">
        <w:rPr>
          <w:rFonts w:ascii="Times New Roman" w:eastAsia="Times New Roman" w:hAnsi="Times New Roman" w:cs="Times New Roman"/>
          <w:iCs/>
          <w:color w:val="222222"/>
          <w:sz w:val="24"/>
          <w:szCs w:val="24"/>
          <w:lang w:val="en-US" w:eastAsia="it-IT"/>
        </w:rPr>
        <w:t xml:space="preserve">Internal Derangement is a general orthopedic term implying a mechanical fault that interferes with the smooth action of a joint. The incoordination </w:t>
      </w:r>
      <w:proofErr w:type="spellStart"/>
      <w:r w:rsidR="005B7F20" w:rsidRPr="00453C86">
        <w:rPr>
          <w:rFonts w:ascii="Times New Roman" w:eastAsia="Times New Roman" w:hAnsi="Times New Roman" w:cs="Times New Roman"/>
          <w:iCs/>
          <w:color w:val="222222"/>
          <w:sz w:val="24"/>
          <w:szCs w:val="24"/>
          <w:lang w:val="en-US" w:eastAsia="it-IT"/>
        </w:rPr>
        <w:t>condilo</w:t>
      </w:r>
      <w:proofErr w:type="spellEnd"/>
      <w:r w:rsidR="005B7F20" w:rsidRPr="00453C86">
        <w:rPr>
          <w:rFonts w:ascii="Times New Roman" w:eastAsia="Times New Roman" w:hAnsi="Times New Roman" w:cs="Times New Roman"/>
          <w:iCs/>
          <w:color w:val="222222"/>
          <w:sz w:val="24"/>
          <w:szCs w:val="24"/>
          <w:lang w:val="en-US" w:eastAsia="it-IT"/>
        </w:rPr>
        <w:t xml:space="preserve"> </w:t>
      </w:r>
      <w:proofErr w:type="spellStart"/>
      <w:r w:rsidR="005B7F20" w:rsidRPr="00453C86">
        <w:rPr>
          <w:rFonts w:ascii="Times New Roman" w:eastAsia="Times New Roman" w:hAnsi="Times New Roman" w:cs="Times New Roman"/>
          <w:iCs/>
          <w:color w:val="222222"/>
          <w:sz w:val="24"/>
          <w:szCs w:val="24"/>
          <w:lang w:val="en-US" w:eastAsia="it-IT"/>
        </w:rPr>
        <w:t>discale</w:t>
      </w:r>
      <w:proofErr w:type="spellEnd"/>
      <w:r w:rsidR="005B7F20" w:rsidRPr="00453C86">
        <w:rPr>
          <w:rFonts w:ascii="Times New Roman" w:eastAsia="Times New Roman" w:hAnsi="Times New Roman" w:cs="Times New Roman"/>
          <w:iCs/>
          <w:color w:val="222222"/>
          <w:sz w:val="24"/>
          <w:szCs w:val="24"/>
          <w:lang w:val="en-US" w:eastAsia="it-IT"/>
        </w:rPr>
        <w:t xml:space="preserve"> or Internal Derangement (ID) is one of the most frequent pathology involving ATM. Included in this pathology there are click, lock, </w:t>
      </w:r>
      <w:proofErr w:type="spellStart"/>
      <w:r w:rsidR="005B7F20" w:rsidRPr="00453C86">
        <w:rPr>
          <w:rFonts w:ascii="Times New Roman" w:eastAsia="Times New Roman" w:hAnsi="Times New Roman" w:cs="Times New Roman"/>
          <w:iCs/>
          <w:color w:val="222222"/>
          <w:sz w:val="24"/>
          <w:szCs w:val="24"/>
          <w:lang w:val="en-US" w:eastAsia="it-IT"/>
        </w:rPr>
        <w:t>ostheoarthrosis</w:t>
      </w:r>
      <w:proofErr w:type="spellEnd"/>
      <w:r w:rsidR="005B7F20" w:rsidRPr="00453C86">
        <w:rPr>
          <w:rFonts w:ascii="Times New Roman" w:eastAsia="Times New Roman" w:hAnsi="Times New Roman" w:cs="Times New Roman"/>
          <w:iCs/>
          <w:color w:val="222222"/>
          <w:sz w:val="24"/>
          <w:szCs w:val="24"/>
          <w:lang w:val="en-US" w:eastAsia="it-IT"/>
        </w:rPr>
        <w:t xml:space="preserve"> and jaw dislocation. This term (ID) means the complete loss of physiological articular relation between </w:t>
      </w:r>
      <w:proofErr w:type="gramStart"/>
      <w:r w:rsidR="005B7F20" w:rsidRPr="00453C86">
        <w:rPr>
          <w:rFonts w:ascii="Times New Roman" w:eastAsia="Times New Roman" w:hAnsi="Times New Roman" w:cs="Times New Roman"/>
          <w:iCs/>
          <w:color w:val="222222"/>
          <w:sz w:val="24"/>
          <w:szCs w:val="24"/>
          <w:lang w:val="en-US" w:eastAsia="it-IT"/>
        </w:rPr>
        <w:t>disc</w:t>
      </w:r>
      <w:proofErr w:type="gramEnd"/>
      <w:r w:rsidR="005B7F20" w:rsidRPr="00453C86">
        <w:rPr>
          <w:rFonts w:ascii="Times New Roman" w:eastAsia="Times New Roman" w:hAnsi="Times New Roman" w:cs="Times New Roman"/>
          <w:iCs/>
          <w:color w:val="222222"/>
          <w:sz w:val="24"/>
          <w:szCs w:val="24"/>
          <w:lang w:val="en-US" w:eastAsia="it-IT"/>
        </w:rPr>
        <w:t>, condyle and glenoid fossa of temporal bone during the physiological movement of the jaw. The etiology looks to be </w:t>
      </w:r>
      <w:proofErr w:type="spellStart"/>
      <w:r w:rsidR="005B7F20" w:rsidRPr="00453C86">
        <w:rPr>
          <w:rFonts w:ascii="Times New Roman" w:eastAsia="Times New Roman" w:hAnsi="Times New Roman" w:cs="Times New Roman"/>
          <w:iCs/>
          <w:color w:val="222222"/>
          <w:sz w:val="24"/>
          <w:szCs w:val="24"/>
          <w:lang w:val="en-US" w:eastAsia="it-IT"/>
        </w:rPr>
        <w:t>rappresented</w:t>
      </w:r>
      <w:proofErr w:type="spellEnd"/>
      <w:r w:rsidR="005B7F20" w:rsidRPr="00453C86">
        <w:rPr>
          <w:rFonts w:ascii="Times New Roman" w:eastAsia="Times New Roman" w:hAnsi="Times New Roman" w:cs="Times New Roman"/>
          <w:iCs/>
          <w:color w:val="222222"/>
          <w:sz w:val="24"/>
          <w:szCs w:val="24"/>
          <w:lang w:val="en-US" w:eastAsia="it-IT"/>
        </w:rPr>
        <w:t xml:space="preserve"> by factors like </w:t>
      </w:r>
      <w:proofErr w:type="spellStart"/>
      <w:r w:rsidR="005B7F20" w:rsidRPr="00453C86">
        <w:rPr>
          <w:rFonts w:ascii="Times New Roman" w:eastAsia="Times New Roman" w:hAnsi="Times New Roman" w:cs="Times New Roman"/>
          <w:iCs/>
          <w:color w:val="222222"/>
          <w:sz w:val="24"/>
          <w:szCs w:val="24"/>
          <w:lang w:val="en-US" w:eastAsia="it-IT"/>
        </w:rPr>
        <w:t>mecchanical</w:t>
      </w:r>
      <w:proofErr w:type="spellEnd"/>
      <w:r w:rsidR="005B7F20" w:rsidRPr="00453C86">
        <w:rPr>
          <w:rFonts w:ascii="Times New Roman" w:eastAsia="Times New Roman" w:hAnsi="Times New Roman" w:cs="Times New Roman"/>
          <w:iCs/>
          <w:color w:val="222222"/>
          <w:sz w:val="24"/>
          <w:szCs w:val="24"/>
          <w:lang w:val="en-US" w:eastAsia="it-IT"/>
        </w:rPr>
        <w:t xml:space="preserve"> stress leading to </w:t>
      </w:r>
      <w:proofErr w:type="spellStart"/>
      <w:proofErr w:type="gramStart"/>
      <w:r w:rsidR="005B7F20" w:rsidRPr="00453C86">
        <w:rPr>
          <w:rFonts w:ascii="Times New Roman" w:eastAsia="Times New Roman" w:hAnsi="Times New Roman" w:cs="Times New Roman"/>
          <w:iCs/>
          <w:color w:val="222222"/>
          <w:sz w:val="24"/>
          <w:szCs w:val="24"/>
          <w:lang w:val="en-US" w:eastAsia="it-IT"/>
        </w:rPr>
        <w:t>non adaptive</w:t>
      </w:r>
      <w:proofErr w:type="spellEnd"/>
      <w:proofErr w:type="gramEnd"/>
      <w:r w:rsidR="005B7F20" w:rsidRPr="00453C86">
        <w:rPr>
          <w:rFonts w:ascii="Times New Roman" w:eastAsia="Times New Roman" w:hAnsi="Times New Roman" w:cs="Times New Roman"/>
          <w:iCs/>
          <w:color w:val="222222"/>
          <w:sz w:val="24"/>
          <w:szCs w:val="24"/>
          <w:lang w:val="en-US" w:eastAsia="it-IT"/>
        </w:rPr>
        <w:t xml:space="preserve"> answers resulting in the pathogenesis of TMD. Mechanical stresses that exceed the </w:t>
      </w:r>
      <w:proofErr w:type="spellStart"/>
      <w:r w:rsidR="005B7F20" w:rsidRPr="00453C86">
        <w:rPr>
          <w:rFonts w:ascii="Times New Roman" w:eastAsia="Times New Roman" w:hAnsi="Times New Roman" w:cs="Times New Roman"/>
          <w:iCs/>
          <w:color w:val="222222"/>
          <w:sz w:val="24"/>
          <w:szCs w:val="24"/>
          <w:lang w:val="en-US" w:eastAsia="it-IT"/>
        </w:rPr>
        <w:t>tollerance</w:t>
      </w:r>
      <w:proofErr w:type="spellEnd"/>
      <w:r w:rsidR="005B7F20" w:rsidRPr="00453C86">
        <w:rPr>
          <w:rFonts w:ascii="Times New Roman" w:eastAsia="Times New Roman" w:hAnsi="Times New Roman" w:cs="Times New Roman"/>
          <w:iCs/>
          <w:color w:val="222222"/>
          <w:sz w:val="24"/>
          <w:szCs w:val="24"/>
          <w:lang w:val="en-US" w:eastAsia="it-IT"/>
        </w:rPr>
        <w:t xml:space="preserve"> of the articulation tissue lead to direct mechanical injury to the tissues with inflammation and hypoxia-</w:t>
      </w:r>
      <w:proofErr w:type="spellStart"/>
      <w:r w:rsidR="005B7F20" w:rsidRPr="00453C86">
        <w:rPr>
          <w:rFonts w:ascii="Times New Roman" w:eastAsia="Times New Roman" w:hAnsi="Times New Roman" w:cs="Times New Roman"/>
          <w:iCs/>
          <w:color w:val="222222"/>
          <w:sz w:val="24"/>
          <w:szCs w:val="24"/>
          <w:lang w:val="en-US" w:eastAsia="it-IT"/>
        </w:rPr>
        <w:t>riperfusion</w:t>
      </w:r>
      <w:proofErr w:type="spellEnd"/>
      <w:r w:rsidR="005B7F20" w:rsidRPr="00453C86">
        <w:rPr>
          <w:rFonts w:ascii="Times New Roman" w:eastAsia="Times New Roman" w:hAnsi="Times New Roman" w:cs="Times New Roman"/>
          <w:iCs/>
          <w:color w:val="222222"/>
          <w:sz w:val="24"/>
          <w:szCs w:val="24"/>
          <w:lang w:val="en-US" w:eastAsia="it-IT"/>
        </w:rPr>
        <w:t>. When conservative therapy fails to resolve the symptoms and there is a fatal functional alteration, </w:t>
      </w:r>
      <w:proofErr w:type="gramStart"/>
      <w:r w:rsidR="005B7F20" w:rsidRPr="00453C86">
        <w:rPr>
          <w:rFonts w:ascii="Times New Roman" w:eastAsia="Times New Roman" w:hAnsi="Times New Roman" w:cs="Times New Roman"/>
          <w:iCs/>
          <w:color w:val="222222"/>
          <w:sz w:val="24"/>
          <w:szCs w:val="24"/>
          <w:lang w:val="en-US" w:eastAsia="it-IT"/>
        </w:rPr>
        <w:t>should be used</w:t>
      </w:r>
      <w:proofErr w:type="gramEnd"/>
      <w:r w:rsidR="005B7F20" w:rsidRPr="00453C86">
        <w:rPr>
          <w:rFonts w:ascii="Times New Roman" w:eastAsia="Times New Roman" w:hAnsi="Times New Roman" w:cs="Times New Roman"/>
          <w:iCs/>
          <w:color w:val="222222"/>
          <w:sz w:val="24"/>
          <w:szCs w:val="24"/>
          <w:lang w:val="en-US" w:eastAsia="it-IT"/>
        </w:rPr>
        <w:t xml:space="preserve"> at various </w:t>
      </w:r>
      <w:proofErr w:type="spellStart"/>
      <w:r w:rsidR="005B7F20" w:rsidRPr="00453C86">
        <w:rPr>
          <w:rFonts w:ascii="Times New Roman" w:eastAsia="Times New Roman" w:hAnsi="Times New Roman" w:cs="Times New Roman"/>
          <w:iCs/>
          <w:color w:val="222222"/>
          <w:sz w:val="24"/>
          <w:szCs w:val="24"/>
          <w:lang w:val="en-US" w:eastAsia="it-IT"/>
        </w:rPr>
        <w:t>intrarticolar</w:t>
      </w:r>
      <w:proofErr w:type="spellEnd"/>
      <w:r w:rsidR="005B7F20" w:rsidRPr="00453C86">
        <w:rPr>
          <w:rFonts w:ascii="Times New Roman" w:eastAsia="Times New Roman" w:hAnsi="Times New Roman" w:cs="Times New Roman"/>
          <w:iCs/>
          <w:color w:val="222222"/>
          <w:sz w:val="24"/>
          <w:szCs w:val="24"/>
          <w:lang w:val="en-US" w:eastAsia="it-IT"/>
        </w:rPr>
        <w:t xml:space="preserve"> surgical therapies that have shown after </w:t>
      </w:r>
      <w:proofErr w:type="spellStart"/>
      <w:r w:rsidR="005B7F20" w:rsidRPr="00453C86">
        <w:rPr>
          <w:rFonts w:ascii="Times New Roman" w:eastAsia="Times New Roman" w:hAnsi="Times New Roman" w:cs="Times New Roman"/>
          <w:iCs/>
          <w:color w:val="222222"/>
          <w:sz w:val="24"/>
          <w:szCs w:val="24"/>
          <w:lang w:val="en-US" w:eastAsia="it-IT"/>
        </w:rPr>
        <w:t>meny</w:t>
      </w:r>
      <w:proofErr w:type="spellEnd"/>
      <w:r w:rsidR="005B7F20" w:rsidRPr="00453C86">
        <w:rPr>
          <w:rFonts w:ascii="Times New Roman" w:eastAsia="Times New Roman" w:hAnsi="Times New Roman" w:cs="Times New Roman"/>
          <w:iCs/>
          <w:color w:val="222222"/>
          <w:sz w:val="24"/>
          <w:szCs w:val="24"/>
          <w:lang w:val="en-US" w:eastAsia="it-IT"/>
        </w:rPr>
        <w:t xml:space="preserve"> years of follow-up, satisfactory results even if the literature sometimes presents conflicting opinions. The primary role of surgery is to reduce the symptoms, pain and improve joint function. </w:t>
      </w:r>
      <w:proofErr w:type="gramStart"/>
      <w:r w:rsidR="005B7F20" w:rsidRPr="00453C86">
        <w:rPr>
          <w:rFonts w:ascii="Times New Roman" w:eastAsia="Times New Roman" w:hAnsi="Times New Roman" w:cs="Times New Roman"/>
          <w:iCs/>
          <w:color w:val="222222"/>
          <w:sz w:val="24"/>
          <w:szCs w:val="24"/>
          <w:lang w:val="en-US" w:eastAsia="it-IT"/>
        </w:rPr>
        <w:t>The purpose </w:t>
      </w:r>
      <w:r w:rsidR="00453C86" w:rsidRPr="00453C86">
        <w:rPr>
          <w:rFonts w:ascii="Times New Roman" w:eastAsia="Times New Roman" w:hAnsi="Times New Roman" w:cs="Times New Roman"/>
          <w:iCs/>
          <w:color w:val="222222"/>
          <w:sz w:val="24"/>
          <w:szCs w:val="24"/>
          <w:lang w:val="en-US" w:eastAsia="it-IT"/>
        </w:rPr>
        <w:t xml:space="preserve">of this study  </w:t>
      </w:r>
      <w:r w:rsidR="005B7F20" w:rsidRPr="00453C86">
        <w:rPr>
          <w:rFonts w:ascii="Times New Roman" w:eastAsia="Times New Roman" w:hAnsi="Times New Roman" w:cs="Times New Roman"/>
          <w:iCs/>
          <w:color w:val="222222"/>
          <w:sz w:val="24"/>
          <w:szCs w:val="24"/>
          <w:lang w:val="en-US" w:eastAsia="it-IT"/>
        </w:rPr>
        <w:t xml:space="preserve"> is to compare our experience and our clinical data of 25 years of open surgical technique of ID made in the inferior compartment rebuilding the lateral ligament of the disk with the suture of any disc perforation or </w:t>
      </w:r>
      <w:proofErr w:type="spellStart"/>
      <w:r w:rsidR="005B7F20" w:rsidRPr="00453C86">
        <w:rPr>
          <w:rFonts w:ascii="Times New Roman" w:eastAsia="Times New Roman" w:hAnsi="Times New Roman" w:cs="Times New Roman"/>
          <w:iCs/>
          <w:color w:val="222222"/>
          <w:sz w:val="24"/>
          <w:szCs w:val="24"/>
          <w:lang w:val="en-US" w:eastAsia="it-IT"/>
        </w:rPr>
        <w:t>retrodiscal</w:t>
      </w:r>
      <w:proofErr w:type="spellEnd"/>
      <w:r w:rsidR="005B7F20" w:rsidRPr="00453C86">
        <w:rPr>
          <w:rFonts w:ascii="Times New Roman" w:eastAsia="Times New Roman" w:hAnsi="Times New Roman" w:cs="Times New Roman"/>
          <w:iCs/>
          <w:color w:val="222222"/>
          <w:sz w:val="24"/>
          <w:szCs w:val="24"/>
          <w:lang w:val="en-US" w:eastAsia="it-IT"/>
        </w:rPr>
        <w:t xml:space="preserve"> tissue, preceded by an arthroscopy with washing in upper compartment also treating most patients bilaterally; with recent literature by checking the various surgical techniques used to correct the ID and the follow-up of the last years to clarify whether and what are the effective surgery to eliminate or drastically reduce the symptoms of this disease of the </w:t>
      </w:r>
      <w:proofErr w:type="spellStart"/>
      <w:r w:rsidR="005B7F20" w:rsidRPr="00453C86">
        <w:rPr>
          <w:rFonts w:ascii="Times New Roman" w:eastAsia="Times New Roman" w:hAnsi="Times New Roman" w:cs="Times New Roman"/>
          <w:iCs/>
          <w:color w:val="222222"/>
          <w:sz w:val="24"/>
          <w:szCs w:val="24"/>
          <w:lang w:val="en-US" w:eastAsia="it-IT"/>
        </w:rPr>
        <w:t>temporo</w:t>
      </w:r>
      <w:proofErr w:type="spellEnd"/>
      <w:r w:rsidR="005B7F20" w:rsidRPr="00453C86">
        <w:rPr>
          <w:rFonts w:ascii="Times New Roman" w:eastAsia="Times New Roman" w:hAnsi="Times New Roman" w:cs="Times New Roman"/>
          <w:iCs/>
          <w:color w:val="222222"/>
          <w:sz w:val="24"/>
          <w:szCs w:val="24"/>
          <w:lang w:val="en-US" w:eastAsia="it-IT"/>
        </w:rPr>
        <w:t>-mandibular joint after the failure or combined with conservative therapies and which is the preferred technique ranging from the less invasive (arthroplasty and arthrocentesis) to open, dependents on diagnosis.</w:t>
      </w:r>
      <w:proofErr w:type="gramEnd"/>
    </w:p>
    <w:p w:rsidR="005B7F20" w:rsidRPr="00453C86" w:rsidRDefault="005B7F20" w:rsidP="00453C86">
      <w:pPr>
        <w:spacing w:line="360" w:lineRule="auto"/>
        <w:rPr>
          <w:rFonts w:ascii="Times New Roman" w:hAnsi="Times New Roman" w:cs="Times New Roman"/>
          <w:sz w:val="24"/>
          <w:szCs w:val="24"/>
          <w:lang w:val="en-US"/>
        </w:rPr>
      </w:pPr>
    </w:p>
    <w:p w:rsidR="00453C86" w:rsidRPr="00453C86" w:rsidRDefault="00453C86" w:rsidP="00453C86">
      <w:pPr>
        <w:spacing w:line="360" w:lineRule="auto"/>
        <w:rPr>
          <w:rFonts w:ascii="Times New Roman" w:hAnsi="Times New Roman" w:cs="Times New Roman"/>
          <w:sz w:val="24"/>
          <w:szCs w:val="24"/>
          <w:lang w:val="en-US"/>
        </w:rPr>
      </w:pPr>
    </w:p>
    <w:p w:rsidR="00453C86" w:rsidRPr="00453C86" w:rsidRDefault="00453C86" w:rsidP="00453C86">
      <w:pPr>
        <w:spacing w:line="360" w:lineRule="auto"/>
        <w:rPr>
          <w:rFonts w:ascii="Times New Roman" w:hAnsi="Times New Roman" w:cs="Times New Roman"/>
          <w:sz w:val="24"/>
          <w:szCs w:val="24"/>
          <w:lang w:val="en-US"/>
        </w:rPr>
      </w:pPr>
    </w:p>
    <w:p w:rsidR="00453C86" w:rsidRDefault="00453C86" w:rsidP="00453C86">
      <w:pPr>
        <w:spacing w:line="360" w:lineRule="auto"/>
        <w:rPr>
          <w:rFonts w:ascii="Times New Roman" w:hAnsi="Times New Roman" w:cs="Times New Roman"/>
          <w:sz w:val="24"/>
          <w:szCs w:val="24"/>
          <w:lang w:val="en-US"/>
        </w:rPr>
      </w:pPr>
    </w:p>
    <w:p w:rsidR="00453C86" w:rsidRDefault="00453C86" w:rsidP="00453C86">
      <w:pPr>
        <w:spacing w:line="360" w:lineRule="auto"/>
        <w:rPr>
          <w:rFonts w:ascii="Times New Roman" w:hAnsi="Times New Roman" w:cs="Times New Roman"/>
          <w:sz w:val="24"/>
          <w:szCs w:val="24"/>
          <w:lang w:val="en-US"/>
        </w:rPr>
      </w:pPr>
    </w:p>
    <w:p w:rsidR="00801152" w:rsidRPr="00453C86" w:rsidRDefault="00453C86" w:rsidP="00453C86">
      <w:pPr>
        <w:spacing w:line="360" w:lineRule="auto"/>
        <w:rPr>
          <w:rFonts w:ascii="Times New Roman" w:hAnsi="Times New Roman" w:cs="Times New Roman"/>
          <w:sz w:val="24"/>
          <w:szCs w:val="24"/>
          <w:lang w:val="en-US"/>
        </w:rPr>
      </w:pPr>
      <w:r w:rsidRPr="00B0239C">
        <w:rPr>
          <w:rFonts w:ascii="Times New Roman" w:hAnsi="Times New Roman" w:cs="Times New Roman"/>
          <w:b/>
          <w:sz w:val="24"/>
          <w:szCs w:val="24"/>
          <w:lang w:val="en-US"/>
        </w:rPr>
        <w:t>I</w:t>
      </w:r>
      <w:r w:rsidR="00801152" w:rsidRPr="00B0239C">
        <w:rPr>
          <w:rFonts w:ascii="Times New Roman" w:hAnsi="Times New Roman" w:cs="Times New Roman"/>
          <w:b/>
          <w:sz w:val="24"/>
          <w:szCs w:val="24"/>
          <w:lang w:val="en-US"/>
        </w:rPr>
        <w:t>NTRODUCTION:</w:t>
      </w:r>
      <w:r w:rsidR="00801152" w:rsidRPr="00453C86">
        <w:rPr>
          <w:rFonts w:ascii="Times New Roman" w:hAnsi="Times New Roman" w:cs="Times New Roman"/>
          <w:sz w:val="24"/>
          <w:szCs w:val="24"/>
          <w:lang w:val="en-US"/>
        </w:rPr>
        <w:t xml:space="preserve"> CORRELATION BETWEEN OCCLUSION AND POSTURE</w:t>
      </w:r>
      <w:r>
        <w:rPr>
          <w:rFonts w:ascii="Times New Roman" w:hAnsi="Times New Roman" w:cs="Times New Roman"/>
          <w:sz w:val="24"/>
          <w:szCs w:val="24"/>
          <w:lang w:val="en-US"/>
        </w:rPr>
        <w:t xml:space="preserve"> IN TMD</w:t>
      </w:r>
    </w:p>
    <w:p w:rsidR="00801152" w:rsidRPr="00453C86" w:rsidRDefault="00801152" w:rsidP="00453C86">
      <w:pPr>
        <w:spacing w:line="360" w:lineRule="auto"/>
        <w:rPr>
          <w:rFonts w:ascii="Times New Roman" w:hAnsi="Times New Roman" w:cs="Times New Roman"/>
          <w:sz w:val="24"/>
          <w:szCs w:val="24"/>
          <w:lang w:val="en-US"/>
        </w:rPr>
      </w:pPr>
    </w:p>
    <w:p w:rsidR="00801152" w:rsidRPr="00453C86" w:rsidRDefault="00801152" w:rsidP="00453C86">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Today more than ever, in order to properly understand and evaluate the loads and forces transmitted during chewing, but above all from the </w:t>
      </w:r>
      <w:proofErr w:type="spellStart"/>
      <w:r w:rsidRPr="00453C86">
        <w:rPr>
          <w:rFonts w:ascii="Times New Roman" w:hAnsi="Times New Roman" w:cs="Times New Roman"/>
          <w:sz w:val="24"/>
          <w:szCs w:val="24"/>
          <w:lang w:val="en-US"/>
        </w:rPr>
        <w:t>parafunctionals</w:t>
      </w:r>
      <w:proofErr w:type="spellEnd"/>
      <w:r w:rsidRPr="00453C86">
        <w:rPr>
          <w:rFonts w:ascii="Times New Roman" w:hAnsi="Times New Roman" w:cs="Times New Roman"/>
          <w:sz w:val="24"/>
          <w:szCs w:val="24"/>
          <w:lang w:val="en-US"/>
        </w:rPr>
        <w:t xml:space="preserve"> to the various </w:t>
      </w:r>
      <w:proofErr w:type="spellStart"/>
      <w:r w:rsidRPr="00453C86">
        <w:rPr>
          <w:rFonts w:ascii="Times New Roman" w:hAnsi="Times New Roman" w:cs="Times New Roman"/>
          <w:sz w:val="24"/>
          <w:szCs w:val="24"/>
          <w:lang w:val="en-US"/>
        </w:rPr>
        <w:t>detoalveolar</w:t>
      </w:r>
      <w:proofErr w:type="spellEnd"/>
      <w:r w:rsidRPr="00453C86">
        <w:rPr>
          <w:rFonts w:ascii="Times New Roman" w:hAnsi="Times New Roman" w:cs="Times New Roman"/>
          <w:sz w:val="24"/>
          <w:szCs w:val="24"/>
          <w:lang w:val="en-US"/>
        </w:rPr>
        <w:t xml:space="preserve">, implant, articular and musculoskeletal structures, it is necessary to know </w:t>
      </w:r>
      <w:proofErr w:type="gramStart"/>
      <w:r w:rsidRPr="00453C86">
        <w:rPr>
          <w:rFonts w:ascii="Times New Roman" w:hAnsi="Times New Roman" w:cs="Times New Roman"/>
          <w:sz w:val="24"/>
          <w:szCs w:val="24"/>
          <w:lang w:val="en-US"/>
        </w:rPr>
        <w:t xml:space="preserve">well how the </w:t>
      </w:r>
      <w:proofErr w:type="spellStart"/>
      <w:r w:rsidRPr="00453C86">
        <w:rPr>
          <w:rFonts w:ascii="Times New Roman" w:hAnsi="Times New Roman" w:cs="Times New Roman"/>
          <w:sz w:val="24"/>
          <w:szCs w:val="24"/>
          <w:lang w:val="en-US"/>
        </w:rPr>
        <w:t>stomatognathic</w:t>
      </w:r>
      <w:proofErr w:type="spellEnd"/>
      <w:r w:rsidRPr="00453C86">
        <w:rPr>
          <w:rFonts w:ascii="Times New Roman" w:hAnsi="Times New Roman" w:cs="Times New Roman"/>
          <w:sz w:val="24"/>
          <w:szCs w:val="24"/>
          <w:lang w:val="en-US"/>
        </w:rPr>
        <w:t xml:space="preserve"> system works and the role </w:t>
      </w:r>
      <w:r w:rsidR="00A42CB1">
        <w:rPr>
          <w:rFonts w:ascii="Times New Roman" w:hAnsi="Times New Roman" w:cs="Times New Roman"/>
          <w:sz w:val="24"/>
          <w:szCs w:val="24"/>
          <w:lang w:val="en-US"/>
        </w:rPr>
        <w:t xml:space="preserve">that </w:t>
      </w:r>
      <w:r w:rsidRPr="00453C86">
        <w:rPr>
          <w:rFonts w:ascii="Times New Roman" w:hAnsi="Times New Roman" w:cs="Times New Roman"/>
          <w:sz w:val="24"/>
          <w:szCs w:val="24"/>
          <w:lang w:val="en-US"/>
        </w:rPr>
        <w:t>it pl</w:t>
      </w:r>
      <w:r w:rsidR="00A42CB1">
        <w:rPr>
          <w:rFonts w:ascii="Times New Roman" w:hAnsi="Times New Roman" w:cs="Times New Roman"/>
          <w:sz w:val="24"/>
          <w:szCs w:val="24"/>
          <w:lang w:val="en-US"/>
        </w:rPr>
        <w:t>ays in the posture of the patient</w:t>
      </w:r>
      <w:proofErr w:type="gramEnd"/>
      <w:r w:rsidRPr="00453C86">
        <w:rPr>
          <w:rFonts w:ascii="Times New Roman" w:hAnsi="Times New Roman" w:cs="Times New Roman"/>
          <w:sz w:val="24"/>
          <w:szCs w:val="24"/>
          <w:lang w:val="en-US"/>
        </w:rPr>
        <w:t>. For this reason, a</w:t>
      </w:r>
      <w:r w:rsidR="00D50EBD">
        <w:rPr>
          <w:rFonts w:ascii="Times New Roman" w:hAnsi="Times New Roman" w:cs="Times New Roman"/>
          <w:sz w:val="24"/>
          <w:szCs w:val="24"/>
          <w:lang w:val="en-US"/>
        </w:rPr>
        <w:t xml:space="preserve">n accurate evaluation of the patient </w:t>
      </w:r>
      <w:proofErr w:type="gramStart"/>
      <w:r w:rsidR="00D50EBD">
        <w:rPr>
          <w:rFonts w:ascii="Times New Roman" w:hAnsi="Times New Roman" w:cs="Times New Roman"/>
          <w:sz w:val="24"/>
          <w:szCs w:val="24"/>
          <w:lang w:val="en-US"/>
        </w:rPr>
        <w:t>must be made</w:t>
      </w:r>
      <w:proofErr w:type="gramEnd"/>
      <w:r w:rsidR="00D50EBD">
        <w:rPr>
          <w:rFonts w:ascii="Times New Roman" w:hAnsi="Times New Roman" w:cs="Times New Roman"/>
          <w:sz w:val="24"/>
          <w:szCs w:val="24"/>
          <w:lang w:val="en-US"/>
        </w:rPr>
        <w:t xml:space="preserve"> </w:t>
      </w:r>
      <w:r w:rsidRPr="00453C86">
        <w:rPr>
          <w:rFonts w:ascii="Times New Roman" w:hAnsi="Times New Roman" w:cs="Times New Roman"/>
          <w:sz w:val="24"/>
          <w:szCs w:val="24"/>
          <w:lang w:val="en-US"/>
        </w:rPr>
        <w:t>to exclude hypothetical dysfunctional patients.</w:t>
      </w:r>
    </w:p>
    <w:p w:rsidR="00801152" w:rsidRPr="00453C86" w:rsidRDefault="00801152" w:rsidP="00453C86">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The patient with temporomandibular disorders (TMD) should first treat the pathology and then start a prosthetic implant treatment plan. At the beginning of the eighties, when I was just twenty, I began to be interested in the biomechanics of the </w:t>
      </w:r>
      <w:proofErr w:type="spellStart"/>
      <w:r w:rsidRPr="00453C86">
        <w:rPr>
          <w:rFonts w:ascii="Times New Roman" w:hAnsi="Times New Roman" w:cs="Times New Roman"/>
          <w:sz w:val="24"/>
          <w:szCs w:val="24"/>
          <w:lang w:val="en-US"/>
        </w:rPr>
        <w:t>stomatognathic</w:t>
      </w:r>
      <w:proofErr w:type="spellEnd"/>
      <w:r w:rsidRPr="00453C86">
        <w:rPr>
          <w:rFonts w:ascii="Times New Roman" w:hAnsi="Times New Roman" w:cs="Times New Roman"/>
          <w:sz w:val="24"/>
          <w:szCs w:val="24"/>
          <w:lang w:val="en-US"/>
        </w:rPr>
        <w:t xml:space="preserve"> system, which </w:t>
      </w:r>
      <w:proofErr w:type="gramStart"/>
      <w:r w:rsidRPr="00453C86">
        <w:rPr>
          <w:rFonts w:ascii="Times New Roman" w:hAnsi="Times New Roman" w:cs="Times New Roman"/>
          <w:sz w:val="24"/>
          <w:szCs w:val="24"/>
          <w:lang w:val="en-US"/>
        </w:rPr>
        <w:t>is made up</w:t>
      </w:r>
      <w:proofErr w:type="gramEnd"/>
      <w:r w:rsidRPr="00453C86">
        <w:rPr>
          <w:rFonts w:ascii="Times New Roman" w:hAnsi="Times New Roman" w:cs="Times New Roman"/>
          <w:sz w:val="24"/>
          <w:szCs w:val="24"/>
          <w:lang w:val="en-US"/>
        </w:rPr>
        <w:t xml:space="preserve"> of a set of structures involved in mandibular movements and in chewing, but above all in discharging tension and stress through the parafunctions, characteristic of busy life of people. The main elements of this system are the temporomandibular joint (TMJ), the basal bones (maxilla and </w:t>
      </w:r>
      <w:r w:rsidR="00D50EBD">
        <w:rPr>
          <w:rFonts w:ascii="Times New Roman" w:hAnsi="Times New Roman" w:cs="Times New Roman"/>
          <w:sz w:val="24"/>
          <w:szCs w:val="24"/>
          <w:lang w:val="en-US"/>
        </w:rPr>
        <w:t xml:space="preserve">mandible), the </w:t>
      </w:r>
      <w:proofErr w:type="spellStart"/>
      <w:r w:rsidR="00D50EBD">
        <w:rPr>
          <w:rFonts w:ascii="Times New Roman" w:hAnsi="Times New Roman" w:cs="Times New Roman"/>
          <w:sz w:val="24"/>
          <w:szCs w:val="24"/>
          <w:lang w:val="en-US"/>
        </w:rPr>
        <w:t>dento</w:t>
      </w:r>
      <w:proofErr w:type="spellEnd"/>
      <w:r w:rsidR="00D50EBD">
        <w:rPr>
          <w:rFonts w:ascii="Times New Roman" w:hAnsi="Times New Roman" w:cs="Times New Roman"/>
          <w:sz w:val="24"/>
          <w:szCs w:val="24"/>
          <w:lang w:val="en-US"/>
        </w:rPr>
        <w:t xml:space="preserve"> alveolar</w:t>
      </w:r>
      <w:r w:rsidRPr="00453C86">
        <w:rPr>
          <w:rFonts w:ascii="Times New Roman" w:hAnsi="Times New Roman" w:cs="Times New Roman"/>
          <w:sz w:val="24"/>
          <w:szCs w:val="24"/>
          <w:lang w:val="en-US"/>
        </w:rPr>
        <w:t xml:space="preserve"> system, the first cervical vertebrae and the neuromuscular system.</w:t>
      </w:r>
    </w:p>
    <w:p w:rsidR="00801152" w:rsidRPr="00453C86" w:rsidRDefault="00801152" w:rsidP="00453C86">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Already in those years, the problems that inevitably arose in many patients were beginning to be </w:t>
      </w:r>
      <w:proofErr w:type="gramStart"/>
      <w:r w:rsidRPr="00453C86">
        <w:rPr>
          <w:rFonts w:ascii="Times New Roman" w:hAnsi="Times New Roman" w:cs="Times New Roman"/>
          <w:sz w:val="24"/>
          <w:szCs w:val="24"/>
          <w:lang w:val="en-US"/>
        </w:rPr>
        <w:t>understood</w:t>
      </w:r>
      <w:proofErr w:type="gramEnd"/>
      <w:r w:rsidRPr="00453C86">
        <w:rPr>
          <w:rFonts w:ascii="Times New Roman" w:hAnsi="Times New Roman" w:cs="Times New Roman"/>
          <w:sz w:val="24"/>
          <w:szCs w:val="24"/>
          <w:lang w:val="en-US"/>
        </w:rPr>
        <w:t xml:space="preserve">, linked to tensions and stress, which weighed heavily on the </w:t>
      </w:r>
      <w:proofErr w:type="spellStart"/>
      <w:r w:rsidRPr="00453C86">
        <w:rPr>
          <w:rFonts w:ascii="Times New Roman" w:hAnsi="Times New Roman" w:cs="Times New Roman"/>
          <w:sz w:val="24"/>
          <w:szCs w:val="24"/>
          <w:lang w:val="en-US"/>
        </w:rPr>
        <w:t>stomatognathic</w:t>
      </w:r>
      <w:proofErr w:type="spellEnd"/>
      <w:r w:rsidRPr="00453C86">
        <w:rPr>
          <w:rFonts w:ascii="Times New Roman" w:hAnsi="Times New Roman" w:cs="Times New Roman"/>
          <w:sz w:val="24"/>
          <w:szCs w:val="24"/>
          <w:lang w:val="en-US"/>
        </w:rPr>
        <w:t xml:space="preserve"> system causing some pathologies, such as ear pain</w:t>
      </w:r>
      <w:r w:rsidR="00D50EBD">
        <w:rPr>
          <w:rFonts w:ascii="Times New Roman" w:hAnsi="Times New Roman" w:cs="Times New Roman"/>
          <w:sz w:val="24"/>
          <w:szCs w:val="24"/>
          <w:lang w:val="en-US"/>
        </w:rPr>
        <w:t>, headaches, cervical and solders pain</w:t>
      </w:r>
      <w:r w:rsidRPr="00453C86">
        <w:rPr>
          <w:rFonts w:ascii="Times New Roman" w:hAnsi="Times New Roman" w:cs="Times New Roman"/>
          <w:sz w:val="24"/>
          <w:szCs w:val="24"/>
          <w:lang w:val="en-US"/>
        </w:rPr>
        <w:t xml:space="preserve"> and limitation of mandibular</w:t>
      </w:r>
      <w:r w:rsidR="00D50EBD" w:rsidRPr="00D50EBD">
        <w:rPr>
          <w:rFonts w:ascii="Times New Roman" w:hAnsi="Times New Roman" w:cs="Times New Roman"/>
          <w:sz w:val="24"/>
          <w:szCs w:val="24"/>
          <w:lang w:val="en-US"/>
        </w:rPr>
        <w:t xml:space="preserve"> </w:t>
      </w:r>
      <w:r w:rsidR="00D50EBD" w:rsidRPr="00453C86">
        <w:rPr>
          <w:rFonts w:ascii="Times New Roman" w:hAnsi="Times New Roman" w:cs="Times New Roman"/>
          <w:sz w:val="24"/>
          <w:szCs w:val="24"/>
          <w:lang w:val="en-US"/>
        </w:rPr>
        <w:t>movement</w:t>
      </w:r>
      <w:r w:rsidR="00D50EBD">
        <w:rPr>
          <w:rFonts w:ascii="Times New Roman" w:hAnsi="Times New Roman" w:cs="Times New Roman"/>
          <w:sz w:val="24"/>
          <w:szCs w:val="24"/>
          <w:lang w:val="en-US"/>
        </w:rPr>
        <w:t>.</w:t>
      </w:r>
      <w:r w:rsidRPr="00453C86">
        <w:rPr>
          <w:rFonts w:ascii="Times New Roman" w:hAnsi="Times New Roman" w:cs="Times New Roman"/>
          <w:sz w:val="24"/>
          <w:szCs w:val="24"/>
          <w:lang w:val="en-US"/>
        </w:rPr>
        <w:t xml:space="preserve"> The cause of articular and musculoskeletal pathologies of the whole body began to </w:t>
      </w:r>
      <w:proofErr w:type="gramStart"/>
      <w:r w:rsidRPr="00453C86">
        <w:rPr>
          <w:rFonts w:ascii="Times New Roman" w:hAnsi="Times New Roman" w:cs="Times New Roman"/>
          <w:sz w:val="24"/>
          <w:szCs w:val="24"/>
          <w:lang w:val="en-US"/>
        </w:rPr>
        <w:t>be attributed</w:t>
      </w:r>
      <w:proofErr w:type="gramEnd"/>
      <w:r w:rsidRPr="00453C86">
        <w:rPr>
          <w:rFonts w:ascii="Times New Roman" w:hAnsi="Times New Roman" w:cs="Times New Roman"/>
          <w:sz w:val="24"/>
          <w:szCs w:val="24"/>
          <w:lang w:val="en-US"/>
        </w:rPr>
        <w:t xml:space="preserve"> to</w:t>
      </w:r>
      <w:r w:rsidR="00D50EBD">
        <w:rPr>
          <w:rFonts w:ascii="Times New Roman" w:hAnsi="Times New Roman" w:cs="Times New Roman"/>
          <w:sz w:val="24"/>
          <w:szCs w:val="24"/>
          <w:lang w:val="en-US"/>
        </w:rPr>
        <w:t xml:space="preserve"> the occlusion, working</w:t>
      </w:r>
      <w:r w:rsidRPr="00453C86">
        <w:rPr>
          <w:rFonts w:ascii="Times New Roman" w:hAnsi="Times New Roman" w:cs="Times New Roman"/>
          <w:sz w:val="24"/>
          <w:szCs w:val="24"/>
          <w:lang w:val="en-US"/>
        </w:rPr>
        <w:t xml:space="preserve"> more often in the search for the ideal occlusion in order to be able to avoid and even resolve these pathologies, even distant from the buccal area. </w:t>
      </w:r>
      <w:proofErr w:type="gramStart"/>
      <w:r w:rsidRPr="00453C86">
        <w:rPr>
          <w:rFonts w:ascii="Times New Roman" w:hAnsi="Times New Roman" w:cs="Times New Roman"/>
          <w:sz w:val="24"/>
          <w:szCs w:val="24"/>
          <w:lang w:val="en-US"/>
        </w:rPr>
        <w:t xml:space="preserve">An attempt was made to obtain perfect occlusion by searching for centric tripod or bipod stops, with the aid of pantographic and subsequently </w:t>
      </w:r>
      <w:proofErr w:type="spellStart"/>
      <w:r w:rsidRPr="00453C86">
        <w:rPr>
          <w:rFonts w:ascii="Times New Roman" w:hAnsi="Times New Roman" w:cs="Times New Roman"/>
          <w:sz w:val="24"/>
          <w:szCs w:val="24"/>
          <w:lang w:val="en-US"/>
        </w:rPr>
        <w:t>axiographic</w:t>
      </w:r>
      <w:proofErr w:type="spellEnd"/>
      <w:r w:rsidRPr="00453C86">
        <w:rPr>
          <w:rFonts w:ascii="Times New Roman" w:hAnsi="Times New Roman" w:cs="Times New Roman"/>
          <w:sz w:val="24"/>
          <w:szCs w:val="24"/>
          <w:lang w:val="en-US"/>
        </w:rPr>
        <w:t xml:space="preserve"> recordings, which had the purpose of detecting joint, protrusive and </w:t>
      </w:r>
      <w:proofErr w:type="spellStart"/>
      <w:r w:rsidRPr="00453C86">
        <w:rPr>
          <w:rFonts w:ascii="Times New Roman" w:hAnsi="Times New Roman" w:cs="Times New Roman"/>
          <w:sz w:val="24"/>
          <w:szCs w:val="24"/>
          <w:lang w:val="en-US"/>
        </w:rPr>
        <w:t>laterotrusive</w:t>
      </w:r>
      <w:proofErr w:type="spellEnd"/>
      <w:r w:rsidRPr="00453C86">
        <w:rPr>
          <w:rFonts w:ascii="Times New Roman" w:hAnsi="Times New Roman" w:cs="Times New Roman"/>
          <w:sz w:val="24"/>
          <w:szCs w:val="24"/>
          <w:lang w:val="en-US"/>
        </w:rPr>
        <w:t xml:space="preserve"> movements (</w:t>
      </w:r>
      <w:proofErr w:type="spellStart"/>
      <w:r w:rsidRPr="00453C86">
        <w:rPr>
          <w:rFonts w:ascii="Times New Roman" w:hAnsi="Times New Roman" w:cs="Times New Roman"/>
          <w:sz w:val="24"/>
          <w:szCs w:val="24"/>
          <w:lang w:val="en-US"/>
        </w:rPr>
        <w:t>mediotrusion</w:t>
      </w:r>
      <w:proofErr w:type="spellEnd"/>
      <w:r w:rsidRPr="00453C86">
        <w:rPr>
          <w:rFonts w:ascii="Times New Roman" w:hAnsi="Times New Roman" w:cs="Times New Roman"/>
          <w:sz w:val="24"/>
          <w:szCs w:val="24"/>
          <w:lang w:val="en-US"/>
        </w:rPr>
        <w:t xml:space="preserve"> and </w:t>
      </w:r>
      <w:proofErr w:type="spellStart"/>
      <w:r w:rsidRPr="00453C86">
        <w:rPr>
          <w:rFonts w:ascii="Times New Roman" w:hAnsi="Times New Roman" w:cs="Times New Roman"/>
          <w:sz w:val="24"/>
          <w:szCs w:val="24"/>
          <w:lang w:val="en-US"/>
        </w:rPr>
        <w:t>laterotrusion</w:t>
      </w:r>
      <w:proofErr w:type="spellEnd"/>
      <w:r w:rsidRPr="00453C86">
        <w:rPr>
          <w:rFonts w:ascii="Times New Roman" w:hAnsi="Times New Roman" w:cs="Times New Roman"/>
          <w:sz w:val="24"/>
          <w:szCs w:val="24"/>
          <w:lang w:val="en-US"/>
        </w:rPr>
        <w:t>) to adjust the inclination of the joint eminence and Bennett's angle in the individual articulator as well as wi</w:t>
      </w:r>
      <w:r w:rsidR="00D50EBD">
        <w:rPr>
          <w:rFonts w:ascii="Times New Roman" w:hAnsi="Times New Roman" w:cs="Times New Roman"/>
          <w:sz w:val="24"/>
          <w:szCs w:val="24"/>
          <w:lang w:val="en-US"/>
        </w:rPr>
        <w:t xml:space="preserve">th </w:t>
      </w:r>
      <w:r w:rsidR="00153AA1">
        <w:rPr>
          <w:rFonts w:ascii="Times New Roman" w:hAnsi="Times New Roman" w:cs="Times New Roman"/>
          <w:sz w:val="24"/>
          <w:szCs w:val="24"/>
          <w:lang w:val="en-US"/>
        </w:rPr>
        <w:t xml:space="preserve">the fitting of the models aided by </w:t>
      </w:r>
      <w:r w:rsidRPr="00453C86">
        <w:rPr>
          <w:rFonts w:ascii="Times New Roman" w:hAnsi="Times New Roman" w:cs="Times New Roman"/>
          <w:sz w:val="24"/>
          <w:szCs w:val="24"/>
          <w:lang w:val="en-US"/>
        </w:rPr>
        <w:t xml:space="preserve"> the kinematic face bow, which could mirror 97% of the patient's individual movements.</w:t>
      </w:r>
      <w:proofErr w:type="gramEnd"/>
      <w:r w:rsidRPr="00453C86">
        <w:rPr>
          <w:rFonts w:ascii="Times New Roman" w:hAnsi="Times New Roman" w:cs="Times New Roman"/>
          <w:sz w:val="24"/>
          <w:szCs w:val="24"/>
          <w:lang w:val="en-US"/>
        </w:rPr>
        <w:t xml:space="preserve"> However, the methods of research and treatment of TMD patients </w:t>
      </w:r>
      <w:proofErr w:type="gramStart"/>
      <w:r w:rsidRPr="00453C86">
        <w:rPr>
          <w:rFonts w:ascii="Times New Roman" w:hAnsi="Times New Roman" w:cs="Times New Roman"/>
          <w:sz w:val="24"/>
          <w:szCs w:val="24"/>
          <w:lang w:val="en-US"/>
        </w:rPr>
        <w:t>were not fully understood</w:t>
      </w:r>
      <w:proofErr w:type="gramEnd"/>
      <w:r w:rsidRPr="00453C86">
        <w:rPr>
          <w:rFonts w:ascii="Times New Roman" w:hAnsi="Times New Roman" w:cs="Times New Roman"/>
          <w:sz w:val="24"/>
          <w:szCs w:val="24"/>
          <w:lang w:val="en-US"/>
        </w:rPr>
        <w:t xml:space="preserve">. Stress and daily parafunctions overload the </w:t>
      </w:r>
      <w:proofErr w:type="spellStart"/>
      <w:r w:rsidRPr="00453C86">
        <w:rPr>
          <w:rFonts w:ascii="Times New Roman" w:hAnsi="Times New Roman" w:cs="Times New Roman"/>
          <w:sz w:val="24"/>
          <w:szCs w:val="24"/>
          <w:lang w:val="en-US"/>
        </w:rPr>
        <w:t>oro</w:t>
      </w:r>
      <w:proofErr w:type="spellEnd"/>
      <w:r w:rsidRPr="00453C86">
        <w:rPr>
          <w:rFonts w:ascii="Times New Roman" w:hAnsi="Times New Roman" w:cs="Times New Roman"/>
          <w:sz w:val="24"/>
          <w:szCs w:val="24"/>
          <w:lang w:val="en-US"/>
        </w:rPr>
        <w:t xml:space="preserve">-maxillofacial system, which is one of the first districts to </w:t>
      </w:r>
      <w:proofErr w:type="gramStart"/>
      <w:r w:rsidRPr="00453C86">
        <w:rPr>
          <w:rFonts w:ascii="Times New Roman" w:hAnsi="Times New Roman" w:cs="Times New Roman"/>
          <w:sz w:val="24"/>
          <w:szCs w:val="24"/>
          <w:lang w:val="en-US"/>
        </w:rPr>
        <w:t>be affected</w:t>
      </w:r>
      <w:proofErr w:type="gramEnd"/>
      <w:r w:rsidRPr="00453C86">
        <w:rPr>
          <w:rFonts w:ascii="Times New Roman" w:hAnsi="Times New Roman" w:cs="Times New Roman"/>
          <w:sz w:val="24"/>
          <w:szCs w:val="24"/>
          <w:lang w:val="en-US"/>
        </w:rPr>
        <w:t xml:space="preserve"> by the problems associated with these factors. There are an </w:t>
      </w:r>
      <w:r w:rsidRPr="00453C86">
        <w:rPr>
          <w:rFonts w:ascii="Times New Roman" w:hAnsi="Times New Roman" w:cs="Times New Roman"/>
          <w:sz w:val="24"/>
          <w:szCs w:val="24"/>
          <w:lang w:val="en-US"/>
        </w:rPr>
        <w:lastRenderedPageBreak/>
        <w:t>estimated 65,000 daily stressors and the mouth is the alarm bell for other pathological conditions with more than 750 million people suffering from anxiety and depress</w:t>
      </w:r>
      <w:r w:rsidR="00153AA1">
        <w:rPr>
          <w:rFonts w:ascii="Times New Roman" w:hAnsi="Times New Roman" w:cs="Times New Roman"/>
          <w:sz w:val="24"/>
          <w:szCs w:val="24"/>
          <w:lang w:val="en-US"/>
        </w:rPr>
        <w:t>ion in developed countries</w:t>
      </w:r>
      <w:r w:rsidRPr="00453C86">
        <w:rPr>
          <w:rFonts w:ascii="Times New Roman" w:hAnsi="Times New Roman" w:cs="Times New Roman"/>
          <w:sz w:val="24"/>
          <w:szCs w:val="24"/>
          <w:lang w:val="en-US"/>
        </w:rPr>
        <w:t>.</w:t>
      </w:r>
    </w:p>
    <w:p w:rsidR="00801152" w:rsidRPr="00453C86" w:rsidRDefault="00801152" w:rsidP="00453C86">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TMDs are a diverse group of musculoskeletal and neuromuscular conditions involving the TMJ complex, surrounding musculature, and bone components. TMDs affect up to 15% of adults, with a peak incidence between 20 and </w:t>
      </w:r>
      <w:r w:rsidR="00153AA1">
        <w:rPr>
          <w:rFonts w:ascii="Times New Roman" w:hAnsi="Times New Roman" w:cs="Times New Roman"/>
          <w:sz w:val="24"/>
          <w:szCs w:val="24"/>
          <w:lang w:val="en-US"/>
        </w:rPr>
        <w:t xml:space="preserve">40 years of age and are much </w:t>
      </w:r>
      <w:r w:rsidRPr="00453C86">
        <w:rPr>
          <w:rFonts w:ascii="Times New Roman" w:hAnsi="Times New Roman" w:cs="Times New Roman"/>
          <w:sz w:val="24"/>
          <w:szCs w:val="24"/>
          <w:lang w:val="en-US"/>
        </w:rPr>
        <w:t>more common in women. The main symptoms include jaw pain and dysfunction, earache, headache with craniofacial pain involving the masticatory muscles and the muscular innervations of the head and neck, and can range from a slight annoyance with noise (clicking</w:t>
      </w:r>
      <w:proofErr w:type="gramStart"/>
      <w:r w:rsidRPr="00453C86">
        <w:rPr>
          <w:rFonts w:ascii="Times New Roman" w:hAnsi="Times New Roman" w:cs="Times New Roman"/>
          <w:sz w:val="24"/>
          <w:szCs w:val="24"/>
          <w:lang w:val="en-US"/>
        </w:rPr>
        <w:t>) ,</w:t>
      </w:r>
      <w:proofErr w:type="gramEnd"/>
      <w:r w:rsidRPr="00453C86">
        <w:rPr>
          <w:rFonts w:ascii="Times New Roman" w:hAnsi="Times New Roman" w:cs="Times New Roman"/>
          <w:sz w:val="24"/>
          <w:szCs w:val="24"/>
          <w:lang w:val="en-US"/>
        </w:rPr>
        <w:t xml:space="preserve"> to debilitating pain, dizziness, limitations or blockages of joint function which over the years can lead </w:t>
      </w:r>
      <w:r w:rsidR="00153AA1">
        <w:rPr>
          <w:rFonts w:ascii="Times New Roman" w:hAnsi="Times New Roman" w:cs="Times New Roman"/>
          <w:sz w:val="24"/>
          <w:szCs w:val="24"/>
          <w:lang w:val="en-US"/>
        </w:rPr>
        <w:t xml:space="preserve">to osteoarthritis of the TMJ </w:t>
      </w:r>
      <w:r w:rsidRPr="00453C86">
        <w:rPr>
          <w:rFonts w:ascii="Times New Roman" w:hAnsi="Times New Roman" w:cs="Times New Roman"/>
          <w:sz w:val="24"/>
          <w:szCs w:val="24"/>
          <w:lang w:val="en-US"/>
        </w:rPr>
        <w:t>.</w:t>
      </w:r>
    </w:p>
    <w:p w:rsidR="00801152" w:rsidRPr="00453C86" w:rsidRDefault="00801152" w:rsidP="00453C86">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The etiology of TMDs is multifactorial and includes a biological, environmental, social, emotional, and cognitive origin. Diagnosis </w:t>
      </w:r>
      <w:proofErr w:type="gramStart"/>
      <w:r w:rsidRPr="00453C86">
        <w:rPr>
          <w:rFonts w:ascii="Times New Roman" w:hAnsi="Times New Roman" w:cs="Times New Roman"/>
          <w:sz w:val="24"/>
          <w:szCs w:val="24"/>
          <w:lang w:val="en-US"/>
        </w:rPr>
        <w:t>is often based</w:t>
      </w:r>
      <w:proofErr w:type="gramEnd"/>
      <w:r w:rsidRPr="00453C86">
        <w:rPr>
          <w:rFonts w:ascii="Times New Roman" w:hAnsi="Times New Roman" w:cs="Times New Roman"/>
          <w:sz w:val="24"/>
          <w:szCs w:val="24"/>
          <w:lang w:val="en-US"/>
        </w:rPr>
        <w:t xml:space="preserve"> on history and physical examination. Diagnostic imaging can be useful when malocclusion, intra-articular anomalies, malfo</w:t>
      </w:r>
      <w:r w:rsidR="00153AA1">
        <w:rPr>
          <w:rFonts w:ascii="Times New Roman" w:hAnsi="Times New Roman" w:cs="Times New Roman"/>
          <w:sz w:val="24"/>
          <w:szCs w:val="24"/>
          <w:lang w:val="en-US"/>
        </w:rPr>
        <w:t>rmations, or tumors</w:t>
      </w:r>
      <w:r w:rsidRPr="00453C86">
        <w:rPr>
          <w:rFonts w:ascii="Times New Roman" w:hAnsi="Times New Roman" w:cs="Times New Roman"/>
          <w:sz w:val="24"/>
          <w:szCs w:val="24"/>
          <w:lang w:val="en-US"/>
        </w:rPr>
        <w:t xml:space="preserve"> </w:t>
      </w:r>
      <w:proofErr w:type="gramStart"/>
      <w:r w:rsidRPr="00453C86">
        <w:rPr>
          <w:rFonts w:ascii="Times New Roman" w:hAnsi="Times New Roman" w:cs="Times New Roman"/>
          <w:sz w:val="24"/>
          <w:szCs w:val="24"/>
          <w:lang w:val="en-US"/>
        </w:rPr>
        <w:t>are suspected</w:t>
      </w:r>
      <w:proofErr w:type="gramEnd"/>
      <w:r w:rsidRPr="00453C86">
        <w:rPr>
          <w:rFonts w:ascii="Times New Roman" w:hAnsi="Times New Roman" w:cs="Times New Roman"/>
          <w:sz w:val="24"/>
          <w:szCs w:val="24"/>
          <w:lang w:val="en-US"/>
        </w:rPr>
        <w:t>. TMDs are a major cause of non-dental pain in the orofacial region and carry a significant economic burden of absence from work. Most patients improve with a combination of noninvasive therapies, including patient education, self-care, cognitive behavioral therapy (s-EMG biofeedback), drug therapy, physical therapy, and occlusion devices. Only in a small percentage (1-2%) of cases, it is necessary to resort to more invasive treatments ranging from arthrocentesis (washing) to open joint surgery. Nonsteroidal anti-</w:t>
      </w:r>
      <w:proofErr w:type="gramStart"/>
      <w:r w:rsidRPr="00453C86">
        <w:rPr>
          <w:rFonts w:ascii="Times New Roman" w:hAnsi="Times New Roman" w:cs="Times New Roman"/>
          <w:sz w:val="24"/>
          <w:szCs w:val="24"/>
          <w:lang w:val="en-US"/>
        </w:rPr>
        <w:t>inflammatory  and</w:t>
      </w:r>
      <w:proofErr w:type="gramEnd"/>
      <w:r w:rsidRPr="00453C86">
        <w:rPr>
          <w:rFonts w:ascii="Times New Roman" w:hAnsi="Times New Roman" w:cs="Times New Roman"/>
          <w:sz w:val="24"/>
          <w:szCs w:val="24"/>
          <w:lang w:val="en-US"/>
        </w:rPr>
        <w:t xml:space="preserve"> muscle relaxants are recommended initially, while benzodiazepines or antidepressants may be added for chronic cases. Being a multifactorial pathology, it must be treated with a multidisciplinary approach that requires collaboration between </w:t>
      </w:r>
      <w:r w:rsidR="00153AA1">
        <w:rPr>
          <w:rFonts w:ascii="Times New Roman" w:hAnsi="Times New Roman" w:cs="Times New Roman"/>
          <w:sz w:val="24"/>
          <w:szCs w:val="24"/>
          <w:lang w:val="en-US"/>
        </w:rPr>
        <w:t>a surgeon, dentist</w:t>
      </w:r>
      <w:r w:rsidRPr="00453C86">
        <w:rPr>
          <w:rFonts w:ascii="Times New Roman" w:hAnsi="Times New Roman" w:cs="Times New Roman"/>
          <w:sz w:val="24"/>
          <w:szCs w:val="24"/>
          <w:lang w:val="en-US"/>
        </w:rPr>
        <w:t xml:space="preserve">, </w:t>
      </w:r>
      <w:proofErr w:type="gramStart"/>
      <w:r w:rsidRPr="00453C86">
        <w:rPr>
          <w:rFonts w:ascii="Times New Roman" w:hAnsi="Times New Roman" w:cs="Times New Roman"/>
          <w:sz w:val="24"/>
          <w:szCs w:val="24"/>
          <w:lang w:val="en-US"/>
        </w:rPr>
        <w:t>a</w:t>
      </w:r>
      <w:proofErr w:type="gramEnd"/>
      <w:r w:rsidRPr="00453C86">
        <w:rPr>
          <w:rFonts w:ascii="Times New Roman" w:hAnsi="Times New Roman" w:cs="Times New Roman"/>
          <w:sz w:val="24"/>
          <w:szCs w:val="24"/>
          <w:lang w:val="en-US"/>
        </w:rPr>
        <w:t xml:space="preserve"> physiotherapist and, in some cases, a psychotherapist.</w:t>
      </w:r>
    </w:p>
    <w:p w:rsidR="00801152" w:rsidRPr="00453C86" w:rsidRDefault="00801152" w:rsidP="00453C86">
      <w:pPr>
        <w:spacing w:line="360" w:lineRule="auto"/>
        <w:rPr>
          <w:rFonts w:ascii="Times New Roman" w:hAnsi="Times New Roman" w:cs="Times New Roman"/>
          <w:sz w:val="24"/>
          <w:szCs w:val="24"/>
          <w:lang w:val="en-US"/>
        </w:rPr>
      </w:pPr>
    </w:p>
    <w:p w:rsidR="00801152" w:rsidRPr="00B0239C" w:rsidRDefault="00801152" w:rsidP="00453C86">
      <w:pPr>
        <w:spacing w:line="360" w:lineRule="auto"/>
        <w:rPr>
          <w:rFonts w:ascii="Times New Roman" w:hAnsi="Times New Roman" w:cs="Times New Roman"/>
          <w:b/>
          <w:sz w:val="24"/>
          <w:szCs w:val="24"/>
        </w:rPr>
      </w:pPr>
      <w:r w:rsidRPr="00B0239C">
        <w:rPr>
          <w:rFonts w:ascii="Times New Roman" w:hAnsi="Times New Roman" w:cs="Times New Roman"/>
          <w:b/>
          <w:sz w:val="24"/>
          <w:szCs w:val="24"/>
        </w:rPr>
        <w:t>MATERIALS AND METHODS</w:t>
      </w:r>
    </w:p>
    <w:p w:rsidR="00801152" w:rsidRPr="00453C86" w:rsidRDefault="00801152" w:rsidP="00453C86">
      <w:pPr>
        <w:spacing w:line="360" w:lineRule="auto"/>
        <w:rPr>
          <w:rFonts w:ascii="Times New Roman" w:hAnsi="Times New Roman" w:cs="Times New Roman"/>
          <w:sz w:val="24"/>
          <w:szCs w:val="24"/>
        </w:rPr>
      </w:pPr>
    </w:p>
    <w:p w:rsidR="00220584" w:rsidRDefault="00801152" w:rsidP="00453C86">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This work was performed using the MEDLINE bibliographic database, with a combination of keywords, such as "TMJ surgery", "internal derangement", "temporomandibular joint dysfunction", "</w:t>
      </w:r>
      <w:proofErr w:type="gramStart"/>
      <w:r w:rsidRPr="00453C86">
        <w:rPr>
          <w:rFonts w:ascii="Times New Roman" w:hAnsi="Times New Roman" w:cs="Times New Roman"/>
          <w:sz w:val="24"/>
          <w:szCs w:val="24"/>
          <w:lang w:val="en-US"/>
        </w:rPr>
        <w:t>temporomandibular</w:t>
      </w:r>
      <w:proofErr w:type="gramEnd"/>
      <w:r w:rsidRPr="00453C86">
        <w:rPr>
          <w:rFonts w:ascii="Times New Roman" w:hAnsi="Times New Roman" w:cs="Times New Roman"/>
          <w:sz w:val="24"/>
          <w:szCs w:val="24"/>
          <w:lang w:val="en-US"/>
        </w:rPr>
        <w:t xml:space="preserve"> disorder". </w:t>
      </w:r>
      <w:proofErr w:type="gramStart"/>
      <w:r w:rsidRPr="00453C86">
        <w:rPr>
          <w:rFonts w:ascii="Times New Roman" w:hAnsi="Times New Roman" w:cs="Times New Roman"/>
          <w:sz w:val="24"/>
          <w:szCs w:val="24"/>
          <w:lang w:val="en-US"/>
        </w:rPr>
        <w:t>Works of surgical interest were collected and selected favoring only those in English.</w:t>
      </w:r>
      <w:proofErr w:type="gramEnd"/>
      <w:r w:rsidRPr="00453C86">
        <w:rPr>
          <w:rFonts w:ascii="Times New Roman" w:hAnsi="Times New Roman" w:cs="Times New Roman"/>
          <w:sz w:val="24"/>
          <w:szCs w:val="24"/>
          <w:lang w:val="en-US"/>
        </w:rPr>
        <w:t xml:space="preserve"> The search was restricted to the last few years and the keywords were limited to the text and the title of the article. Subsequently, the selected articles </w:t>
      </w:r>
      <w:proofErr w:type="gramStart"/>
      <w:r w:rsidRPr="00453C86">
        <w:rPr>
          <w:rFonts w:ascii="Times New Roman" w:hAnsi="Times New Roman" w:cs="Times New Roman"/>
          <w:sz w:val="24"/>
          <w:szCs w:val="24"/>
          <w:lang w:val="en-US"/>
        </w:rPr>
        <w:t>were compared</w:t>
      </w:r>
      <w:proofErr w:type="gramEnd"/>
      <w:r w:rsidRPr="00453C86">
        <w:rPr>
          <w:rFonts w:ascii="Times New Roman" w:hAnsi="Times New Roman" w:cs="Times New Roman"/>
          <w:sz w:val="24"/>
          <w:szCs w:val="24"/>
          <w:lang w:val="en-US"/>
        </w:rPr>
        <w:t xml:space="preserve"> with the data in our possession, to have a real comparison between the international literature and the follow-up of our clinical cases. Furthermore, articles published by us were included in the bibliographic search, also considering our personal clinical experience in collaboration with Prof. </w:t>
      </w:r>
      <w:proofErr w:type="spellStart"/>
      <w:r w:rsidRPr="00453C86">
        <w:rPr>
          <w:rFonts w:ascii="Times New Roman" w:hAnsi="Times New Roman" w:cs="Times New Roman"/>
          <w:sz w:val="24"/>
          <w:szCs w:val="24"/>
          <w:lang w:val="en-US"/>
        </w:rPr>
        <w:t>Piero</w:t>
      </w:r>
      <w:proofErr w:type="spellEnd"/>
      <w:r w:rsidRPr="00453C86">
        <w:rPr>
          <w:rFonts w:ascii="Times New Roman" w:hAnsi="Times New Roman" w:cs="Times New Roman"/>
          <w:sz w:val="24"/>
          <w:szCs w:val="24"/>
          <w:lang w:val="en-US"/>
        </w:rPr>
        <w:t xml:space="preserve"> </w:t>
      </w:r>
      <w:proofErr w:type="spellStart"/>
      <w:r w:rsidRPr="00453C86">
        <w:rPr>
          <w:rFonts w:ascii="Times New Roman" w:hAnsi="Times New Roman" w:cs="Times New Roman"/>
          <w:sz w:val="24"/>
          <w:szCs w:val="24"/>
          <w:lang w:val="en-US"/>
        </w:rPr>
        <w:t>Cascone</w:t>
      </w:r>
      <w:proofErr w:type="spellEnd"/>
      <w:r w:rsidRPr="00453C86">
        <w:rPr>
          <w:rFonts w:ascii="Times New Roman" w:hAnsi="Times New Roman" w:cs="Times New Roman"/>
          <w:sz w:val="24"/>
          <w:szCs w:val="24"/>
          <w:lang w:val="en-US"/>
        </w:rPr>
        <w:t xml:space="preserve"> </w:t>
      </w:r>
      <w:r w:rsidRPr="00453C86">
        <w:rPr>
          <w:rFonts w:ascii="Times New Roman" w:hAnsi="Times New Roman" w:cs="Times New Roman"/>
          <w:sz w:val="24"/>
          <w:szCs w:val="24"/>
          <w:lang w:val="en-US"/>
        </w:rPr>
        <w:lastRenderedPageBreak/>
        <w:t xml:space="preserve">and the staff of the Department of </w:t>
      </w:r>
      <w:proofErr w:type="spellStart"/>
      <w:r w:rsidRPr="00453C86">
        <w:rPr>
          <w:rFonts w:ascii="Times New Roman" w:hAnsi="Times New Roman" w:cs="Times New Roman"/>
          <w:sz w:val="24"/>
          <w:szCs w:val="24"/>
          <w:lang w:val="en-US"/>
        </w:rPr>
        <w:t>Odontostomatological</w:t>
      </w:r>
      <w:proofErr w:type="spellEnd"/>
      <w:r w:rsidRPr="00453C86">
        <w:rPr>
          <w:rFonts w:ascii="Times New Roman" w:hAnsi="Times New Roman" w:cs="Times New Roman"/>
          <w:sz w:val="24"/>
          <w:szCs w:val="24"/>
          <w:lang w:val="en-US"/>
        </w:rPr>
        <w:t xml:space="preserve"> and Maxillofacial Sciences of the University of Rome "La Sapienza".</w:t>
      </w:r>
    </w:p>
    <w:p w:rsidR="00153AA1" w:rsidRDefault="00153AA1" w:rsidP="00453C86">
      <w:pPr>
        <w:spacing w:line="360" w:lineRule="auto"/>
        <w:rPr>
          <w:rFonts w:ascii="Times New Roman" w:hAnsi="Times New Roman" w:cs="Times New Roman"/>
          <w:sz w:val="24"/>
          <w:szCs w:val="24"/>
          <w:lang w:val="en-US"/>
        </w:rPr>
      </w:pPr>
    </w:p>
    <w:p w:rsidR="00153AA1" w:rsidRDefault="00153AA1" w:rsidP="00453C86">
      <w:pPr>
        <w:spacing w:line="360" w:lineRule="auto"/>
        <w:rPr>
          <w:rFonts w:ascii="Times New Roman" w:hAnsi="Times New Roman" w:cs="Times New Roman"/>
          <w:sz w:val="24"/>
          <w:szCs w:val="24"/>
          <w:lang w:val="en-US"/>
        </w:rPr>
      </w:pPr>
    </w:p>
    <w:p w:rsidR="00453C86" w:rsidRPr="00453C86" w:rsidRDefault="00453C86" w:rsidP="00453C86">
      <w:pPr>
        <w:spacing w:line="360" w:lineRule="auto"/>
        <w:rPr>
          <w:rFonts w:ascii="Times New Roman" w:hAnsi="Times New Roman" w:cs="Times New Roman"/>
          <w:sz w:val="24"/>
          <w:szCs w:val="24"/>
          <w:lang w:val="en-US"/>
        </w:rPr>
      </w:pPr>
      <w:r w:rsidRPr="00453C86">
        <w:rPr>
          <w:rFonts w:ascii="Times New Roman" w:hAnsi="Times New Roman" w:cs="Times New Roman"/>
          <w:b/>
          <w:sz w:val="24"/>
          <w:szCs w:val="24"/>
          <w:lang w:val="en-US"/>
        </w:rPr>
        <w:t>ETIOPATHOGENESIS OF TMDs</w:t>
      </w:r>
    </w:p>
    <w:p w:rsidR="00453C86" w:rsidRDefault="00453C86" w:rsidP="00453C86">
      <w:pPr>
        <w:spacing w:line="360" w:lineRule="auto"/>
        <w:rPr>
          <w:rFonts w:ascii="Times New Roman" w:hAnsi="Times New Roman" w:cs="Times New Roman"/>
          <w:sz w:val="24"/>
          <w:szCs w:val="24"/>
          <w:lang w:val="en-US"/>
        </w:rPr>
      </w:pPr>
      <w:proofErr w:type="gramStart"/>
      <w:r w:rsidRPr="00453C86">
        <w:rPr>
          <w:rFonts w:ascii="Times New Roman" w:hAnsi="Times New Roman" w:cs="Times New Roman"/>
          <w:sz w:val="24"/>
          <w:szCs w:val="24"/>
          <w:lang w:val="en-US"/>
        </w:rPr>
        <w:t>80%</w:t>
      </w:r>
      <w:proofErr w:type="gramEnd"/>
      <w:r w:rsidRPr="00453C86">
        <w:rPr>
          <w:rFonts w:ascii="Times New Roman" w:hAnsi="Times New Roman" w:cs="Times New Roman"/>
          <w:sz w:val="24"/>
          <w:szCs w:val="24"/>
          <w:lang w:val="en-US"/>
        </w:rPr>
        <w:t xml:space="preserve"> of TMDs are more common in females. These disorders appear to be due to mechanical </w:t>
      </w:r>
      <w:proofErr w:type="gramStart"/>
      <w:r w:rsidRPr="00453C86">
        <w:rPr>
          <w:rFonts w:ascii="Times New Roman" w:hAnsi="Times New Roman" w:cs="Times New Roman"/>
          <w:sz w:val="24"/>
          <w:szCs w:val="24"/>
          <w:lang w:val="en-US"/>
        </w:rPr>
        <w:t>stresses which</w:t>
      </w:r>
      <w:proofErr w:type="gramEnd"/>
      <w:r w:rsidRPr="00453C86">
        <w:rPr>
          <w:rFonts w:ascii="Times New Roman" w:hAnsi="Times New Roman" w:cs="Times New Roman"/>
          <w:sz w:val="24"/>
          <w:szCs w:val="24"/>
          <w:lang w:val="en-US"/>
        </w:rPr>
        <w:t xml:space="preserve">, with maladaptive responses, lead to the pathogenesis of TMD. Mechanical stresses that exceed joint tissue tolerance lead to direct mechanical tissue damage, with inflammation and hypoxia-reperfusion. The resulting synovitis leads to release of Interleukin-1, formation of collagen I and III and fibronectin, resulting in fibrosis of the synovial membrane (Figures 6 and 7). As far as dislocation is concerned, it is linked to muscular </w:t>
      </w:r>
      <w:proofErr w:type="spellStart"/>
      <w:r w:rsidRPr="00453C86">
        <w:rPr>
          <w:rFonts w:ascii="Times New Roman" w:hAnsi="Times New Roman" w:cs="Times New Roman"/>
          <w:sz w:val="24"/>
          <w:szCs w:val="24"/>
          <w:lang w:val="en-US"/>
        </w:rPr>
        <w:t>dyssynergia</w:t>
      </w:r>
      <w:proofErr w:type="spellEnd"/>
      <w:r w:rsidRPr="00453C86">
        <w:rPr>
          <w:rFonts w:ascii="Times New Roman" w:hAnsi="Times New Roman" w:cs="Times New Roman"/>
          <w:sz w:val="24"/>
          <w:szCs w:val="24"/>
          <w:lang w:val="en-US"/>
        </w:rPr>
        <w:t xml:space="preserve"> due to an altered synchrony and synergy of the masticatory muscles (agonists and antagonists) and to an articular ligament </w:t>
      </w:r>
      <w:proofErr w:type="gramStart"/>
      <w:r w:rsidRPr="00453C86">
        <w:rPr>
          <w:rFonts w:ascii="Times New Roman" w:hAnsi="Times New Roman" w:cs="Times New Roman"/>
          <w:sz w:val="24"/>
          <w:szCs w:val="24"/>
          <w:lang w:val="en-US"/>
        </w:rPr>
        <w:t>laxity which</w:t>
      </w:r>
      <w:proofErr w:type="gramEnd"/>
      <w:r w:rsidRPr="00453C86">
        <w:rPr>
          <w:rFonts w:ascii="Times New Roman" w:hAnsi="Times New Roman" w:cs="Times New Roman"/>
          <w:sz w:val="24"/>
          <w:szCs w:val="24"/>
          <w:lang w:val="en-US"/>
        </w:rPr>
        <w:t xml:space="preserve"> determines a considerable freedom of movement of the condyle [3].</w:t>
      </w:r>
    </w:p>
    <w:p w:rsidR="00453C86" w:rsidRDefault="00453C86" w:rsidP="00453C86">
      <w:pPr>
        <w:spacing w:line="360" w:lineRule="auto"/>
        <w:rPr>
          <w:rFonts w:ascii="Times New Roman" w:hAnsi="Times New Roman" w:cs="Times New Roman"/>
          <w:b/>
          <w:sz w:val="28"/>
          <w:szCs w:val="28"/>
          <w:lang w:val="en-US"/>
        </w:rPr>
      </w:pPr>
    </w:p>
    <w:p w:rsidR="00453C86" w:rsidRDefault="00453C86" w:rsidP="00453C86">
      <w:pPr>
        <w:spacing w:line="360" w:lineRule="auto"/>
        <w:rPr>
          <w:rFonts w:ascii="Times New Roman" w:hAnsi="Times New Roman" w:cs="Times New Roman"/>
          <w:b/>
          <w:sz w:val="28"/>
          <w:szCs w:val="28"/>
          <w:lang w:val="en-US"/>
        </w:rPr>
      </w:pPr>
      <w:r w:rsidRPr="00453C86">
        <w:rPr>
          <w:rFonts w:ascii="Times New Roman" w:hAnsi="Times New Roman" w:cs="Times New Roman"/>
          <w:b/>
          <w:sz w:val="28"/>
          <w:szCs w:val="28"/>
          <w:lang w:val="en-US"/>
        </w:rPr>
        <w:t>Classi</w:t>
      </w:r>
      <w:r>
        <w:rPr>
          <w:rFonts w:ascii="Times New Roman" w:hAnsi="Times New Roman" w:cs="Times New Roman"/>
          <w:b/>
          <w:sz w:val="28"/>
          <w:szCs w:val="28"/>
          <w:lang w:val="en-US"/>
        </w:rPr>
        <w:t>fication of internal derangement – Wilkes classification</w:t>
      </w:r>
    </w:p>
    <w:p w:rsidR="00453C86" w:rsidRPr="00453C86" w:rsidRDefault="00453C86" w:rsidP="00B0239C">
      <w:pPr>
        <w:spacing w:line="360" w:lineRule="auto"/>
        <w:rPr>
          <w:rFonts w:ascii="Times New Roman" w:hAnsi="Times New Roman" w:cs="Times New Roman"/>
          <w:b/>
          <w:sz w:val="28"/>
          <w:szCs w:val="28"/>
          <w:lang w:val="en-US"/>
        </w:rPr>
      </w:pPr>
      <w:r w:rsidRPr="00453C86">
        <w:rPr>
          <w:rFonts w:ascii="Times New Roman" w:hAnsi="Times New Roman" w:cs="Times New Roman"/>
          <w:sz w:val="24"/>
          <w:szCs w:val="24"/>
          <w:lang w:val="en-US"/>
        </w:rPr>
        <w:t xml:space="preserve">It is based on </w:t>
      </w:r>
      <w:proofErr w:type="gramStart"/>
      <w:r w:rsidRPr="00453C86">
        <w:rPr>
          <w:rFonts w:ascii="Times New Roman" w:hAnsi="Times New Roman" w:cs="Times New Roman"/>
          <w:sz w:val="24"/>
          <w:szCs w:val="24"/>
          <w:lang w:val="en-US"/>
        </w:rPr>
        <w:t>3</w:t>
      </w:r>
      <w:proofErr w:type="gramEnd"/>
      <w:r w:rsidRPr="00453C86">
        <w:rPr>
          <w:rFonts w:ascii="Times New Roman" w:hAnsi="Times New Roman" w:cs="Times New Roman"/>
          <w:sz w:val="24"/>
          <w:szCs w:val="24"/>
          <w:lang w:val="en-US"/>
        </w:rPr>
        <w:t xml:space="preserve"> evidences: clinical (C), radiological (R) and surgical (S) [5].</w:t>
      </w:r>
    </w:p>
    <w:p w:rsidR="00453C86" w:rsidRPr="00B0239C" w:rsidRDefault="00B0239C" w:rsidP="00B0239C">
      <w:pPr>
        <w:spacing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I </w:t>
      </w:r>
      <w:proofErr w:type="gramStart"/>
      <w:r w:rsidR="00453C86" w:rsidRPr="00B0239C">
        <w:rPr>
          <w:rFonts w:ascii="Times New Roman" w:hAnsi="Times New Roman" w:cs="Times New Roman"/>
          <w:i/>
          <w:sz w:val="24"/>
          <w:szCs w:val="24"/>
          <w:lang w:val="en-US"/>
        </w:rPr>
        <w:t>The</w:t>
      </w:r>
      <w:proofErr w:type="gramEnd"/>
      <w:r w:rsidR="00453C86" w:rsidRPr="00B0239C">
        <w:rPr>
          <w:rFonts w:ascii="Times New Roman" w:hAnsi="Times New Roman" w:cs="Times New Roman"/>
          <w:i/>
          <w:sz w:val="24"/>
          <w:szCs w:val="24"/>
          <w:lang w:val="en-US"/>
        </w:rPr>
        <w:t xml:space="preserve"> Early Internships:</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C – no symptoms, slight click, no pain, no functional limitation</w:t>
      </w:r>
      <w:proofErr w:type="gramStart"/>
      <w:r w:rsidRPr="00453C86">
        <w:rPr>
          <w:rFonts w:ascii="Times New Roman" w:hAnsi="Times New Roman" w:cs="Times New Roman"/>
          <w:sz w:val="24"/>
          <w:szCs w:val="24"/>
          <w:lang w:val="en-US"/>
        </w:rPr>
        <w:t>;</w:t>
      </w:r>
      <w:proofErr w:type="gramEnd"/>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R – slight displacement, normal tomograms;</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S - </w:t>
      </w:r>
      <w:proofErr w:type="gramStart"/>
      <w:r w:rsidRPr="00453C86">
        <w:rPr>
          <w:rFonts w:ascii="Times New Roman" w:hAnsi="Times New Roman" w:cs="Times New Roman"/>
          <w:sz w:val="24"/>
          <w:szCs w:val="24"/>
          <w:lang w:val="en-US"/>
        </w:rPr>
        <w:t>slight</w:t>
      </w:r>
      <w:proofErr w:type="gramEnd"/>
      <w:r w:rsidRPr="00453C86">
        <w:rPr>
          <w:rFonts w:ascii="Times New Roman" w:hAnsi="Times New Roman" w:cs="Times New Roman"/>
          <w:sz w:val="24"/>
          <w:szCs w:val="24"/>
          <w:lang w:val="en-US"/>
        </w:rPr>
        <w:t xml:space="preserve"> anterior displacement, normal anatomy.</w:t>
      </w:r>
    </w:p>
    <w:p w:rsidR="00453C86" w:rsidRPr="00B0239C" w:rsidRDefault="00453C86" w:rsidP="00B0239C">
      <w:pPr>
        <w:spacing w:line="360" w:lineRule="auto"/>
        <w:rPr>
          <w:rFonts w:ascii="Times New Roman" w:hAnsi="Times New Roman" w:cs="Times New Roman"/>
          <w:i/>
          <w:sz w:val="24"/>
          <w:szCs w:val="24"/>
          <w:lang w:val="en-US"/>
        </w:rPr>
      </w:pPr>
      <w:r w:rsidRPr="00B0239C">
        <w:rPr>
          <w:rFonts w:ascii="Times New Roman" w:hAnsi="Times New Roman" w:cs="Times New Roman"/>
          <w:i/>
          <w:sz w:val="24"/>
          <w:szCs w:val="24"/>
          <w:lang w:val="en-US"/>
        </w:rPr>
        <w:t>II Early Intermediate Internship:</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C – appearance of temporal pain and mechanical problems, increased noise</w:t>
      </w:r>
      <w:proofErr w:type="gramStart"/>
      <w:r w:rsidRPr="00453C86">
        <w:rPr>
          <w:rFonts w:ascii="Times New Roman" w:hAnsi="Times New Roman" w:cs="Times New Roman"/>
          <w:sz w:val="24"/>
          <w:szCs w:val="24"/>
          <w:lang w:val="en-US"/>
        </w:rPr>
        <w:t>;</w:t>
      </w:r>
      <w:proofErr w:type="gramEnd"/>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R – </w:t>
      </w:r>
      <w:proofErr w:type="gramStart"/>
      <w:r w:rsidRPr="00453C86">
        <w:rPr>
          <w:rFonts w:ascii="Times New Roman" w:hAnsi="Times New Roman" w:cs="Times New Roman"/>
          <w:sz w:val="24"/>
          <w:szCs w:val="24"/>
          <w:lang w:val="en-US"/>
        </w:rPr>
        <w:t>slight</w:t>
      </w:r>
      <w:proofErr w:type="gramEnd"/>
      <w:r w:rsidRPr="00453C86">
        <w:rPr>
          <w:rFonts w:ascii="Times New Roman" w:hAnsi="Times New Roman" w:cs="Times New Roman"/>
          <w:sz w:val="24"/>
          <w:szCs w:val="24"/>
          <w:lang w:val="en-US"/>
        </w:rPr>
        <w:t xml:space="preserve"> anterior displacement, early anatomical disc deformity, normal tomograms;</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S – dislocation, early anatomical deformity (slight posterior margin thickening), well-defined central joint area.</w:t>
      </w:r>
    </w:p>
    <w:p w:rsidR="00453C86" w:rsidRPr="00B0239C" w:rsidRDefault="00453C86" w:rsidP="00B0239C">
      <w:pPr>
        <w:spacing w:line="360" w:lineRule="auto"/>
        <w:rPr>
          <w:rFonts w:ascii="Times New Roman" w:hAnsi="Times New Roman" w:cs="Times New Roman"/>
          <w:i/>
          <w:sz w:val="24"/>
          <w:szCs w:val="24"/>
          <w:lang w:val="en-US"/>
        </w:rPr>
      </w:pPr>
      <w:r w:rsidRPr="00B0239C">
        <w:rPr>
          <w:rFonts w:ascii="Times New Roman" w:hAnsi="Times New Roman" w:cs="Times New Roman"/>
          <w:i/>
          <w:sz w:val="24"/>
          <w:szCs w:val="24"/>
          <w:lang w:val="en-US"/>
        </w:rPr>
        <w:t>III Intermediate Internship:</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lastRenderedPageBreak/>
        <w:t>· C – frequent and variable pain, temporal migraine, mechanical symptoms (closed lock), difficulty in functional movements with pain;</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R – dislocation with significant anatomical deformity or disc prolapse, normal tomograms</w:t>
      </w:r>
      <w:proofErr w:type="gramStart"/>
      <w:r w:rsidRPr="00453C86">
        <w:rPr>
          <w:rFonts w:ascii="Times New Roman" w:hAnsi="Times New Roman" w:cs="Times New Roman"/>
          <w:sz w:val="24"/>
          <w:szCs w:val="24"/>
          <w:lang w:val="en-US"/>
        </w:rPr>
        <w:t>;</w:t>
      </w:r>
      <w:proofErr w:type="gramEnd"/>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S - marked anatomical deformity with dislocation, variable adhesions without hard tissue alteration.</w:t>
      </w:r>
    </w:p>
    <w:p w:rsidR="00453C86" w:rsidRPr="00B0239C" w:rsidRDefault="00453C86" w:rsidP="00B0239C">
      <w:pPr>
        <w:spacing w:line="360" w:lineRule="auto"/>
        <w:rPr>
          <w:rFonts w:ascii="Times New Roman" w:hAnsi="Times New Roman" w:cs="Times New Roman"/>
          <w:i/>
          <w:sz w:val="24"/>
          <w:szCs w:val="24"/>
          <w:lang w:val="en-US"/>
        </w:rPr>
      </w:pPr>
      <w:r w:rsidRPr="00B0239C">
        <w:rPr>
          <w:rFonts w:ascii="Times New Roman" w:hAnsi="Times New Roman" w:cs="Times New Roman"/>
          <w:i/>
          <w:sz w:val="24"/>
          <w:szCs w:val="24"/>
          <w:lang w:val="en-US"/>
        </w:rPr>
        <w:t>IV Intermediate Late Internship:</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 C – chronicity of variable and episodic pain, </w:t>
      </w:r>
      <w:proofErr w:type="spellStart"/>
      <w:r w:rsidRPr="00453C86">
        <w:rPr>
          <w:rFonts w:ascii="Times New Roman" w:hAnsi="Times New Roman" w:cs="Times New Roman"/>
          <w:sz w:val="24"/>
          <w:szCs w:val="24"/>
          <w:lang w:val="en-US"/>
        </w:rPr>
        <w:t>cranio</w:t>
      </w:r>
      <w:proofErr w:type="spellEnd"/>
      <w:r w:rsidRPr="00453C86">
        <w:rPr>
          <w:rFonts w:ascii="Times New Roman" w:hAnsi="Times New Roman" w:cs="Times New Roman"/>
          <w:sz w:val="24"/>
          <w:szCs w:val="24"/>
          <w:lang w:val="en-US"/>
        </w:rPr>
        <w:t>-mandibular pain, variable limitation of movement, alternating course</w:t>
      </w:r>
      <w:proofErr w:type="gramStart"/>
      <w:r w:rsidRPr="00453C86">
        <w:rPr>
          <w:rFonts w:ascii="Times New Roman" w:hAnsi="Times New Roman" w:cs="Times New Roman"/>
          <w:sz w:val="24"/>
          <w:szCs w:val="24"/>
          <w:lang w:val="en-US"/>
        </w:rPr>
        <w:t>;</w:t>
      </w:r>
      <w:proofErr w:type="gramEnd"/>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R - abnormal tomograms, initial to moderate degenerative remodeling with hard tissue change</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 S – degenerative changes and hard tissue remodeling, </w:t>
      </w:r>
      <w:proofErr w:type="spellStart"/>
      <w:r w:rsidRPr="00453C86">
        <w:rPr>
          <w:rFonts w:ascii="Times New Roman" w:hAnsi="Times New Roman" w:cs="Times New Roman"/>
          <w:sz w:val="24"/>
          <w:szCs w:val="24"/>
          <w:lang w:val="en-US"/>
        </w:rPr>
        <w:t>osteophytic</w:t>
      </w:r>
      <w:proofErr w:type="spellEnd"/>
      <w:r w:rsidRPr="00453C86">
        <w:rPr>
          <w:rFonts w:ascii="Times New Roman" w:hAnsi="Times New Roman" w:cs="Times New Roman"/>
          <w:sz w:val="24"/>
          <w:szCs w:val="24"/>
          <w:lang w:val="en-US"/>
        </w:rPr>
        <w:t xml:space="preserve"> projections, multiple adhesions, no </w:t>
      </w:r>
      <w:proofErr w:type="spellStart"/>
      <w:r w:rsidRPr="00453C86">
        <w:rPr>
          <w:rFonts w:ascii="Times New Roman" w:hAnsi="Times New Roman" w:cs="Times New Roman"/>
          <w:sz w:val="24"/>
          <w:szCs w:val="24"/>
          <w:lang w:val="en-US"/>
        </w:rPr>
        <w:t>retrodisc</w:t>
      </w:r>
      <w:proofErr w:type="spellEnd"/>
      <w:r w:rsidRPr="00453C86">
        <w:rPr>
          <w:rFonts w:ascii="Times New Roman" w:hAnsi="Times New Roman" w:cs="Times New Roman"/>
          <w:sz w:val="24"/>
          <w:szCs w:val="24"/>
          <w:lang w:val="en-US"/>
        </w:rPr>
        <w:t xml:space="preserve"> tissue perforation.</w:t>
      </w:r>
    </w:p>
    <w:p w:rsidR="00453C86" w:rsidRPr="00B0239C" w:rsidRDefault="00453C86" w:rsidP="00B0239C">
      <w:pPr>
        <w:spacing w:line="360" w:lineRule="auto"/>
        <w:rPr>
          <w:rFonts w:ascii="Times New Roman" w:hAnsi="Times New Roman" w:cs="Times New Roman"/>
          <w:i/>
          <w:sz w:val="24"/>
          <w:szCs w:val="24"/>
          <w:lang w:val="en-US"/>
        </w:rPr>
      </w:pPr>
      <w:r w:rsidRPr="00B0239C">
        <w:rPr>
          <w:rFonts w:ascii="Times New Roman" w:hAnsi="Times New Roman" w:cs="Times New Roman"/>
          <w:i/>
          <w:sz w:val="24"/>
          <w:szCs w:val="24"/>
          <w:lang w:val="en-US"/>
        </w:rPr>
        <w:t>V Late stage:</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C – </w:t>
      </w:r>
      <w:proofErr w:type="gramStart"/>
      <w:r w:rsidRPr="00453C86">
        <w:rPr>
          <w:rFonts w:ascii="Times New Roman" w:hAnsi="Times New Roman" w:cs="Times New Roman"/>
          <w:sz w:val="24"/>
          <w:szCs w:val="24"/>
          <w:lang w:val="en-US"/>
        </w:rPr>
        <w:t>crepitus</w:t>
      </w:r>
      <w:proofErr w:type="gramEnd"/>
      <w:r w:rsidRPr="00453C86">
        <w:rPr>
          <w:rFonts w:ascii="Times New Roman" w:hAnsi="Times New Roman" w:cs="Times New Roman"/>
          <w:sz w:val="24"/>
          <w:szCs w:val="24"/>
          <w:lang w:val="en-US"/>
        </w:rPr>
        <w:t xml:space="preserve"> on examination (classic sign of osteoarthritis), rubbing, variable and episodic pain, chronic limitation of movement with functional difficulty;</w:t>
      </w:r>
    </w:p>
    <w:p w:rsidR="00453C86" w:rsidRPr="00453C86"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R – displacement, perforation with simultaneous filling of the upper and lower compartments, gross disc and hard tissue deformities, abnormal tomograms with essential arthritic degenerative changes;</w:t>
      </w:r>
    </w:p>
    <w:p w:rsidR="004D5731" w:rsidRDefault="00453C86" w:rsidP="00B0239C">
      <w:pPr>
        <w:spacing w:line="360" w:lineRule="auto"/>
        <w:rPr>
          <w:rFonts w:ascii="Times New Roman" w:hAnsi="Times New Roman" w:cs="Times New Roman"/>
          <w:sz w:val="24"/>
          <w:szCs w:val="24"/>
          <w:lang w:val="en-US"/>
        </w:rPr>
      </w:pPr>
      <w:r w:rsidRPr="00453C86">
        <w:rPr>
          <w:rFonts w:ascii="Times New Roman" w:hAnsi="Times New Roman" w:cs="Times New Roman"/>
          <w:sz w:val="24"/>
          <w:szCs w:val="24"/>
          <w:lang w:val="en-US"/>
        </w:rPr>
        <w:t xml:space="preserve">S – </w:t>
      </w:r>
      <w:proofErr w:type="gramStart"/>
      <w:r w:rsidRPr="00453C86">
        <w:rPr>
          <w:rFonts w:ascii="Times New Roman" w:hAnsi="Times New Roman" w:cs="Times New Roman"/>
          <w:sz w:val="24"/>
          <w:szCs w:val="24"/>
          <w:lang w:val="en-US"/>
        </w:rPr>
        <w:t>gross</w:t>
      </w:r>
      <w:proofErr w:type="gramEnd"/>
      <w:r w:rsidRPr="00453C86">
        <w:rPr>
          <w:rFonts w:ascii="Times New Roman" w:hAnsi="Times New Roman" w:cs="Times New Roman"/>
          <w:sz w:val="24"/>
          <w:szCs w:val="24"/>
          <w:lang w:val="en-US"/>
        </w:rPr>
        <w:t xml:space="preserve"> degenerative changes of the disc and hard tissue, with perforation of the posterior attachment, erosions of surfaces with multiple adhesions equivalent to degenerative arthritis (sclerosis, flattening and change of the condylar shape to anvil, </w:t>
      </w:r>
      <w:proofErr w:type="spellStart"/>
      <w:r w:rsidRPr="00453C86">
        <w:rPr>
          <w:rFonts w:ascii="Times New Roman" w:hAnsi="Times New Roman" w:cs="Times New Roman"/>
          <w:sz w:val="24"/>
          <w:szCs w:val="24"/>
          <w:lang w:val="en-US"/>
        </w:rPr>
        <w:t>osteophytic</w:t>
      </w:r>
      <w:proofErr w:type="spellEnd"/>
      <w:r w:rsidRPr="00453C86">
        <w:rPr>
          <w:rFonts w:ascii="Times New Roman" w:hAnsi="Times New Roman" w:cs="Times New Roman"/>
          <w:sz w:val="24"/>
          <w:szCs w:val="24"/>
          <w:lang w:val="en-US"/>
        </w:rPr>
        <w:t xml:space="preserve"> projections and </w:t>
      </w:r>
      <w:r w:rsidR="004D5731">
        <w:rPr>
          <w:noProof/>
          <w:lang w:eastAsia="it-IT"/>
        </w:rPr>
        <w:drawing>
          <wp:anchor distT="0" distB="0" distL="0" distR="0" simplePos="0" relativeHeight="251661312" behindDoc="0" locked="0" layoutInCell="1" allowOverlap="1" wp14:anchorId="7C07AB98" wp14:editId="4D4EE0CD">
            <wp:simplePos x="0" y="0"/>
            <wp:positionH relativeFrom="column">
              <wp:posOffset>3230880</wp:posOffset>
            </wp:positionH>
            <wp:positionV relativeFrom="line">
              <wp:posOffset>322580</wp:posOffset>
            </wp:positionV>
            <wp:extent cx="2435860" cy="1907540"/>
            <wp:effectExtent l="0" t="0" r="2540" b="0"/>
            <wp:wrapTopAndBottom distT="0" distB="0"/>
            <wp:docPr id="1073741883" name="officeArt object" descr="Immagine 66"/>
            <wp:cNvGraphicFramePr/>
            <a:graphic xmlns:a="http://schemas.openxmlformats.org/drawingml/2006/main">
              <a:graphicData uri="http://schemas.openxmlformats.org/drawingml/2006/picture">
                <pic:pic xmlns:pic="http://schemas.openxmlformats.org/drawingml/2006/picture">
                  <pic:nvPicPr>
                    <pic:cNvPr id="1073741883" name="Immagine 66" descr="Immagine 66"/>
                    <pic:cNvPicPr>
                      <a:picLocks noChangeAspect="1"/>
                    </pic:cNvPicPr>
                  </pic:nvPicPr>
                  <pic:blipFill>
                    <a:blip r:embed="rId4">
                      <a:extLst/>
                    </a:blip>
                    <a:stretch>
                      <a:fillRect/>
                    </a:stretch>
                  </pic:blipFill>
                  <pic:spPr>
                    <a:xfrm>
                      <a:off x="0" y="0"/>
                      <a:ext cx="2435860" cy="1907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D5731">
        <w:rPr>
          <w:noProof/>
          <w:lang w:eastAsia="it-IT"/>
        </w:rPr>
        <w:drawing>
          <wp:anchor distT="0" distB="0" distL="0" distR="0" simplePos="0" relativeHeight="251659264" behindDoc="0" locked="0" layoutInCell="1" allowOverlap="1" wp14:anchorId="6C02A762" wp14:editId="3CDC472C">
            <wp:simplePos x="0" y="0"/>
            <wp:positionH relativeFrom="margin">
              <wp:align>left</wp:align>
            </wp:positionH>
            <wp:positionV relativeFrom="line">
              <wp:posOffset>361315</wp:posOffset>
            </wp:positionV>
            <wp:extent cx="2743200" cy="1866900"/>
            <wp:effectExtent l="0" t="0" r="0" b="0"/>
            <wp:wrapTopAndBottom distT="0" distB="0"/>
            <wp:docPr id="1073741885" name="officeArt object" descr="Immagine 64"/>
            <wp:cNvGraphicFramePr/>
            <a:graphic xmlns:a="http://schemas.openxmlformats.org/drawingml/2006/main">
              <a:graphicData uri="http://schemas.openxmlformats.org/drawingml/2006/picture">
                <pic:pic xmlns:pic="http://schemas.openxmlformats.org/drawingml/2006/picture">
                  <pic:nvPicPr>
                    <pic:cNvPr id="1073741885" name="Immagine 64" descr="Immagine 64"/>
                    <pic:cNvPicPr>
                      <a:picLocks noChangeAspect="1"/>
                    </pic:cNvPicPr>
                  </pic:nvPicPr>
                  <pic:blipFill>
                    <a:blip r:embed="rId5">
                      <a:extLst/>
                    </a:blip>
                    <a:stretch>
                      <a:fillRect/>
                    </a:stretch>
                  </pic:blipFill>
                  <pic:spPr>
                    <a:xfrm>
                      <a:off x="0" y="0"/>
                      <a:ext cx="2743200" cy="1866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53C86">
        <w:rPr>
          <w:rFonts w:ascii="Times New Roman" w:hAnsi="Times New Roman" w:cs="Times New Roman"/>
          <w:sz w:val="24"/>
          <w:szCs w:val="24"/>
          <w:lang w:val="en-US"/>
        </w:rPr>
        <w:t>subchondral cyst formations) .</w:t>
      </w:r>
    </w:p>
    <w:p w:rsidR="004D5731" w:rsidRPr="00B0239C" w:rsidRDefault="00B0239C" w:rsidP="004D5731">
      <w:pPr>
        <w:rPr>
          <w:rFonts w:ascii="Times New Roman" w:hAnsi="Times New Roman" w:cs="Times New Roman"/>
          <w:sz w:val="20"/>
          <w:szCs w:val="20"/>
          <w:lang w:val="en-US"/>
        </w:rPr>
      </w:pPr>
      <w:r w:rsidRPr="00B0239C">
        <w:rPr>
          <w:rFonts w:ascii="Times New Roman" w:hAnsi="Times New Roman" w:cs="Times New Roman"/>
          <w:sz w:val="20"/>
          <w:szCs w:val="20"/>
          <w:lang w:val="en-US"/>
        </w:rPr>
        <w:t xml:space="preserve">Healthy Joint                                                               </w:t>
      </w:r>
      <w:r>
        <w:rPr>
          <w:rFonts w:ascii="Times New Roman" w:hAnsi="Times New Roman" w:cs="Times New Roman"/>
          <w:sz w:val="20"/>
          <w:szCs w:val="20"/>
          <w:lang w:val="en-US"/>
        </w:rPr>
        <w:t xml:space="preserve">                   </w:t>
      </w:r>
      <w:r w:rsidRPr="00B0239C">
        <w:rPr>
          <w:rFonts w:ascii="Times New Roman" w:hAnsi="Times New Roman" w:cs="Times New Roman"/>
          <w:sz w:val="20"/>
          <w:szCs w:val="20"/>
          <w:lang w:val="en-US"/>
        </w:rPr>
        <w:t xml:space="preserve">Degenerate joint </w:t>
      </w:r>
      <w:proofErr w:type="gramStart"/>
      <w:r w:rsidRPr="00B0239C">
        <w:rPr>
          <w:rFonts w:ascii="Times New Roman" w:hAnsi="Times New Roman" w:cs="Times New Roman"/>
          <w:sz w:val="20"/>
          <w:szCs w:val="20"/>
          <w:lang w:val="en-US"/>
        </w:rPr>
        <w:t>Osteoarthritis(</w:t>
      </w:r>
      <w:proofErr w:type="gramEnd"/>
      <w:r w:rsidRPr="00B0239C">
        <w:rPr>
          <w:rFonts w:ascii="Times New Roman" w:hAnsi="Times New Roman" w:cs="Times New Roman"/>
          <w:sz w:val="20"/>
          <w:szCs w:val="20"/>
          <w:lang w:val="en-US"/>
        </w:rPr>
        <w:t>V Wilkes)</w:t>
      </w:r>
    </w:p>
    <w:p w:rsidR="00B0239C" w:rsidRDefault="00B0239C" w:rsidP="004D5731">
      <w:pPr>
        <w:spacing w:line="360" w:lineRule="auto"/>
        <w:rPr>
          <w:rFonts w:ascii="Times New Roman" w:hAnsi="Times New Roman" w:cs="Times New Roman"/>
          <w:sz w:val="24"/>
          <w:szCs w:val="24"/>
          <w:lang w:val="en-US"/>
        </w:rPr>
      </w:pPr>
    </w:p>
    <w:p w:rsidR="00B0239C" w:rsidRDefault="00B0239C" w:rsidP="004D5731">
      <w:pPr>
        <w:spacing w:line="360" w:lineRule="auto"/>
        <w:rPr>
          <w:rFonts w:ascii="Times New Roman" w:hAnsi="Times New Roman" w:cs="Times New Roman"/>
          <w:sz w:val="24"/>
          <w:szCs w:val="24"/>
          <w:lang w:val="en-US"/>
        </w:rPr>
      </w:pPr>
    </w:p>
    <w:p w:rsidR="00B0239C" w:rsidRDefault="00B0239C" w:rsidP="004D5731">
      <w:pPr>
        <w:spacing w:line="360" w:lineRule="auto"/>
        <w:rPr>
          <w:rFonts w:ascii="Times New Roman" w:hAnsi="Times New Roman" w:cs="Times New Roman"/>
          <w:sz w:val="24"/>
          <w:szCs w:val="24"/>
          <w:lang w:val="en-US"/>
        </w:rPr>
      </w:pPr>
    </w:p>
    <w:p w:rsidR="004D5731" w:rsidRPr="004D5731" w:rsidRDefault="00B0239C" w:rsidP="004D573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004D5731" w:rsidRPr="004D5731">
        <w:rPr>
          <w:rFonts w:ascii="Times New Roman" w:hAnsi="Times New Roman" w:cs="Times New Roman"/>
          <w:sz w:val="24"/>
          <w:szCs w:val="24"/>
          <w:lang w:val="en-US"/>
        </w:rPr>
        <w:t xml:space="preserve">he surgical techniques used in the ID have undergone a considerable evolution over the </w:t>
      </w:r>
      <w:proofErr w:type="gramStart"/>
      <w:r w:rsidR="004D5731" w:rsidRPr="004D5731">
        <w:rPr>
          <w:rFonts w:ascii="Times New Roman" w:hAnsi="Times New Roman" w:cs="Times New Roman"/>
          <w:sz w:val="24"/>
          <w:szCs w:val="24"/>
          <w:lang w:val="en-US"/>
        </w:rPr>
        <w:t>years which</w:t>
      </w:r>
      <w:proofErr w:type="gramEnd"/>
      <w:r w:rsidR="004D5731" w:rsidRPr="004D5731">
        <w:rPr>
          <w:rFonts w:ascii="Times New Roman" w:hAnsi="Times New Roman" w:cs="Times New Roman"/>
          <w:sz w:val="24"/>
          <w:szCs w:val="24"/>
          <w:lang w:val="en-US"/>
        </w:rPr>
        <w:t xml:space="preserve"> includes:</w:t>
      </w:r>
    </w:p>
    <w:p w:rsidR="004D5731" w:rsidRPr="004D5731" w:rsidRDefault="004D5731" w:rsidP="004D5731">
      <w:pPr>
        <w:spacing w:line="360" w:lineRule="auto"/>
        <w:rPr>
          <w:rFonts w:ascii="Times New Roman" w:hAnsi="Times New Roman" w:cs="Times New Roman"/>
          <w:sz w:val="24"/>
          <w:szCs w:val="24"/>
          <w:lang w:val="en-US"/>
        </w:rPr>
      </w:pPr>
      <w:proofErr w:type="spellStart"/>
      <w:r w:rsidRPr="004D5731">
        <w:rPr>
          <w:rFonts w:ascii="Times New Roman" w:hAnsi="Times New Roman" w:cs="Times New Roman"/>
          <w:sz w:val="24"/>
          <w:szCs w:val="24"/>
          <w:lang w:val="en-US"/>
        </w:rPr>
        <w:t>Humprey</w:t>
      </w:r>
      <w:proofErr w:type="spellEnd"/>
      <w:r w:rsidRPr="004D5731">
        <w:rPr>
          <w:rFonts w:ascii="Times New Roman" w:hAnsi="Times New Roman" w:cs="Times New Roman"/>
          <w:sz w:val="24"/>
          <w:szCs w:val="24"/>
          <w:lang w:val="en-US"/>
        </w:rPr>
        <w:t xml:space="preserve"> 1856 – Notes on </w:t>
      </w:r>
      <w:proofErr w:type="spellStart"/>
      <w:r w:rsidRPr="004D5731">
        <w:rPr>
          <w:rFonts w:ascii="Times New Roman" w:hAnsi="Times New Roman" w:cs="Times New Roman"/>
          <w:sz w:val="24"/>
          <w:szCs w:val="24"/>
          <w:lang w:val="en-US"/>
        </w:rPr>
        <w:t>condylectomy</w:t>
      </w:r>
      <w:proofErr w:type="spellEnd"/>
      <w:proofErr w:type="gramStart"/>
      <w:r w:rsidRPr="004D5731">
        <w:rPr>
          <w:rFonts w:ascii="Times New Roman" w:hAnsi="Times New Roman" w:cs="Times New Roman"/>
          <w:sz w:val="24"/>
          <w:szCs w:val="24"/>
          <w:lang w:val="en-US"/>
        </w:rPr>
        <w:t>;</w:t>
      </w:r>
      <w:proofErr w:type="gramEnd"/>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Annandale 1887 – Notes on the reduction and anchoring of the articular disc</w:t>
      </w:r>
      <w:proofErr w:type="gramStart"/>
      <w:r w:rsidRPr="004D5731">
        <w:rPr>
          <w:rFonts w:ascii="Times New Roman" w:hAnsi="Times New Roman" w:cs="Times New Roman"/>
          <w:sz w:val="24"/>
          <w:szCs w:val="24"/>
          <w:lang w:val="en-US"/>
        </w:rPr>
        <w:t>;</w:t>
      </w:r>
      <w:proofErr w:type="gramEnd"/>
    </w:p>
    <w:p w:rsidR="004D5731" w:rsidRPr="004D5731" w:rsidRDefault="004D5731" w:rsidP="004D5731">
      <w:pPr>
        <w:spacing w:line="360" w:lineRule="auto"/>
        <w:rPr>
          <w:rFonts w:ascii="Times New Roman" w:hAnsi="Times New Roman" w:cs="Times New Roman"/>
          <w:sz w:val="24"/>
          <w:szCs w:val="24"/>
          <w:lang w:val="en-US"/>
        </w:rPr>
      </w:pPr>
      <w:proofErr w:type="spellStart"/>
      <w:r w:rsidRPr="004D5731">
        <w:rPr>
          <w:rFonts w:ascii="Times New Roman" w:hAnsi="Times New Roman" w:cs="Times New Roman"/>
          <w:sz w:val="24"/>
          <w:szCs w:val="24"/>
          <w:lang w:val="en-US"/>
        </w:rPr>
        <w:t>Lanz</w:t>
      </w:r>
      <w:proofErr w:type="spellEnd"/>
      <w:r w:rsidRPr="004D5731">
        <w:rPr>
          <w:rFonts w:ascii="Times New Roman" w:hAnsi="Times New Roman" w:cs="Times New Roman"/>
          <w:sz w:val="24"/>
          <w:szCs w:val="24"/>
          <w:lang w:val="en-US"/>
        </w:rPr>
        <w:t xml:space="preserve"> 1909 – Notes on meniscectomy</w:t>
      </w:r>
      <w:proofErr w:type="gramStart"/>
      <w:r w:rsidRPr="004D5731">
        <w:rPr>
          <w:rFonts w:ascii="Times New Roman" w:hAnsi="Times New Roman" w:cs="Times New Roman"/>
          <w:sz w:val="24"/>
          <w:szCs w:val="24"/>
          <w:lang w:val="en-US"/>
        </w:rPr>
        <w:t>;</w:t>
      </w:r>
      <w:proofErr w:type="gramEnd"/>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 xml:space="preserve">Silver 195 – Adoption of </w:t>
      </w:r>
      <w:proofErr w:type="gramStart"/>
      <w:r w:rsidRPr="004D5731">
        <w:rPr>
          <w:rFonts w:ascii="Times New Roman" w:hAnsi="Times New Roman" w:cs="Times New Roman"/>
          <w:sz w:val="24"/>
          <w:szCs w:val="24"/>
          <w:lang w:val="en-US"/>
        </w:rPr>
        <w:t>meniscectomy which</w:t>
      </w:r>
      <w:proofErr w:type="gramEnd"/>
      <w:r w:rsidRPr="004D5731">
        <w:rPr>
          <w:rFonts w:ascii="Times New Roman" w:hAnsi="Times New Roman" w:cs="Times New Roman"/>
          <w:sz w:val="24"/>
          <w:szCs w:val="24"/>
          <w:lang w:val="en-US"/>
        </w:rPr>
        <w:t xml:space="preserve"> was widely used for 40 years with good results;</w:t>
      </w:r>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Farrer and McCarty 1970 – Introduction of the concept of ID;</w:t>
      </w:r>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 xml:space="preserve">Ohnishi 1975 - TMJ </w:t>
      </w:r>
      <w:proofErr w:type="spellStart"/>
      <w:r w:rsidRPr="004D5731">
        <w:rPr>
          <w:rFonts w:ascii="Times New Roman" w:hAnsi="Times New Roman" w:cs="Times New Roman"/>
          <w:sz w:val="24"/>
          <w:szCs w:val="24"/>
          <w:lang w:val="en-US"/>
        </w:rPr>
        <w:t>artoscopy</w:t>
      </w:r>
      <w:proofErr w:type="spellEnd"/>
      <w:r w:rsidRPr="004D5731">
        <w:rPr>
          <w:rFonts w:ascii="Times New Roman" w:hAnsi="Times New Roman" w:cs="Times New Roman"/>
          <w:sz w:val="24"/>
          <w:szCs w:val="24"/>
          <w:lang w:val="en-US"/>
        </w:rPr>
        <w:t>;</w:t>
      </w:r>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 xml:space="preserve"> Chino, </w:t>
      </w:r>
      <w:proofErr w:type="spellStart"/>
      <w:r w:rsidRPr="004D5731">
        <w:rPr>
          <w:rFonts w:ascii="Times New Roman" w:hAnsi="Times New Roman" w:cs="Times New Roman"/>
          <w:sz w:val="24"/>
          <w:szCs w:val="24"/>
          <w:lang w:val="en-US"/>
        </w:rPr>
        <w:t>Nitzan</w:t>
      </w:r>
      <w:proofErr w:type="spellEnd"/>
      <w:r w:rsidRPr="004D5731">
        <w:rPr>
          <w:rFonts w:ascii="Times New Roman" w:hAnsi="Times New Roman" w:cs="Times New Roman"/>
          <w:sz w:val="24"/>
          <w:szCs w:val="24"/>
          <w:lang w:val="en-US"/>
        </w:rPr>
        <w:t xml:space="preserve"> and </w:t>
      </w:r>
      <w:proofErr w:type="spellStart"/>
      <w:r w:rsidRPr="004D5731">
        <w:rPr>
          <w:rFonts w:ascii="Times New Roman" w:hAnsi="Times New Roman" w:cs="Times New Roman"/>
          <w:sz w:val="24"/>
          <w:szCs w:val="24"/>
          <w:lang w:val="en-US"/>
        </w:rPr>
        <w:t>Cascone</w:t>
      </w:r>
      <w:proofErr w:type="spellEnd"/>
      <w:r w:rsidRPr="004D5731">
        <w:rPr>
          <w:rFonts w:ascii="Times New Roman" w:hAnsi="Times New Roman" w:cs="Times New Roman"/>
          <w:sz w:val="24"/>
          <w:szCs w:val="24"/>
          <w:lang w:val="en-US"/>
        </w:rPr>
        <w:t xml:space="preserve"> 1985-1988 – Surgical purpose and restoration of the physiological </w:t>
      </w:r>
      <w:proofErr w:type="spellStart"/>
      <w:r w:rsidRPr="004D5731">
        <w:rPr>
          <w:rFonts w:ascii="Times New Roman" w:hAnsi="Times New Roman" w:cs="Times New Roman"/>
          <w:sz w:val="24"/>
          <w:szCs w:val="24"/>
          <w:lang w:val="en-US"/>
        </w:rPr>
        <w:t>morphofunctional</w:t>
      </w:r>
      <w:proofErr w:type="spellEnd"/>
      <w:r w:rsidRPr="004D5731">
        <w:rPr>
          <w:rFonts w:ascii="Times New Roman" w:hAnsi="Times New Roman" w:cs="Times New Roman"/>
          <w:sz w:val="24"/>
          <w:szCs w:val="24"/>
          <w:lang w:val="en-US"/>
        </w:rPr>
        <w:t xml:space="preserve"> relationship of the ATM;</w:t>
      </w:r>
    </w:p>
    <w:p w:rsidR="004D5731" w:rsidRPr="004D5731" w:rsidRDefault="004D5731" w:rsidP="004D5731">
      <w:pPr>
        <w:spacing w:line="360" w:lineRule="auto"/>
        <w:rPr>
          <w:rFonts w:ascii="Times New Roman" w:hAnsi="Times New Roman" w:cs="Times New Roman"/>
          <w:sz w:val="24"/>
          <w:szCs w:val="24"/>
          <w:lang w:val="en-US"/>
        </w:rPr>
      </w:pPr>
      <w:proofErr w:type="spellStart"/>
      <w:r w:rsidRPr="004D5731">
        <w:rPr>
          <w:rFonts w:ascii="Times New Roman" w:hAnsi="Times New Roman" w:cs="Times New Roman"/>
          <w:sz w:val="24"/>
          <w:szCs w:val="24"/>
          <w:lang w:val="en-US"/>
        </w:rPr>
        <w:t>Nitzan</w:t>
      </w:r>
      <w:proofErr w:type="spellEnd"/>
      <w:r w:rsidRPr="004D5731">
        <w:rPr>
          <w:rFonts w:ascii="Times New Roman" w:hAnsi="Times New Roman" w:cs="Times New Roman"/>
          <w:sz w:val="24"/>
          <w:szCs w:val="24"/>
          <w:lang w:val="en-US"/>
        </w:rPr>
        <w:t xml:space="preserve"> et al. 1991 – Arthrocentesis;</w:t>
      </w:r>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McCain et al. 1992 – Malocclusion as a common occurrence of ID with arthroscopic repositioning and suturing of the disc;</w:t>
      </w:r>
    </w:p>
    <w:p w:rsidR="004D5731" w:rsidRPr="004D5731" w:rsidRDefault="004D5731" w:rsidP="004D5731">
      <w:pPr>
        <w:spacing w:line="360" w:lineRule="auto"/>
        <w:rPr>
          <w:rFonts w:ascii="Times New Roman" w:hAnsi="Times New Roman" w:cs="Times New Roman"/>
          <w:sz w:val="24"/>
          <w:szCs w:val="24"/>
          <w:lang w:val="en-US"/>
        </w:rPr>
      </w:pPr>
      <w:proofErr w:type="spellStart"/>
      <w:r w:rsidRPr="004D5731">
        <w:rPr>
          <w:rFonts w:ascii="Times New Roman" w:hAnsi="Times New Roman" w:cs="Times New Roman"/>
          <w:sz w:val="24"/>
          <w:szCs w:val="24"/>
          <w:lang w:val="en-US"/>
        </w:rPr>
        <w:t>Cascone</w:t>
      </w:r>
      <w:proofErr w:type="spellEnd"/>
      <w:r w:rsidRPr="004D5731">
        <w:rPr>
          <w:rFonts w:ascii="Times New Roman" w:hAnsi="Times New Roman" w:cs="Times New Roman"/>
          <w:sz w:val="24"/>
          <w:szCs w:val="24"/>
          <w:lang w:val="en-US"/>
        </w:rPr>
        <w:t xml:space="preserve"> 1985 – Open functional surgery of ATM;</w:t>
      </w:r>
    </w:p>
    <w:p w:rsidR="004D5731" w:rsidRPr="004D5731" w:rsidRDefault="004D5731" w:rsidP="004D5731">
      <w:pPr>
        <w:spacing w:line="360" w:lineRule="auto"/>
        <w:rPr>
          <w:rFonts w:ascii="Times New Roman" w:hAnsi="Times New Roman" w:cs="Times New Roman"/>
          <w:sz w:val="24"/>
          <w:szCs w:val="24"/>
          <w:lang w:val="en-US"/>
        </w:rPr>
      </w:pPr>
      <w:proofErr w:type="spellStart"/>
      <w:r w:rsidRPr="004D5731">
        <w:rPr>
          <w:rFonts w:ascii="Times New Roman" w:hAnsi="Times New Roman" w:cs="Times New Roman"/>
          <w:sz w:val="24"/>
          <w:szCs w:val="24"/>
          <w:lang w:val="en-US"/>
        </w:rPr>
        <w:t>Condilar</w:t>
      </w:r>
      <w:proofErr w:type="spellEnd"/>
      <w:r w:rsidRPr="004D5731">
        <w:rPr>
          <w:rFonts w:ascii="Times New Roman" w:hAnsi="Times New Roman" w:cs="Times New Roman"/>
          <w:sz w:val="24"/>
          <w:szCs w:val="24"/>
          <w:lang w:val="en-US"/>
        </w:rPr>
        <w:t xml:space="preserve"> Shaving (arthroscopy diagnostic arthrocentesis, high </w:t>
      </w:r>
      <w:proofErr w:type="spellStart"/>
      <w:r w:rsidRPr="004D5731">
        <w:rPr>
          <w:rFonts w:ascii="Times New Roman" w:hAnsi="Times New Roman" w:cs="Times New Roman"/>
          <w:sz w:val="24"/>
          <w:szCs w:val="24"/>
          <w:lang w:val="en-US"/>
        </w:rPr>
        <w:t>condylectomy</w:t>
      </w:r>
      <w:proofErr w:type="spellEnd"/>
      <w:r w:rsidRPr="004D5731">
        <w:rPr>
          <w:rFonts w:ascii="Times New Roman" w:hAnsi="Times New Roman" w:cs="Times New Roman"/>
          <w:sz w:val="24"/>
          <w:szCs w:val="24"/>
          <w:lang w:val="en-US"/>
        </w:rPr>
        <w:t>, disc repositioning with suture).</w:t>
      </w:r>
    </w:p>
    <w:p w:rsidR="004D5731" w:rsidRPr="004D5731" w:rsidRDefault="004D5731" w:rsidP="004D5731">
      <w:pPr>
        <w:spacing w:line="360" w:lineRule="auto"/>
        <w:rPr>
          <w:rFonts w:ascii="Times New Roman" w:hAnsi="Times New Roman" w:cs="Times New Roman"/>
          <w:sz w:val="24"/>
          <w:szCs w:val="24"/>
          <w:lang w:val="en-US"/>
        </w:rPr>
      </w:pPr>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 xml:space="preserve">The primary role of surgery is the physical cleansing, repair, and removal of diseased tissue that causes pain and TMJ dysfunction. Consequently, the primary objective of surgery is to reduce pain symptoms </w:t>
      </w:r>
      <w:r w:rsidR="00AB497A">
        <w:rPr>
          <w:rFonts w:ascii="Times New Roman" w:hAnsi="Times New Roman" w:cs="Times New Roman"/>
          <w:sz w:val="24"/>
          <w:szCs w:val="24"/>
          <w:lang w:val="en-US"/>
        </w:rPr>
        <w:t>and improve joint function. M</w:t>
      </w:r>
      <w:r w:rsidRPr="004D5731">
        <w:rPr>
          <w:rFonts w:ascii="Times New Roman" w:hAnsi="Times New Roman" w:cs="Times New Roman"/>
          <w:sz w:val="24"/>
          <w:szCs w:val="24"/>
          <w:lang w:val="en-US"/>
        </w:rPr>
        <w:t xml:space="preserve">ore the symptoms </w:t>
      </w:r>
      <w:proofErr w:type="gramStart"/>
      <w:r w:rsidRPr="004D5731">
        <w:rPr>
          <w:rFonts w:ascii="Times New Roman" w:hAnsi="Times New Roman" w:cs="Times New Roman"/>
          <w:sz w:val="24"/>
          <w:szCs w:val="24"/>
          <w:lang w:val="en-US"/>
        </w:rPr>
        <w:t>are localized</w:t>
      </w:r>
      <w:proofErr w:type="gramEnd"/>
      <w:r w:rsidRPr="004D5731">
        <w:rPr>
          <w:rFonts w:ascii="Times New Roman" w:hAnsi="Times New Roman" w:cs="Times New Roman"/>
          <w:sz w:val="24"/>
          <w:szCs w:val="24"/>
          <w:lang w:val="en-US"/>
        </w:rPr>
        <w:t xml:space="preserve"> to the T</w:t>
      </w:r>
      <w:r w:rsidR="00AB497A">
        <w:rPr>
          <w:rFonts w:ascii="Times New Roman" w:hAnsi="Times New Roman" w:cs="Times New Roman"/>
          <w:sz w:val="24"/>
          <w:szCs w:val="24"/>
          <w:lang w:val="en-US"/>
        </w:rPr>
        <w:t>MJ region,</w:t>
      </w:r>
      <w:r w:rsidRPr="004D5731">
        <w:rPr>
          <w:rFonts w:ascii="Times New Roman" w:hAnsi="Times New Roman" w:cs="Times New Roman"/>
          <w:sz w:val="24"/>
          <w:szCs w:val="24"/>
          <w:lang w:val="en-US"/>
        </w:rPr>
        <w:t xml:space="preserve"> </w:t>
      </w:r>
      <w:r w:rsidR="00B0239C">
        <w:rPr>
          <w:rFonts w:ascii="Times New Roman" w:hAnsi="Times New Roman" w:cs="Times New Roman"/>
          <w:sz w:val="24"/>
          <w:szCs w:val="24"/>
          <w:lang w:val="en-US"/>
        </w:rPr>
        <w:t>more effective</w:t>
      </w:r>
      <w:r w:rsidR="00AB497A">
        <w:rPr>
          <w:rFonts w:ascii="Times New Roman" w:hAnsi="Times New Roman" w:cs="Times New Roman"/>
          <w:sz w:val="24"/>
          <w:szCs w:val="24"/>
          <w:lang w:val="en-US"/>
        </w:rPr>
        <w:t xml:space="preserve"> is the surgery</w:t>
      </w:r>
      <w:r w:rsidRPr="004D5731">
        <w:rPr>
          <w:rFonts w:ascii="Times New Roman" w:hAnsi="Times New Roman" w:cs="Times New Roman"/>
          <w:sz w:val="24"/>
          <w:szCs w:val="24"/>
          <w:lang w:val="en-US"/>
        </w:rPr>
        <w:t>. Based on Schwartz's psychophysio</w:t>
      </w:r>
      <w:r w:rsidR="00AB497A">
        <w:rPr>
          <w:rFonts w:ascii="Times New Roman" w:hAnsi="Times New Roman" w:cs="Times New Roman"/>
          <w:sz w:val="24"/>
          <w:szCs w:val="24"/>
          <w:lang w:val="en-US"/>
        </w:rPr>
        <w:t>logical theory of joint pain</w:t>
      </w:r>
      <w:r w:rsidRPr="004D5731">
        <w:rPr>
          <w:rFonts w:ascii="Times New Roman" w:hAnsi="Times New Roman" w:cs="Times New Roman"/>
          <w:sz w:val="24"/>
          <w:szCs w:val="24"/>
          <w:lang w:val="en-US"/>
        </w:rPr>
        <w:t xml:space="preserve">, </w:t>
      </w:r>
      <w:proofErr w:type="spellStart"/>
      <w:r w:rsidRPr="004D5731">
        <w:rPr>
          <w:rFonts w:ascii="Times New Roman" w:hAnsi="Times New Roman" w:cs="Times New Roman"/>
          <w:sz w:val="24"/>
          <w:szCs w:val="24"/>
          <w:lang w:val="en-US"/>
        </w:rPr>
        <w:t>Laskin</w:t>
      </w:r>
      <w:proofErr w:type="spellEnd"/>
      <w:r w:rsidRPr="004D5731">
        <w:rPr>
          <w:rFonts w:ascii="Times New Roman" w:hAnsi="Times New Roman" w:cs="Times New Roman"/>
          <w:sz w:val="24"/>
          <w:szCs w:val="24"/>
          <w:lang w:val="en-US"/>
        </w:rPr>
        <w:t xml:space="preserve"> introduced the term myofascial pain and dysfunction to distinguish between TMD patients with predominantly muscle symptoms and those with joint-type symptoms. This simple concept significantly improves diagnostic awareness of the distinction between the two groups of TMD patients. Patients with myofascial pain, of course, are not candidates for surgery, while those with joint symptoms (</w:t>
      </w:r>
      <w:r w:rsidR="00DC2ECE">
        <w:rPr>
          <w:rFonts w:ascii="Times New Roman" w:hAnsi="Times New Roman" w:cs="Times New Roman"/>
          <w:sz w:val="24"/>
          <w:szCs w:val="24"/>
          <w:lang w:val="en-US"/>
        </w:rPr>
        <w:t>I D</w:t>
      </w:r>
      <w:r w:rsidRPr="004D5731">
        <w:rPr>
          <w:rFonts w:ascii="Times New Roman" w:hAnsi="Times New Roman" w:cs="Times New Roman"/>
          <w:sz w:val="24"/>
          <w:szCs w:val="24"/>
          <w:lang w:val="en-US"/>
        </w:rPr>
        <w:t xml:space="preserve">. the most common) </w:t>
      </w:r>
      <w:proofErr w:type="gramStart"/>
      <w:r w:rsidRPr="004D5731">
        <w:rPr>
          <w:rFonts w:ascii="Times New Roman" w:hAnsi="Times New Roman" w:cs="Times New Roman"/>
          <w:sz w:val="24"/>
          <w:szCs w:val="24"/>
          <w:lang w:val="en-US"/>
        </w:rPr>
        <w:t>can generally be considered</w:t>
      </w:r>
      <w:proofErr w:type="gramEnd"/>
      <w:r w:rsidRPr="004D5731">
        <w:rPr>
          <w:rFonts w:ascii="Times New Roman" w:hAnsi="Times New Roman" w:cs="Times New Roman"/>
          <w:sz w:val="24"/>
          <w:szCs w:val="24"/>
          <w:lang w:val="en-US"/>
        </w:rPr>
        <w:t xml:space="preserve"> potential surgical candidates.</w:t>
      </w:r>
    </w:p>
    <w:p w:rsid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lastRenderedPageBreak/>
        <w:t>In clinical practice, most patients present with a combination of muscle an</w:t>
      </w:r>
      <w:r w:rsidR="00AB497A">
        <w:rPr>
          <w:rFonts w:ascii="Times New Roman" w:hAnsi="Times New Roman" w:cs="Times New Roman"/>
          <w:sz w:val="24"/>
          <w:szCs w:val="24"/>
          <w:lang w:val="en-US"/>
        </w:rPr>
        <w:t xml:space="preserve">d joint </w:t>
      </w:r>
      <w:proofErr w:type="gramStart"/>
      <w:r w:rsidR="00AB497A">
        <w:rPr>
          <w:rFonts w:ascii="Times New Roman" w:hAnsi="Times New Roman" w:cs="Times New Roman"/>
          <w:sz w:val="24"/>
          <w:szCs w:val="24"/>
          <w:lang w:val="en-US"/>
        </w:rPr>
        <w:t>problems;</w:t>
      </w:r>
      <w:proofErr w:type="gramEnd"/>
      <w:r w:rsidR="00AB497A">
        <w:rPr>
          <w:rFonts w:ascii="Times New Roman" w:hAnsi="Times New Roman" w:cs="Times New Roman"/>
          <w:sz w:val="24"/>
          <w:szCs w:val="24"/>
          <w:lang w:val="en-US"/>
        </w:rPr>
        <w:t xml:space="preserve"> in this case a </w:t>
      </w:r>
      <w:r w:rsidRPr="004D5731">
        <w:rPr>
          <w:rFonts w:ascii="Times New Roman" w:hAnsi="Times New Roman" w:cs="Times New Roman"/>
          <w:sz w:val="24"/>
          <w:szCs w:val="24"/>
          <w:lang w:val="en-US"/>
        </w:rPr>
        <w:t xml:space="preserve">careful evaluation is required to determine which of the two is the primary or dominant component and which is the secondary or reactive component. Therefore, if the muscle component is the primary cause, the patient </w:t>
      </w:r>
      <w:proofErr w:type="gramStart"/>
      <w:r w:rsidRPr="004D5731">
        <w:rPr>
          <w:rFonts w:ascii="Times New Roman" w:hAnsi="Times New Roman" w:cs="Times New Roman"/>
          <w:sz w:val="24"/>
          <w:szCs w:val="24"/>
          <w:lang w:val="en-US"/>
        </w:rPr>
        <w:t>should be approached</w:t>
      </w:r>
      <w:proofErr w:type="gramEnd"/>
      <w:r w:rsidRPr="004D5731">
        <w:rPr>
          <w:rFonts w:ascii="Times New Roman" w:hAnsi="Times New Roman" w:cs="Times New Roman"/>
          <w:sz w:val="24"/>
          <w:szCs w:val="24"/>
          <w:lang w:val="en-US"/>
        </w:rPr>
        <w:t xml:space="preserve"> with a conservative method before the opportunity to perform surgery can be appropriat</w:t>
      </w:r>
      <w:r w:rsidR="00AB497A">
        <w:rPr>
          <w:rFonts w:ascii="Times New Roman" w:hAnsi="Times New Roman" w:cs="Times New Roman"/>
          <w:sz w:val="24"/>
          <w:szCs w:val="24"/>
          <w:lang w:val="en-US"/>
        </w:rPr>
        <w:t>ely evaluated</w:t>
      </w:r>
      <w:r w:rsidRPr="004D5731">
        <w:rPr>
          <w:rFonts w:ascii="Times New Roman" w:hAnsi="Times New Roman" w:cs="Times New Roman"/>
          <w:sz w:val="24"/>
          <w:szCs w:val="24"/>
          <w:lang w:val="en-US"/>
        </w:rPr>
        <w:t>. Conversely, when muscle sympt</w:t>
      </w:r>
      <w:r w:rsidR="00AB497A">
        <w:rPr>
          <w:rFonts w:ascii="Times New Roman" w:hAnsi="Times New Roman" w:cs="Times New Roman"/>
          <w:sz w:val="24"/>
          <w:szCs w:val="24"/>
          <w:lang w:val="en-US"/>
        </w:rPr>
        <w:t>oms derive</w:t>
      </w:r>
      <w:r w:rsidRPr="004D5731">
        <w:rPr>
          <w:rFonts w:ascii="Times New Roman" w:hAnsi="Times New Roman" w:cs="Times New Roman"/>
          <w:sz w:val="24"/>
          <w:szCs w:val="24"/>
          <w:lang w:val="en-US"/>
        </w:rPr>
        <w:t xml:space="preserve"> primarily</w:t>
      </w:r>
      <w:r w:rsidR="00AB497A">
        <w:rPr>
          <w:rFonts w:ascii="Times New Roman" w:hAnsi="Times New Roman" w:cs="Times New Roman"/>
          <w:sz w:val="24"/>
          <w:szCs w:val="24"/>
          <w:lang w:val="en-US"/>
        </w:rPr>
        <w:t xml:space="preserve"> to</w:t>
      </w:r>
      <w:r w:rsidRPr="004D5731">
        <w:rPr>
          <w:rFonts w:ascii="Times New Roman" w:hAnsi="Times New Roman" w:cs="Times New Roman"/>
          <w:sz w:val="24"/>
          <w:szCs w:val="24"/>
          <w:lang w:val="en-US"/>
        </w:rPr>
        <w:t xml:space="preserve"> a joint problem, attention should be focused o</w:t>
      </w:r>
      <w:r w:rsidR="00AB497A">
        <w:rPr>
          <w:rFonts w:ascii="Times New Roman" w:hAnsi="Times New Roman" w:cs="Times New Roman"/>
          <w:sz w:val="24"/>
          <w:szCs w:val="24"/>
          <w:lang w:val="en-US"/>
        </w:rPr>
        <w:t xml:space="preserve">n the joint which properly treated </w:t>
      </w:r>
      <w:proofErr w:type="gramStart"/>
      <w:r w:rsidR="00AB497A">
        <w:rPr>
          <w:rFonts w:ascii="Times New Roman" w:hAnsi="Times New Roman" w:cs="Times New Roman"/>
          <w:sz w:val="24"/>
          <w:szCs w:val="24"/>
          <w:lang w:val="en-US"/>
        </w:rPr>
        <w:t xml:space="preserve">should </w:t>
      </w:r>
      <w:r w:rsidRPr="004D5731">
        <w:rPr>
          <w:rFonts w:ascii="Times New Roman" w:hAnsi="Times New Roman" w:cs="Times New Roman"/>
          <w:sz w:val="24"/>
          <w:szCs w:val="24"/>
          <w:lang w:val="en-US"/>
        </w:rPr>
        <w:t xml:space="preserve"> lead</w:t>
      </w:r>
      <w:proofErr w:type="gramEnd"/>
      <w:r w:rsidRPr="004D5731">
        <w:rPr>
          <w:rFonts w:ascii="Times New Roman" w:hAnsi="Times New Roman" w:cs="Times New Roman"/>
          <w:sz w:val="24"/>
          <w:szCs w:val="24"/>
          <w:lang w:val="en-US"/>
        </w:rPr>
        <w:t xml:space="preserve"> to spontaneous resolution of muscle symptoms.</w:t>
      </w:r>
      <w:r w:rsidR="00453C86">
        <w:rPr>
          <w:rFonts w:ascii="Times New Roman" w:hAnsi="Times New Roman" w:cs="Times New Roman"/>
          <w:sz w:val="24"/>
          <w:szCs w:val="24"/>
          <w:lang w:val="en-US"/>
        </w:rPr>
        <w:t xml:space="preserve">       </w:t>
      </w:r>
    </w:p>
    <w:p w:rsidR="004D5731" w:rsidRPr="004D5731" w:rsidRDefault="004D5731" w:rsidP="004D5731">
      <w:pPr>
        <w:spacing w:line="360" w:lineRule="auto"/>
        <w:rPr>
          <w:rFonts w:ascii="Times New Roman" w:hAnsi="Times New Roman" w:cs="Times New Roman"/>
          <w:b/>
          <w:sz w:val="24"/>
          <w:szCs w:val="24"/>
          <w:lang w:val="en-US"/>
        </w:rPr>
      </w:pPr>
      <w:r w:rsidRPr="004D5731">
        <w:rPr>
          <w:rFonts w:ascii="Times New Roman" w:hAnsi="Times New Roman" w:cs="Times New Roman"/>
          <w:b/>
          <w:sz w:val="24"/>
          <w:szCs w:val="24"/>
          <w:lang w:val="en-US"/>
        </w:rPr>
        <w:t>Indications for TMJ surgery</w:t>
      </w:r>
    </w:p>
    <w:p w:rsidR="00DC2ECE"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 xml:space="preserve">Indications for surgical therapy in the management of TMDs </w:t>
      </w:r>
      <w:proofErr w:type="gramStart"/>
      <w:r w:rsidRPr="004D5731">
        <w:rPr>
          <w:rFonts w:ascii="Times New Roman" w:hAnsi="Times New Roman" w:cs="Times New Roman"/>
          <w:sz w:val="24"/>
          <w:szCs w:val="24"/>
          <w:lang w:val="en-US"/>
        </w:rPr>
        <w:t>can be classifie</w:t>
      </w:r>
      <w:r w:rsidR="00AB497A">
        <w:rPr>
          <w:rFonts w:ascii="Times New Roman" w:hAnsi="Times New Roman" w:cs="Times New Roman"/>
          <w:sz w:val="24"/>
          <w:szCs w:val="24"/>
          <w:lang w:val="en-US"/>
        </w:rPr>
        <w:t>d</w:t>
      </w:r>
      <w:proofErr w:type="gramEnd"/>
      <w:r w:rsidR="00AB497A">
        <w:rPr>
          <w:rFonts w:ascii="Times New Roman" w:hAnsi="Times New Roman" w:cs="Times New Roman"/>
          <w:sz w:val="24"/>
          <w:szCs w:val="24"/>
          <w:lang w:val="en-US"/>
        </w:rPr>
        <w:t xml:space="preserve"> into relative and absolute</w:t>
      </w:r>
      <w:r w:rsidRPr="004D5731">
        <w:rPr>
          <w:rFonts w:ascii="Times New Roman" w:hAnsi="Times New Roman" w:cs="Times New Roman"/>
          <w:sz w:val="24"/>
          <w:szCs w:val="24"/>
          <w:lang w:val="en-US"/>
        </w:rPr>
        <w:t xml:space="preserve">. Absolute indications </w:t>
      </w:r>
      <w:proofErr w:type="gramStart"/>
      <w:r w:rsidRPr="004D5731">
        <w:rPr>
          <w:rFonts w:ascii="Times New Roman" w:hAnsi="Times New Roman" w:cs="Times New Roman"/>
          <w:sz w:val="24"/>
          <w:szCs w:val="24"/>
          <w:lang w:val="en-US"/>
        </w:rPr>
        <w:t>are reserved</w:t>
      </w:r>
      <w:proofErr w:type="gramEnd"/>
      <w:r w:rsidRPr="004D5731">
        <w:rPr>
          <w:rFonts w:ascii="Times New Roman" w:hAnsi="Times New Roman" w:cs="Times New Roman"/>
          <w:sz w:val="24"/>
          <w:szCs w:val="24"/>
          <w:lang w:val="en-US"/>
        </w:rPr>
        <w:t xml:space="preserve"> for cases in which surgery plays an undispu</w:t>
      </w:r>
      <w:r w:rsidR="00AB497A">
        <w:rPr>
          <w:rFonts w:ascii="Times New Roman" w:hAnsi="Times New Roman" w:cs="Times New Roman"/>
          <w:sz w:val="24"/>
          <w:szCs w:val="24"/>
          <w:lang w:val="en-US"/>
        </w:rPr>
        <w:t xml:space="preserve">ted central role, </w:t>
      </w:r>
      <w:r w:rsidRPr="004D5731">
        <w:rPr>
          <w:rFonts w:ascii="Times New Roman" w:hAnsi="Times New Roman" w:cs="Times New Roman"/>
          <w:sz w:val="24"/>
          <w:szCs w:val="24"/>
          <w:lang w:val="en-US"/>
        </w:rPr>
        <w:t>includes rare disorders su</w:t>
      </w:r>
      <w:r w:rsidR="00DC2ECE">
        <w:rPr>
          <w:rFonts w:ascii="Times New Roman" w:hAnsi="Times New Roman" w:cs="Times New Roman"/>
          <w:sz w:val="24"/>
          <w:szCs w:val="24"/>
          <w:lang w:val="en-US"/>
        </w:rPr>
        <w:t>ch as tumors</w:t>
      </w:r>
      <w:r w:rsidRPr="004D5731">
        <w:rPr>
          <w:rFonts w:ascii="Times New Roman" w:hAnsi="Times New Roman" w:cs="Times New Roman"/>
          <w:sz w:val="24"/>
          <w:szCs w:val="24"/>
          <w:lang w:val="en-US"/>
        </w:rPr>
        <w:t>, growth abnorma</w:t>
      </w:r>
      <w:r w:rsidR="00DC2ECE">
        <w:rPr>
          <w:rFonts w:ascii="Times New Roman" w:hAnsi="Times New Roman" w:cs="Times New Roman"/>
          <w:sz w:val="24"/>
          <w:szCs w:val="24"/>
          <w:lang w:val="en-US"/>
        </w:rPr>
        <w:t>lities and TMJ ankyloses</w:t>
      </w:r>
      <w:r w:rsidRPr="004D5731">
        <w:rPr>
          <w:rFonts w:ascii="Times New Roman" w:hAnsi="Times New Roman" w:cs="Times New Roman"/>
          <w:sz w:val="24"/>
          <w:szCs w:val="24"/>
          <w:lang w:val="en-US"/>
        </w:rPr>
        <w:t>.</w:t>
      </w:r>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Relative indications are for cases where surgery has a less clearly defined role, particularly where non-surgical management plays a predominant role. Indications regarding surgery in the management of TMJ disorders are important as they address the most common disorders, namely joint ID involving integrity, disc position and osteoarthritis. In the literature, the first indication for TMJ surgery is failure of non-surgical therapy.</w:t>
      </w:r>
    </w:p>
    <w:p w:rsidR="004D5731" w:rsidRPr="004D5731" w:rsidRDefault="004D5731" w:rsidP="004D5731">
      <w:pPr>
        <w:spacing w:line="360" w:lineRule="auto"/>
        <w:rPr>
          <w:rFonts w:ascii="Times New Roman" w:hAnsi="Times New Roman" w:cs="Times New Roman"/>
          <w:sz w:val="24"/>
          <w:szCs w:val="24"/>
          <w:lang w:val="en-US"/>
        </w:rPr>
      </w:pPr>
      <w:proofErr w:type="gramStart"/>
      <w:r w:rsidRPr="004D5731">
        <w:rPr>
          <w:rFonts w:ascii="Times New Roman" w:hAnsi="Times New Roman" w:cs="Times New Roman"/>
          <w:sz w:val="24"/>
          <w:szCs w:val="24"/>
          <w:lang w:val="en-US"/>
        </w:rPr>
        <w:t>Unfortunately</w:t>
      </w:r>
      <w:proofErr w:type="gramEnd"/>
      <w:r w:rsidRPr="004D5731">
        <w:rPr>
          <w:rFonts w:ascii="Times New Roman" w:hAnsi="Times New Roman" w:cs="Times New Roman"/>
          <w:sz w:val="24"/>
          <w:szCs w:val="24"/>
          <w:lang w:val="en-US"/>
        </w:rPr>
        <w:t xml:space="preserve"> failure of conventional non-surgical therapy can often be the result of misdiagnosis or incomplete diagnosis which occurs in 20% of patients treated with conservative therapy in TMDs. This value far exceeds the 5%, which represents the percentage often cited in the literature, of TMD</w:t>
      </w:r>
      <w:r w:rsidR="00DC2ECE">
        <w:rPr>
          <w:rFonts w:ascii="Times New Roman" w:hAnsi="Times New Roman" w:cs="Times New Roman"/>
          <w:sz w:val="24"/>
          <w:szCs w:val="24"/>
          <w:lang w:val="en-US"/>
        </w:rPr>
        <w:t xml:space="preserve"> patients undergoing surgery</w:t>
      </w:r>
      <w:r w:rsidRPr="004D5731">
        <w:rPr>
          <w:rFonts w:ascii="Times New Roman" w:hAnsi="Times New Roman" w:cs="Times New Roman"/>
          <w:sz w:val="24"/>
          <w:szCs w:val="24"/>
          <w:lang w:val="en-US"/>
        </w:rPr>
        <w:t xml:space="preserve">. What the literature often fails to point out is that approximately 75% of patients who fail to respond to nonsurgical treatment are also not suitable candidates for surgery. Furthermore, the failure of non-surgical treatment as a precondition for surgery is questionable since non-invasive treatment modalities, such as arthrocentesis and TMJ arthroscopy, </w:t>
      </w:r>
      <w:proofErr w:type="gramStart"/>
      <w:r w:rsidRPr="004D5731">
        <w:rPr>
          <w:rFonts w:ascii="Times New Roman" w:hAnsi="Times New Roman" w:cs="Times New Roman"/>
          <w:sz w:val="24"/>
          <w:szCs w:val="24"/>
          <w:lang w:val="en-US"/>
        </w:rPr>
        <w:t>may be considered</w:t>
      </w:r>
      <w:proofErr w:type="gramEnd"/>
      <w:r w:rsidRPr="004D5731">
        <w:rPr>
          <w:rFonts w:ascii="Times New Roman" w:hAnsi="Times New Roman" w:cs="Times New Roman"/>
          <w:sz w:val="24"/>
          <w:szCs w:val="24"/>
          <w:lang w:val="en-US"/>
        </w:rPr>
        <w:t xml:space="preserve"> as the first treatment option in the first months in cases such as th</w:t>
      </w:r>
      <w:r w:rsidR="00DC2ECE">
        <w:rPr>
          <w:rFonts w:ascii="Times New Roman" w:hAnsi="Times New Roman" w:cs="Times New Roman"/>
          <w:sz w:val="24"/>
          <w:szCs w:val="24"/>
          <w:lang w:val="en-US"/>
        </w:rPr>
        <w:t>e closed lock</w:t>
      </w:r>
      <w:r w:rsidRPr="004D5731">
        <w:rPr>
          <w:rFonts w:ascii="Times New Roman" w:hAnsi="Times New Roman" w:cs="Times New Roman"/>
          <w:sz w:val="24"/>
          <w:szCs w:val="24"/>
          <w:lang w:val="en-US"/>
        </w:rPr>
        <w:t xml:space="preserve">. What distinguishes candidates for surgery from the rest of the group in which nonsurgical treatment failure has occurred are the clinical presentation and radiological features of the disease. </w:t>
      </w:r>
      <w:proofErr w:type="gramStart"/>
      <w:r w:rsidRPr="004D5731">
        <w:rPr>
          <w:rFonts w:ascii="Times New Roman" w:hAnsi="Times New Roman" w:cs="Times New Roman"/>
          <w:sz w:val="24"/>
          <w:szCs w:val="24"/>
          <w:lang w:val="en-US"/>
        </w:rPr>
        <w:t>The main clinical features of potential candidates for surgery include pain symptoms and localized TMJ dysfunction.</w:t>
      </w:r>
      <w:proofErr w:type="gramEnd"/>
      <w:r w:rsidRPr="004D5731">
        <w:rPr>
          <w:rFonts w:ascii="Times New Roman" w:hAnsi="Times New Roman" w:cs="Times New Roman"/>
          <w:sz w:val="24"/>
          <w:szCs w:val="24"/>
          <w:lang w:val="en-US"/>
        </w:rPr>
        <w:t xml:space="preserve"> The dysfunction may include painful joint clicking, crepitus (osteoarthritis), or joint weakness (closed lock). In the absence of pain, the severity of the dysfunction </w:t>
      </w:r>
      <w:proofErr w:type="gramStart"/>
      <w:r w:rsidRPr="004D5731">
        <w:rPr>
          <w:rFonts w:ascii="Times New Roman" w:hAnsi="Times New Roman" w:cs="Times New Roman"/>
          <w:sz w:val="24"/>
          <w:szCs w:val="24"/>
          <w:lang w:val="en-US"/>
        </w:rPr>
        <w:t>should be considered</w:t>
      </w:r>
      <w:proofErr w:type="gramEnd"/>
      <w:r w:rsidRPr="004D5731">
        <w:rPr>
          <w:rFonts w:ascii="Times New Roman" w:hAnsi="Times New Roman" w:cs="Times New Roman"/>
          <w:sz w:val="24"/>
          <w:szCs w:val="24"/>
          <w:lang w:val="en-US"/>
        </w:rPr>
        <w:t xml:space="preserve"> in terms of the patient's reported degree of disability. Surgery should ideally be evaluated </w:t>
      </w:r>
      <w:proofErr w:type="gramStart"/>
      <w:r w:rsidRPr="004D5731">
        <w:rPr>
          <w:rFonts w:ascii="Times New Roman" w:hAnsi="Times New Roman" w:cs="Times New Roman"/>
          <w:sz w:val="24"/>
          <w:szCs w:val="24"/>
          <w:lang w:val="en-US"/>
        </w:rPr>
        <w:t>on the basis of</w:t>
      </w:r>
      <w:proofErr w:type="gramEnd"/>
      <w:r w:rsidRPr="004D5731">
        <w:rPr>
          <w:rFonts w:ascii="Times New Roman" w:hAnsi="Times New Roman" w:cs="Times New Roman"/>
          <w:sz w:val="24"/>
          <w:szCs w:val="24"/>
          <w:lang w:val="en-US"/>
        </w:rPr>
        <w:t xml:space="preserve"> objective criteria, for example a patient's maximum inter-incisal opening sufficient for routine dental care. Historical evidence suggests that TMJ </w:t>
      </w:r>
      <w:r w:rsidRPr="004D5731">
        <w:rPr>
          <w:rFonts w:ascii="Times New Roman" w:hAnsi="Times New Roman" w:cs="Times New Roman"/>
          <w:sz w:val="24"/>
          <w:szCs w:val="24"/>
          <w:lang w:val="en-US"/>
        </w:rPr>
        <w:lastRenderedPageBreak/>
        <w:t xml:space="preserve">dysfunction is not always a progressive disease, so short-term relief </w:t>
      </w:r>
      <w:proofErr w:type="gramStart"/>
      <w:r w:rsidRPr="004D5731">
        <w:rPr>
          <w:rFonts w:ascii="Times New Roman" w:hAnsi="Times New Roman" w:cs="Times New Roman"/>
          <w:sz w:val="24"/>
          <w:szCs w:val="24"/>
          <w:lang w:val="en-US"/>
        </w:rPr>
        <w:t>may be achieved</w:t>
      </w:r>
      <w:proofErr w:type="gramEnd"/>
      <w:r w:rsidRPr="004D5731">
        <w:rPr>
          <w:rFonts w:ascii="Times New Roman" w:hAnsi="Times New Roman" w:cs="Times New Roman"/>
          <w:sz w:val="24"/>
          <w:szCs w:val="24"/>
          <w:lang w:val="en-US"/>
        </w:rPr>
        <w:t xml:space="preserve"> with medication or arthrocentesis depending on the diagnosis.</w:t>
      </w:r>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 xml:space="preserve">Radiological findings </w:t>
      </w:r>
      <w:proofErr w:type="gramStart"/>
      <w:r w:rsidRPr="004D5731">
        <w:rPr>
          <w:rFonts w:ascii="Times New Roman" w:hAnsi="Times New Roman" w:cs="Times New Roman"/>
          <w:sz w:val="24"/>
          <w:szCs w:val="24"/>
          <w:lang w:val="en-US"/>
        </w:rPr>
        <w:t>should never be interpreted</w:t>
      </w:r>
      <w:proofErr w:type="gramEnd"/>
      <w:r w:rsidRPr="004D5731">
        <w:rPr>
          <w:rFonts w:ascii="Times New Roman" w:hAnsi="Times New Roman" w:cs="Times New Roman"/>
          <w:sz w:val="24"/>
          <w:szCs w:val="24"/>
          <w:lang w:val="en-US"/>
        </w:rPr>
        <w:t xml:space="preserve"> in isolation. The decision for surgery </w:t>
      </w:r>
      <w:proofErr w:type="gramStart"/>
      <w:r w:rsidRPr="004D5731">
        <w:rPr>
          <w:rFonts w:ascii="Times New Roman" w:hAnsi="Times New Roman" w:cs="Times New Roman"/>
          <w:sz w:val="24"/>
          <w:szCs w:val="24"/>
          <w:lang w:val="en-US"/>
        </w:rPr>
        <w:t>should be based</w:t>
      </w:r>
      <w:proofErr w:type="gramEnd"/>
      <w:r w:rsidRPr="004D5731">
        <w:rPr>
          <w:rFonts w:ascii="Times New Roman" w:hAnsi="Times New Roman" w:cs="Times New Roman"/>
          <w:sz w:val="24"/>
          <w:szCs w:val="24"/>
          <w:lang w:val="en-US"/>
        </w:rPr>
        <w:t xml:space="preserve"> primarily on the clinical findings in relation to factors such as the impact of the disease on the patient's well-being and the prognosis of the disease if it is not treated surgically. Radiological investigations should only play a supporting role. The literature would seem to support that surgery for common TMDs, such as internal TMJ changes and osteoarthritis, </w:t>
      </w:r>
      <w:proofErr w:type="gramStart"/>
      <w:r w:rsidRPr="004D5731">
        <w:rPr>
          <w:rFonts w:ascii="Times New Roman" w:hAnsi="Times New Roman" w:cs="Times New Roman"/>
          <w:sz w:val="24"/>
          <w:szCs w:val="24"/>
          <w:lang w:val="en-US"/>
        </w:rPr>
        <w:t>is being considered</w:t>
      </w:r>
      <w:proofErr w:type="gramEnd"/>
      <w:r w:rsidRPr="004D5731">
        <w:rPr>
          <w:rFonts w:ascii="Times New Roman" w:hAnsi="Times New Roman" w:cs="Times New Roman"/>
          <w:sz w:val="24"/>
          <w:szCs w:val="24"/>
          <w:lang w:val="en-US"/>
        </w:rPr>
        <w:t xml:space="preserve"> in two main conditions. The first is when the TMD is refractory to appropriate nonsurgical therapy; the second exists when the TMJ is the source of the pain and/or dysfunction that involves signific</w:t>
      </w:r>
      <w:r w:rsidR="00DC2ECE">
        <w:rPr>
          <w:rFonts w:ascii="Times New Roman" w:hAnsi="Times New Roman" w:cs="Times New Roman"/>
          <w:sz w:val="24"/>
          <w:szCs w:val="24"/>
          <w:lang w:val="en-US"/>
        </w:rPr>
        <w:t>ant damage to the patient.</w:t>
      </w:r>
    </w:p>
    <w:p w:rsidR="004D5731" w:rsidRP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 xml:space="preserve">According to the literature, TMJ issues such as closed lock </w:t>
      </w:r>
      <w:proofErr w:type="gramStart"/>
      <w:r w:rsidRPr="004D5731">
        <w:rPr>
          <w:rFonts w:ascii="Times New Roman" w:hAnsi="Times New Roman" w:cs="Times New Roman"/>
          <w:sz w:val="24"/>
          <w:szCs w:val="24"/>
          <w:lang w:val="en-US"/>
        </w:rPr>
        <w:t>are effectively managed</w:t>
      </w:r>
      <w:proofErr w:type="gramEnd"/>
      <w:r w:rsidRPr="004D5731">
        <w:rPr>
          <w:rFonts w:ascii="Times New Roman" w:hAnsi="Times New Roman" w:cs="Times New Roman"/>
          <w:sz w:val="24"/>
          <w:szCs w:val="24"/>
          <w:lang w:val="en-US"/>
        </w:rPr>
        <w:t xml:space="preserve"> with arthrocentesis (in the case of acute closed lock) and arthroscopy (in the case </w:t>
      </w:r>
      <w:r w:rsidR="001D3EB5">
        <w:rPr>
          <w:rFonts w:ascii="Times New Roman" w:hAnsi="Times New Roman" w:cs="Times New Roman"/>
          <w:sz w:val="24"/>
          <w:szCs w:val="24"/>
          <w:lang w:val="en-US"/>
        </w:rPr>
        <w:t>of chronic closed lock).</w:t>
      </w:r>
      <w:r w:rsidRPr="004D5731">
        <w:rPr>
          <w:rFonts w:ascii="Times New Roman" w:hAnsi="Times New Roman" w:cs="Times New Roman"/>
          <w:sz w:val="24"/>
          <w:szCs w:val="24"/>
          <w:lang w:val="en-US"/>
        </w:rPr>
        <w:t xml:space="preserve"> Painful TMJ issues in which there is little or no restrictio</w:t>
      </w:r>
      <w:r w:rsidR="001D3EB5">
        <w:rPr>
          <w:rFonts w:ascii="Times New Roman" w:hAnsi="Times New Roman" w:cs="Times New Roman"/>
          <w:sz w:val="24"/>
          <w:szCs w:val="24"/>
          <w:lang w:val="en-US"/>
        </w:rPr>
        <w:t>n of mandibular function (</w:t>
      </w:r>
      <w:r w:rsidRPr="004D5731">
        <w:rPr>
          <w:rFonts w:ascii="Times New Roman" w:hAnsi="Times New Roman" w:cs="Times New Roman"/>
          <w:sz w:val="24"/>
          <w:szCs w:val="24"/>
          <w:lang w:val="en-US"/>
        </w:rPr>
        <w:t xml:space="preserve">reducing disc displacement) would appear to respond to </w:t>
      </w:r>
      <w:proofErr w:type="spellStart"/>
      <w:r w:rsidRPr="004D5731">
        <w:rPr>
          <w:rFonts w:ascii="Times New Roman" w:hAnsi="Times New Roman" w:cs="Times New Roman"/>
          <w:sz w:val="24"/>
          <w:szCs w:val="24"/>
          <w:lang w:val="en-US"/>
        </w:rPr>
        <w:t>condylectomy</w:t>
      </w:r>
      <w:proofErr w:type="spellEnd"/>
      <w:r w:rsidRPr="004D5731">
        <w:rPr>
          <w:rFonts w:ascii="Times New Roman" w:hAnsi="Times New Roman" w:cs="Times New Roman"/>
          <w:sz w:val="24"/>
          <w:szCs w:val="24"/>
          <w:lang w:val="en-US"/>
        </w:rPr>
        <w:t xml:space="preserve"> procedures, where condylar reduction results in an increase in joint space with relief of intra-articular pressure. TMJ </w:t>
      </w:r>
      <w:proofErr w:type="spellStart"/>
      <w:r w:rsidRPr="004D5731">
        <w:rPr>
          <w:rFonts w:ascii="Times New Roman" w:hAnsi="Times New Roman" w:cs="Times New Roman"/>
          <w:sz w:val="24"/>
          <w:szCs w:val="24"/>
          <w:lang w:val="en-US"/>
        </w:rPr>
        <w:t>arthrotomy</w:t>
      </w:r>
      <w:proofErr w:type="spellEnd"/>
      <w:r w:rsidRPr="004D5731">
        <w:rPr>
          <w:rFonts w:ascii="Times New Roman" w:hAnsi="Times New Roman" w:cs="Times New Roman"/>
          <w:sz w:val="24"/>
          <w:szCs w:val="24"/>
          <w:lang w:val="en-US"/>
        </w:rPr>
        <w:t xml:space="preserve"> is reserved for the advanced stages of intra-articular</w:t>
      </w:r>
      <w:r w:rsidR="001D3EB5">
        <w:rPr>
          <w:rFonts w:ascii="Times New Roman" w:hAnsi="Times New Roman" w:cs="Times New Roman"/>
          <w:sz w:val="24"/>
          <w:szCs w:val="24"/>
          <w:lang w:val="en-US"/>
        </w:rPr>
        <w:t xml:space="preserve"> and </w:t>
      </w:r>
      <w:proofErr w:type="spellStart"/>
      <w:r w:rsidR="001D3EB5">
        <w:rPr>
          <w:rFonts w:ascii="Times New Roman" w:hAnsi="Times New Roman" w:cs="Times New Roman"/>
          <w:sz w:val="24"/>
          <w:szCs w:val="24"/>
          <w:lang w:val="en-US"/>
        </w:rPr>
        <w:t>osteoarthrotic</w:t>
      </w:r>
      <w:proofErr w:type="spellEnd"/>
      <w:r w:rsidR="001D3EB5">
        <w:rPr>
          <w:rFonts w:ascii="Times New Roman" w:hAnsi="Times New Roman" w:cs="Times New Roman"/>
          <w:sz w:val="24"/>
          <w:szCs w:val="24"/>
          <w:lang w:val="en-US"/>
        </w:rPr>
        <w:t xml:space="preserve"> problems</w:t>
      </w:r>
      <w:r w:rsidRPr="004D5731">
        <w:rPr>
          <w:rFonts w:ascii="Times New Roman" w:hAnsi="Times New Roman" w:cs="Times New Roman"/>
          <w:sz w:val="24"/>
          <w:szCs w:val="24"/>
          <w:lang w:val="en-US"/>
        </w:rPr>
        <w:t>.</w:t>
      </w:r>
    </w:p>
    <w:p w:rsidR="004D5731" w:rsidRDefault="004D5731" w:rsidP="004D5731">
      <w:pPr>
        <w:spacing w:line="360" w:lineRule="auto"/>
        <w:rPr>
          <w:rFonts w:ascii="Times New Roman" w:hAnsi="Times New Roman" w:cs="Times New Roman"/>
          <w:sz w:val="24"/>
          <w:szCs w:val="24"/>
          <w:lang w:val="en-US"/>
        </w:rPr>
      </w:pPr>
      <w:r w:rsidRPr="004D5731">
        <w:rPr>
          <w:rFonts w:ascii="Times New Roman" w:hAnsi="Times New Roman" w:cs="Times New Roman"/>
          <w:sz w:val="24"/>
          <w:szCs w:val="24"/>
          <w:lang w:val="en-US"/>
        </w:rPr>
        <w:t>The overall quality of the TMJ surgery literature is sub-optimal. Randomized clinical trials comparing surgical treatment of TMDs with medical</w:t>
      </w:r>
      <w:r w:rsidR="001D3EB5">
        <w:rPr>
          <w:rFonts w:ascii="Times New Roman" w:hAnsi="Times New Roman" w:cs="Times New Roman"/>
          <w:sz w:val="24"/>
          <w:szCs w:val="24"/>
          <w:lang w:val="en-US"/>
        </w:rPr>
        <w:t xml:space="preserve"> treatment and no treatment </w:t>
      </w:r>
      <w:proofErr w:type="gramStart"/>
      <w:r w:rsidR="001D3EB5">
        <w:rPr>
          <w:rFonts w:ascii="Times New Roman" w:hAnsi="Times New Roman" w:cs="Times New Roman"/>
          <w:sz w:val="24"/>
          <w:szCs w:val="24"/>
          <w:lang w:val="en-US"/>
        </w:rPr>
        <w:t>(</w:t>
      </w:r>
      <w:r w:rsidRPr="004D5731">
        <w:rPr>
          <w:rFonts w:ascii="Times New Roman" w:hAnsi="Times New Roman" w:cs="Times New Roman"/>
          <w:sz w:val="24"/>
          <w:szCs w:val="24"/>
          <w:lang w:val="en-US"/>
        </w:rPr>
        <w:t xml:space="preserve"> the</w:t>
      </w:r>
      <w:proofErr w:type="gramEnd"/>
      <w:r w:rsidRPr="004D5731">
        <w:rPr>
          <w:rFonts w:ascii="Times New Roman" w:hAnsi="Times New Roman" w:cs="Times New Roman"/>
          <w:sz w:val="24"/>
          <w:szCs w:val="24"/>
          <w:lang w:val="en-US"/>
        </w:rPr>
        <w:t xml:space="preserve"> placebo effect) do not exist. Because such studies are impractical, the true benefit of surgical treatment of TMDs </w:t>
      </w:r>
      <w:proofErr w:type="gramStart"/>
      <w:r w:rsidRPr="004D5731">
        <w:rPr>
          <w:rFonts w:ascii="Times New Roman" w:hAnsi="Times New Roman" w:cs="Times New Roman"/>
          <w:sz w:val="24"/>
          <w:szCs w:val="24"/>
          <w:lang w:val="en-US"/>
        </w:rPr>
        <w:t>can never be definitively established</w:t>
      </w:r>
      <w:proofErr w:type="gramEnd"/>
      <w:r w:rsidRPr="004D5731">
        <w:rPr>
          <w:rFonts w:ascii="Times New Roman" w:hAnsi="Times New Roman" w:cs="Times New Roman"/>
          <w:sz w:val="24"/>
          <w:szCs w:val="24"/>
          <w:lang w:val="en-US"/>
        </w:rPr>
        <w:t xml:space="preserve">. Reston and </w:t>
      </w:r>
      <w:proofErr w:type="spellStart"/>
      <w:r w:rsidRPr="004D5731">
        <w:rPr>
          <w:rFonts w:ascii="Times New Roman" w:hAnsi="Times New Roman" w:cs="Times New Roman"/>
          <w:sz w:val="24"/>
          <w:szCs w:val="24"/>
          <w:lang w:val="en-US"/>
        </w:rPr>
        <w:t>Turkelson</w:t>
      </w:r>
      <w:proofErr w:type="spellEnd"/>
      <w:r w:rsidRPr="004D5731">
        <w:rPr>
          <w:rFonts w:ascii="Times New Roman" w:hAnsi="Times New Roman" w:cs="Times New Roman"/>
          <w:sz w:val="24"/>
          <w:szCs w:val="24"/>
          <w:lang w:val="en-US"/>
        </w:rPr>
        <w:t xml:space="preserve"> conducted a meta-analysis suggesting that TMJ arthrocentesis and arthroscopy are effective in the management of patients with disc displacement without reduction. Even if the studies up to now present in the literature are not</w:t>
      </w:r>
      <w:r>
        <w:rPr>
          <w:rFonts w:ascii="Times New Roman" w:hAnsi="Times New Roman" w:cs="Times New Roman"/>
          <w:sz w:val="24"/>
          <w:szCs w:val="24"/>
          <w:lang w:val="en-US"/>
        </w:rPr>
        <w:t xml:space="preserve"> </w:t>
      </w:r>
      <w:r w:rsidRPr="004D5731">
        <w:rPr>
          <w:rFonts w:ascii="Times New Roman" w:hAnsi="Times New Roman" w:cs="Times New Roman"/>
          <w:sz w:val="24"/>
          <w:szCs w:val="24"/>
          <w:lang w:val="en-US"/>
        </w:rPr>
        <w:t xml:space="preserve">optimal, the results </w:t>
      </w:r>
      <w:proofErr w:type="gramStart"/>
      <w:r w:rsidRPr="004D5731">
        <w:rPr>
          <w:rFonts w:ascii="Times New Roman" w:hAnsi="Times New Roman" w:cs="Times New Roman"/>
          <w:sz w:val="24"/>
          <w:szCs w:val="24"/>
          <w:lang w:val="en-US"/>
        </w:rPr>
        <w:t>cannot be ignored</w:t>
      </w:r>
      <w:proofErr w:type="gramEnd"/>
      <w:r w:rsidRPr="004D5731">
        <w:rPr>
          <w:rFonts w:ascii="Times New Roman" w:hAnsi="Times New Roman" w:cs="Times New Roman"/>
          <w:sz w:val="24"/>
          <w:szCs w:val="24"/>
          <w:lang w:val="en-US"/>
        </w:rPr>
        <w:t xml:space="preserve">. Therefore, current recommendations for surgery must be based on the best available evidence while waiting for </w:t>
      </w:r>
      <w:proofErr w:type="gramStart"/>
      <w:r w:rsidRPr="004D5731">
        <w:rPr>
          <w:rFonts w:ascii="Times New Roman" w:hAnsi="Times New Roman" w:cs="Times New Roman"/>
          <w:sz w:val="24"/>
          <w:szCs w:val="24"/>
          <w:lang w:val="en-US"/>
        </w:rPr>
        <w:t>better designed</w:t>
      </w:r>
      <w:proofErr w:type="gramEnd"/>
      <w:r w:rsidRPr="004D5731">
        <w:rPr>
          <w:rFonts w:ascii="Times New Roman" w:hAnsi="Times New Roman" w:cs="Times New Roman"/>
          <w:sz w:val="24"/>
          <w:szCs w:val="24"/>
          <w:lang w:val="en-US"/>
        </w:rPr>
        <w:t>, controlled, randomized placebo clinical trials to guide the best decision for both physicians and patients.</w:t>
      </w:r>
    </w:p>
    <w:p w:rsidR="00C66ABF" w:rsidRPr="007C0008" w:rsidRDefault="007C0008" w:rsidP="007C0008">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O</w:t>
      </w:r>
      <w:r w:rsidRPr="007C0008">
        <w:rPr>
          <w:rFonts w:ascii="Times New Roman" w:hAnsi="Times New Roman" w:cs="Times New Roman"/>
          <w:b/>
          <w:sz w:val="28"/>
          <w:szCs w:val="28"/>
          <w:lang w:val="en-US"/>
        </w:rPr>
        <w:t>pen functional surgery of</w:t>
      </w:r>
      <w:r w:rsidR="007844DA">
        <w:rPr>
          <w:rFonts w:ascii="Times New Roman" w:hAnsi="Times New Roman" w:cs="Times New Roman"/>
          <w:b/>
          <w:sz w:val="28"/>
          <w:szCs w:val="28"/>
          <w:lang w:val="en-US"/>
        </w:rPr>
        <w:t xml:space="preserve"> the TMJ according to </w:t>
      </w:r>
      <w:proofErr w:type="spellStart"/>
      <w:r w:rsidRPr="007C0008">
        <w:rPr>
          <w:rFonts w:ascii="Times New Roman" w:hAnsi="Times New Roman" w:cs="Times New Roman"/>
          <w:b/>
          <w:sz w:val="28"/>
          <w:szCs w:val="28"/>
          <w:lang w:val="en-US"/>
        </w:rPr>
        <w:t>Cascone</w:t>
      </w:r>
      <w:proofErr w:type="spellEnd"/>
      <w:r w:rsidR="007844DA">
        <w:rPr>
          <w:rFonts w:ascii="Times New Roman" w:hAnsi="Times New Roman" w:cs="Times New Roman"/>
          <w:b/>
          <w:sz w:val="28"/>
          <w:szCs w:val="28"/>
          <w:lang w:val="en-US"/>
        </w:rPr>
        <w:t xml:space="preserve"> technique.</w:t>
      </w:r>
    </w:p>
    <w:p w:rsidR="007C0008" w:rsidRPr="007C0008" w:rsidRDefault="007C0008" w:rsidP="007C0008">
      <w:pPr>
        <w:spacing w:line="360" w:lineRule="auto"/>
        <w:rPr>
          <w:rFonts w:ascii="Times New Roman" w:hAnsi="Times New Roman" w:cs="Times New Roman"/>
          <w:sz w:val="24"/>
          <w:szCs w:val="24"/>
          <w:lang w:val="en-US"/>
        </w:rPr>
      </w:pPr>
      <w:r w:rsidRPr="007C0008">
        <w:rPr>
          <w:rFonts w:ascii="Times New Roman" w:hAnsi="Times New Roman" w:cs="Times New Roman"/>
          <w:sz w:val="24"/>
          <w:szCs w:val="24"/>
          <w:lang w:val="en-US"/>
        </w:rPr>
        <w:t xml:space="preserve">TMJ forms anatomical relationships with adjacent structures such as the facial nerve </w:t>
      </w:r>
      <w:proofErr w:type="spellStart"/>
      <w:r w:rsidRPr="007C0008">
        <w:rPr>
          <w:rFonts w:ascii="Times New Roman" w:hAnsi="Times New Roman" w:cs="Times New Roman"/>
          <w:sz w:val="24"/>
          <w:szCs w:val="24"/>
          <w:lang w:val="en-US"/>
        </w:rPr>
        <w:t>infero</w:t>
      </w:r>
      <w:proofErr w:type="spellEnd"/>
      <w:r w:rsidRPr="007C0008">
        <w:rPr>
          <w:rFonts w:ascii="Times New Roman" w:hAnsi="Times New Roman" w:cs="Times New Roman"/>
          <w:sz w:val="24"/>
          <w:szCs w:val="24"/>
          <w:lang w:val="en-US"/>
        </w:rPr>
        <w:t xml:space="preserve">-laterally, the </w:t>
      </w:r>
      <w:proofErr w:type="spellStart"/>
      <w:r w:rsidRPr="007C0008">
        <w:rPr>
          <w:rFonts w:ascii="Times New Roman" w:hAnsi="Times New Roman" w:cs="Times New Roman"/>
          <w:sz w:val="24"/>
          <w:szCs w:val="24"/>
          <w:lang w:val="en-US"/>
        </w:rPr>
        <w:t>auriculo</w:t>
      </w:r>
      <w:proofErr w:type="spellEnd"/>
      <w:r w:rsidRPr="007C0008">
        <w:rPr>
          <w:rFonts w:ascii="Times New Roman" w:hAnsi="Times New Roman" w:cs="Times New Roman"/>
          <w:sz w:val="24"/>
          <w:szCs w:val="24"/>
          <w:lang w:val="en-US"/>
        </w:rPr>
        <w:t xml:space="preserve">-temporal nerve and the superficial temporal vessels posteriorly and </w:t>
      </w:r>
      <w:proofErr w:type="spellStart"/>
      <w:r w:rsidRPr="007C0008">
        <w:rPr>
          <w:rFonts w:ascii="Times New Roman" w:hAnsi="Times New Roman" w:cs="Times New Roman"/>
          <w:sz w:val="24"/>
          <w:szCs w:val="24"/>
          <w:lang w:val="en-US"/>
        </w:rPr>
        <w:t>infero</w:t>
      </w:r>
      <w:proofErr w:type="spellEnd"/>
      <w:r w:rsidRPr="007C0008">
        <w:rPr>
          <w:rFonts w:ascii="Times New Roman" w:hAnsi="Times New Roman" w:cs="Times New Roman"/>
          <w:sz w:val="24"/>
          <w:szCs w:val="24"/>
          <w:lang w:val="en-US"/>
        </w:rPr>
        <w:t xml:space="preserve">-medially with the internal maxillary artery. This type of surgery involves a </w:t>
      </w:r>
      <w:r w:rsidR="001D3EB5">
        <w:rPr>
          <w:rFonts w:ascii="Times New Roman" w:hAnsi="Times New Roman" w:cs="Times New Roman"/>
          <w:sz w:val="24"/>
          <w:szCs w:val="24"/>
          <w:lang w:val="en-US"/>
        </w:rPr>
        <w:t>c</w:t>
      </w:r>
      <w:r w:rsidRPr="007C0008">
        <w:rPr>
          <w:rFonts w:ascii="Times New Roman" w:hAnsi="Times New Roman" w:cs="Times New Roman"/>
          <w:sz w:val="24"/>
          <w:szCs w:val="24"/>
          <w:lang w:val="en-US"/>
        </w:rPr>
        <w:t xml:space="preserve"> line and subsequently the deep fascia of the temporal muscle is exposed and the joint capsule </w:t>
      </w:r>
      <w:proofErr w:type="gramStart"/>
      <w:r w:rsidRPr="007C0008">
        <w:rPr>
          <w:rFonts w:ascii="Times New Roman" w:hAnsi="Times New Roman" w:cs="Times New Roman"/>
          <w:sz w:val="24"/>
          <w:szCs w:val="24"/>
          <w:lang w:val="en-US"/>
        </w:rPr>
        <w:t>is visualized</w:t>
      </w:r>
      <w:proofErr w:type="gramEnd"/>
      <w:r w:rsidRPr="007C0008">
        <w:rPr>
          <w:rFonts w:ascii="Times New Roman" w:hAnsi="Times New Roman" w:cs="Times New Roman"/>
          <w:sz w:val="24"/>
          <w:szCs w:val="24"/>
          <w:lang w:val="en-US"/>
        </w:rPr>
        <w:t xml:space="preserve">. Closure of the superficial temporal vessels </w:t>
      </w:r>
      <w:proofErr w:type="gramStart"/>
      <w:r w:rsidRPr="007C0008">
        <w:rPr>
          <w:rFonts w:ascii="Times New Roman" w:hAnsi="Times New Roman" w:cs="Times New Roman"/>
          <w:sz w:val="24"/>
          <w:szCs w:val="24"/>
          <w:lang w:val="en-US"/>
        </w:rPr>
        <w:t>is completed</w:t>
      </w:r>
      <w:proofErr w:type="gramEnd"/>
      <w:r w:rsidRPr="007C0008">
        <w:rPr>
          <w:rFonts w:ascii="Times New Roman" w:hAnsi="Times New Roman" w:cs="Times New Roman"/>
          <w:sz w:val="24"/>
          <w:szCs w:val="24"/>
          <w:lang w:val="en-US"/>
        </w:rPr>
        <w:t xml:space="preserve"> with preservation of the </w:t>
      </w:r>
      <w:proofErr w:type="spellStart"/>
      <w:r w:rsidRPr="007C0008">
        <w:rPr>
          <w:rFonts w:ascii="Times New Roman" w:hAnsi="Times New Roman" w:cs="Times New Roman"/>
          <w:sz w:val="24"/>
          <w:szCs w:val="24"/>
          <w:lang w:val="en-US"/>
        </w:rPr>
        <w:t>auriculotemporal</w:t>
      </w:r>
      <w:proofErr w:type="spellEnd"/>
      <w:r w:rsidRPr="007C0008">
        <w:rPr>
          <w:rFonts w:ascii="Times New Roman" w:hAnsi="Times New Roman" w:cs="Times New Roman"/>
          <w:sz w:val="24"/>
          <w:szCs w:val="24"/>
          <w:lang w:val="en-US"/>
        </w:rPr>
        <w:t xml:space="preserve"> nerve. Now the diagnostic arthroscopy of the upper compartment </w:t>
      </w:r>
      <w:proofErr w:type="gramStart"/>
      <w:r w:rsidRPr="007C0008">
        <w:rPr>
          <w:rFonts w:ascii="Times New Roman" w:hAnsi="Times New Roman" w:cs="Times New Roman"/>
          <w:sz w:val="24"/>
          <w:szCs w:val="24"/>
          <w:lang w:val="en-US"/>
        </w:rPr>
        <w:t>is performed</w:t>
      </w:r>
      <w:proofErr w:type="gramEnd"/>
      <w:r w:rsidRPr="007C0008">
        <w:rPr>
          <w:rFonts w:ascii="Times New Roman" w:hAnsi="Times New Roman" w:cs="Times New Roman"/>
          <w:sz w:val="24"/>
          <w:szCs w:val="24"/>
          <w:lang w:val="en-US"/>
        </w:rPr>
        <w:t xml:space="preserve"> as usual, which can help us resolve </w:t>
      </w:r>
      <w:r w:rsidRPr="007C0008">
        <w:rPr>
          <w:rFonts w:ascii="Times New Roman" w:hAnsi="Times New Roman" w:cs="Times New Roman"/>
          <w:sz w:val="24"/>
          <w:szCs w:val="24"/>
          <w:lang w:val="en-US"/>
        </w:rPr>
        <w:lastRenderedPageBreak/>
        <w:t xml:space="preserve">both diagnostic doubts in the event of a difficult pathology and doubts that may emerge from the instrumental tests performed. This arthroscopic approach </w:t>
      </w:r>
      <w:proofErr w:type="gramStart"/>
      <w:r w:rsidRPr="007C0008">
        <w:rPr>
          <w:rFonts w:ascii="Times New Roman" w:hAnsi="Times New Roman" w:cs="Times New Roman"/>
          <w:sz w:val="24"/>
          <w:szCs w:val="24"/>
          <w:lang w:val="en-US"/>
        </w:rPr>
        <w:t>is preceded</w:t>
      </w:r>
      <w:proofErr w:type="gramEnd"/>
      <w:r w:rsidRPr="007C0008">
        <w:rPr>
          <w:rFonts w:ascii="Times New Roman" w:hAnsi="Times New Roman" w:cs="Times New Roman"/>
          <w:sz w:val="24"/>
          <w:szCs w:val="24"/>
          <w:lang w:val="en-US"/>
        </w:rPr>
        <w:t xml:space="preserve"> by the insertion of the needle of a syringe containing lactate ringer, which serves not only to find the upper joint compartment by exploiting the pumping effect, but also to distend and increase the joint space by detaching any </w:t>
      </w:r>
      <w:proofErr w:type="spellStart"/>
      <w:r w:rsidRPr="007C0008">
        <w:rPr>
          <w:rFonts w:ascii="Times New Roman" w:hAnsi="Times New Roman" w:cs="Times New Roman"/>
          <w:sz w:val="24"/>
          <w:szCs w:val="24"/>
          <w:lang w:val="en-US"/>
        </w:rPr>
        <w:t>fibrillar</w:t>
      </w:r>
      <w:proofErr w:type="spellEnd"/>
      <w:r w:rsidRPr="007C0008">
        <w:rPr>
          <w:rFonts w:ascii="Times New Roman" w:hAnsi="Times New Roman" w:cs="Times New Roman"/>
          <w:sz w:val="24"/>
          <w:szCs w:val="24"/>
          <w:lang w:val="en-US"/>
        </w:rPr>
        <w:t xml:space="preserve"> adhesions. Once this procedure </w:t>
      </w:r>
      <w:proofErr w:type="gramStart"/>
      <w:r w:rsidRPr="007C0008">
        <w:rPr>
          <w:rFonts w:ascii="Times New Roman" w:hAnsi="Times New Roman" w:cs="Times New Roman"/>
          <w:sz w:val="24"/>
          <w:szCs w:val="24"/>
          <w:lang w:val="en-US"/>
        </w:rPr>
        <w:t>has been performed</w:t>
      </w:r>
      <w:proofErr w:type="gramEnd"/>
      <w:r w:rsidRPr="007C0008">
        <w:rPr>
          <w:rFonts w:ascii="Times New Roman" w:hAnsi="Times New Roman" w:cs="Times New Roman"/>
          <w:sz w:val="24"/>
          <w:szCs w:val="24"/>
          <w:lang w:val="en-US"/>
        </w:rPr>
        <w:t xml:space="preserve">, the trocar cannula of the one-point arthroscope is inserted near the needle and we will be able to notice the leakage of the liquid previously injected with the syringe; this sign ensures that you are within the superior articular compartment. </w:t>
      </w:r>
      <w:proofErr w:type="gramStart"/>
      <w:r w:rsidRPr="007C0008">
        <w:rPr>
          <w:rFonts w:ascii="Times New Roman" w:hAnsi="Times New Roman" w:cs="Times New Roman"/>
          <w:sz w:val="24"/>
          <w:szCs w:val="24"/>
          <w:lang w:val="en-US"/>
        </w:rPr>
        <w:t xml:space="preserve">The trocar, in addition to having the channel for inserting the optics, has a service channel for irrigation which thus allows a sort of preoperative arthrocentesis to be performed, where the needle initially used with the lactate ringer will be used for the outflow of the abundant washing performed during the arthrocentesis, until the clear liquid will come out, a clear sign of cleanliness of the joint compartment, in this way it will be easier to perform the arthroscopy by visualizing the anatomical structures such as the upper surface of the disc, the </w:t>
      </w:r>
      <w:proofErr w:type="spellStart"/>
      <w:r w:rsidRPr="007C0008">
        <w:rPr>
          <w:rFonts w:ascii="Times New Roman" w:hAnsi="Times New Roman" w:cs="Times New Roman"/>
          <w:sz w:val="24"/>
          <w:szCs w:val="24"/>
          <w:lang w:val="en-US"/>
        </w:rPr>
        <w:t>retrodiscal</w:t>
      </w:r>
      <w:proofErr w:type="spellEnd"/>
      <w:r w:rsidRPr="007C0008">
        <w:rPr>
          <w:rFonts w:ascii="Times New Roman" w:hAnsi="Times New Roman" w:cs="Times New Roman"/>
          <w:sz w:val="24"/>
          <w:szCs w:val="24"/>
          <w:lang w:val="en-US"/>
        </w:rPr>
        <w:t xml:space="preserve"> bilaminar area, the glenoid cavity and articular tubercle.</w:t>
      </w:r>
      <w:proofErr w:type="gramEnd"/>
      <w:r w:rsidRPr="007C0008">
        <w:rPr>
          <w:rFonts w:ascii="Times New Roman" w:hAnsi="Times New Roman" w:cs="Times New Roman"/>
          <w:sz w:val="24"/>
          <w:szCs w:val="24"/>
          <w:lang w:val="en-US"/>
        </w:rPr>
        <w:t xml:space="preserve"> </w:t>
      </w:r>
      <w:proofErr w:type="gramStart"/>
      <w:r w:rsidRPr="007C0008">
        <w:rPr>
          <w:rFonts w:ascii="Times New Roman" w:hAnsi="Times New Roman" w:cs="Times New Roman"/>
          <w:sz w:val="24"/>
          <w:szCs w:val="24"/>
          <w:lang w:val="en-US"/>
        </w:rPr>
        <w:t xml:space="preserve">The visible alterations may include erosions of the articular fibrocartilage that can reach the exposure of the bone surface, the degree of dislocation of the disc and any perforations of the retro-disc tissue and less frequently of the disc; the difference between the two is that in the first we see irregular margins with microvascular structures, while in the disc the margins are clear-cut, thick and whitish in </w:t>
      </w:r>
      <w:proofErr w:type="spellStart"/>
      <w:r w:rsidRPr="007C0008">
        <w:rPr>
          <w:rFonts w:ascii="Times New Roman" w:hAnsi="Times New Roman" w:cs="Times New Roman"/>
          <w:sz w:val="24"/>
          <w:szCs w:val="24"/>
          <w:lang w:val="en-US"/>
        </w:rPr>
        <w:t>colour</w:t>
      </w:r>
      <w:proofErr w:type="spellEnd"/>
      <w:r w:rsidRPr="007C0008">
        <w:rPr>
          <w:rFonts w:ascii="Times New Roman" w:hAnsi="Times New Roman" w:cs="Times New Roman"/>
          <w:sz w:val="24"/>
          <w:szCs w:val="24"/>
          <w:lang w:val="en-US"/>
        </w:rPr>
        <w:t>.</w:t>
      </w:r>
      <w:proofErr w:type="gramEnd"/>
      <w:r w:rsidRPr="007C0008">
        <w:rPr>
          <w:rFonts w:ascii="Times New Roman" w:hAnsi="Times New Roman" w:cs="Times New Roman"/>
          <w:sz w:val="24"/>
          <w:szCs w:val="24"/>
          <w:lang w:val="en-US"/>
        </w:rPr>
        <w:t xml:space="preserve"> Perforations are always accompanied by synovial </w:t>
      </w:r>
      <w:proofErr w:type="gramStart"/>
      <w:r w:rsidRPr="007C0008">
        <w:rPr>
          <w:rFonts w:ascii="Times New Roman" w:hAnsi="Times New Roman" w:cs="Times New Roman"/>
          <w:sz w:val="24"/>
          <w:szCs w:val="24"/>
          <w:lang w:val="en-US"/>
        </w:rPr>
        <w:t>outpourings which</w:t>
      </w:r>
      <w:proofErr w:type="gramEnd"/>
      <w:r w:rsidRPr="007C0008">
        <w:rPr>
          <w:rFonts w:ascii="Times New Roman" w:hAnsi="Times New Roman" w:cs="Times New Roman"/>
          <w:sz w:val="24"/>
          <w:szCs w:val="24"/>
          <w:lang w:val="en-US"/>
        </w:rPr>
        <w:t xml:space="preserve"> can make </w:t>
      </w:r>
      <w:r w:rsidR="00C66ABF" w:rsidRPr="007C0008">
        <w:rPr>
          <w:rFonts w:ascii="Times New Roman" w:hAnsi="Times New Roman" w:cs="Times New Roman"/>
          <w:sz w:val="24"/>
          <w:szCs w:val="24"/>
          <w:lang w:val="en-US"/>
        </w:rPr>
        <w:t>difficult</w:t>
      </w:r>
      <w:r w:rsidR="00C66ABF" w:rsidRPr="007C0008">
        <w:rPr>
          <w:rFonts w:ascii="Times New Roman" w:hAnsi="Times New Roman" w:cs="Times New Roman"/>
          <w:sz w:val="24"/>
          <w:szCs w:val="24"/>
          <w:lang w:val="en-US"/>
        </w:rPr>
        <w:t xml:space="preserve"> </w:t>
      </w:r>
      <w:r w:rsidRPr="007C0008">
        <w:rPr>
          <w:rFonts w:ascii="Times New Roman" w:hAnsi="Times New Roman" w:cs="Times New Roman"/>
          <w:sz w:val="24"/>
          <w:szCs w:val="24"/>
          <w:lang w:val="en-US"/>
        </w:rPr>
        <w:t>endoscopic vision. In the presence of perforations, the vision of the lower compartment also becomes possible where it is often possible to notice erosions or solutions of continuity of the fibrocartilage that covers the head of the condyle.</w:t>
      </w:r>
    </w:p>
    <w:p w:rsidR="007C0008" w:rsidRPr="007C0008" w:rsidRDefault="007C0008" w:rsidP="007C0008">
      <w:pPr>
        <w:spacing w:line="360" w:lineRule="auto"/>
        <w:rPr>
          <w:rFonts w:ascii="Times New Roman" w:hAnsi="Times New Roman" w:cs="Times New Roman"/>
          <w:sz w:val="24"/>
          <w:szCs w:val="24"/>
          <w:lang w:val="en-US"/>
        </w:rPr>
      </w:pPr>
      <w:r w:rsidRPr="007C0008">
        <w:rPr>
          <w:rFonts w:ascii="Times New Roman" w:hAnsi="Times New Roman" w:cs="Times New Roman"/>
          <w:sz w:val="24"/>
          <w:szCs w:val="24"/>
          <w:lang w:val="en-US"/>
        </w:rPr>
        <w:t>Evaluating the degree of dislocation of the disc in</w:t>
      </w:r>
      <w:r w:rsidR="00C66ABF">
        <w:rPr>
          <w:rFonts w:ascii="Times New Roman" w:hAnsi="Times New Roman" w:cs="Times New Roman"/>
          <w:sz w:val="24"/>
          <w:szCs w:val="24"/>
          <w:lang w:val="en-US"/>
        </w:rPr>
        <w:t xml:space="preserve"> the internal derangement</w:t>
      </w:r>
      <w:r w:rsidRPr="007C0008">
        <w:rPr>
          <w:rFonts w:ascii="Times New Roman" w:hAnsi="Times New Roman" w:cs="Times New Roman"/>
          <w:sz w:val="24"/>
          <w:szCs w:val="24"/>
          <w:lang w:val="en-US"/>
        </w:rPr>
        <w:t xml:space="preserve">, the space normally intended for the disc is almost completely occupied by the retro-disc tissue or the </w:t>
      </w:r>
      <w:proofErr w:type="gramStart"/>
      <w:r w:rsidRPr="007C0008">
        <w:rPr>
          <w:rFonts w:ascii="Times New Roman" w:hAnsi="Times New Roman" w:cs="Times New Roman"/>
          <w:sz w:val="24"/>
          <w:szCs w:val="24"/>
          <w:lang w:val="en-US"/>
        </w:rPr>
        <w:t>totally</w:t>
      </w:r>
      <w:proofErr w:type="gramEnd"/>
      <w:r w:rsidRPr="007C0008">
        <w:rPr>
          <w:rFonts w:ascii="Times New Roman" w:hAnsi="Times New Roman" w:cs="Times New Roman"/>
          <w:sz w:val="24"/>
          <w:szCs w:val="24"/>
          <w:lang w:val="en-US"/>
        </w:rPr>
        <w:t xml:space="preserve"> remodeled posterior bilaminar area, which appears full of small vessels and milky white in color. It is also necessary to check the state of the synovium, which is often inflamed and edematous with an increase i</w:t>
      </w:r>
      <w:r w:rsidR="00C66ABF">
        <w:rPr>
          <w:rFonts w:ascii="Times New Roman" w:hAnsi="Times New Roman" w:cs="Times New Roman"/>
          <w:sz w:val="24"/>
          <w:szCs w:val="24"/>
          <w:lang w:val="en-US"/>
        </w:rPr>
        <w:t>n</w:t>
      </w:r>
      <w:r w:rsidR="00CA38E8">
        <w:rPr>
          <w:rFonts w:ascii="Times New Roman" w:hAnsi="Times New Roman" w:cs="Times New Roman"/>
          <w:sz w:val="24"/>
          <w:szCs w:val="24"/>
          <w:lang w:val="en-US"/>
        </w:rPr>
        <w:t xml:space="preserve"> </w:t>
      </w:r>
      <w:proofErr w:type="spellStart"/>
      <w:r w:rsidR="00CA38E8">
        <w:rPr>
          <w:rFonts w:ascii="Times New Roman" w:hAnsi="Times New Roman" w:cs="Times New Roman"/>
          <w:sz w:val="24"/>
          <w:szCs w:val="24"/>
          <w:lang w:val="en-US"/>
        </w:rPr>
        <w:t>ectatic</w:t>
      </w:r>
      <w:proofErr w:type="spellEnd"/>
      <w:r w:rsidR="00C66ABF">
        <w:rPr>
          <w:rFonts w:ascii="Times New Roman" w:hAnsi="Times New Roman" w:cs="Times New Roman"/>
          <w:sz w:val="24"/>
          <w:szCs w:val="24"/>
          <w:lang w:val="en-US"/>
        </w:rPr>
        <w:t xml:space="preserve"> blood vessels</w:t>
      </w:r>
      <w:r w:rsidRPr="007C0008">
        <w:rPr>
          <w:rFonts w:ascii="Times New Roman" w:hAnsi="Times New Roman" w:cs="Times New Roman"/>
          <w:sz w:val="24"/>
          <w:szCs w:val="24"/>
          <w:lang w:val="en-US"/>
        </w:rPr>
        <w:t xml:space="preserve">, tortuous and easily bleed, while in long-standing alterations, hairy outpourings </w:t>
      </w:r>
      <w:proofErr w:type="gramStart"/>
      <w:r w:rsidRPr="007C0008">
        <w:rPr>
          <w:rFonts w:ascii="Times New Roman" w:hAnsi="Times New Roman" w:cs="Times New Roman"/>
          <w:sz w:val="24"/>
          <w:szCs w:val="24"/>
          <w:lang w:val="en-US"/>
        </w:rPr>
        <w:t>are frequently found</w:t>
      </w:r>
      <w:proofErr w:type="gramEnd"/>
      <w:r w:rsidRPr="007C0008">
        <w:rPr>
          <w:rFonts w:ascii="Times New Roman" w:hAnsi="Times New Roman" w:cs="Times New Roman"/>
          <w:sz w:val="24"/>
          <w:szCs w:val="24"/>
          <w:lang w:val="en-US"/>
        </w:rPr>
        <w:t xml:space="preserve"> on its surface.</w:t>
      </w:r>
    </w:p>
    <w:p w:rsidR="007C0008" w:rsidRPr="007C0008" w:rsidRDefault="007C0008" w:rsidP="007C0008">
      <w:pPr>
        <w:spacing w:line="360" w:lineRule="auto"/>
        <w:rPr>
          <w:rFonts w:ascii="Times New Roman" w:hAnsi="Times New Roman" w:cs="Times New Roman"/>
          <w:sz w:val="24"/>
          <w:szCs w:val="24"/>
          <w:lang w:val="en-US"/>
        </w:rPr>
      </w:pPr>
      <w:r w:rsidRPr="007C0008">
        <w:rPr>
          <w:rFonts w:ascii="Times New Roman" w:hAnsi="Times New Roman" w:cs="Times New Roman"/>
          <w:sz w:val="24"/>
          <w:szCs w:val="24"/>
          <w:lang w:val="en-US"/>
        </w:rPr>
        <w:t>Once the diagnostic arthroscopy is complete, arthrop</w:t>
      </w:r>
      <w:r w:rsidR="00CA38E8">
        <w:rPr>
          <w:rFonts w:ascii="Times New Roman" w:hAnsi="Times New Roman" w:cs="Times New Roman"/>
          <w:sz w:val="24"/>
          <w:szCs w:val="24"/>
          <w:lang w:val="en-US"/>
        </w:rPr>
        <w:t xml:space="preserve">lasty </w:t>
      </w:r>
      <w:proofErr w:type="gramStart"/>
      <w:r w:rsidR="00CA38E8">
        <w:rPr>
          <w:rFonts w:ascii="Times New Roman" w:hAnsi="Times New Roman" w:cs="Times New Roman"/>
          <w:sz w:val="24"/>
          <w:szCs w:val="24"/>
          <w:lang w:val="en-US"/>
        </w:rPr>
        <w:t>is performed</w:t>
      </w:r>
      <w:proofErr w:type="gramEnd"/>
      <w:r w:rsidR="00CA38E8">
        <w:rPr>
          <w:rFonts w:ascii="Times New Roman" w:hAnsi="Times New Roman" w:cs="Times New Roman"/>
          <w:sz w:val="24"/>
          <w:szCs w:val="24"/>
          <w:lang w:val="en-US"/>
        </w:rPr>
        <w:t xml:space="preserve"> with</w:t>
      </w:r>
      <w:r w:rsidRPr="007C0008">
        <w:rPr>
          <w:rFonts w:ascii="Times New Roman" w:hAnsi="Times New Roman" w:cs="Times New Roman"/>
          <w:sz w:val="24"/>
          <w:szCs w:val="24"/>
          <w:lang w:val="en-US"/>
        </w:rPr>
        <w:t xml:space="preserve"> a "condylar shaving" using </w:t>
      </w:r>
      <w:proofErr w:type="spellStart"/>
      <w:r w:rsidRPr="007C0008">
        <w:rPr>
          <w:rFonts w:ascii="Times New Roman" w:hAnsi="Times New Roman" w:cs="Times New Roman"/>
          <w:sz w:val="24"/>
          <w:szCs w:val="24"/>
          <w:lang w:val="en-US"/>
        </w:rPr>
        <w:t>piezosurgery</w:t>
      </w:r>
      <w:proofErr w:type="spellEnd"/>
      <w:r w:rsidRPr="007C0008">
        <w:rPr>
          <w:rFonts w:ascii="Times New Roman" w:hAnsi="Times New Roman" w:cs="Times New Roman"/>
          <w:sz w:val="24"/>
          <w:szCs w:val="24"/>
          <w:lang w:val="en-US"/>
        </w:rPr>
        <w:t xml:space="preserve"> to avoid leaving residues of metal powder inside the joint, which could create artifacts in the MRI. The disc </w:t>
      </w:r>
      <w:proofErr w:type="gramStart"/>
      <w:r w:rsidRPr="007C0008">
        <w:rPr>
          <w:rFonts w:ascii="Times New Roman" w:hAnsi="Times New Roman" w:cs="Times New Roman"/>
          <w:sz w:val="24"/>
          <w:szCs w:val="24"/>
          <w:lang w:val="en-US"/>
        </w:rPr>
        <w:t>is then repositioned</w:t>
      </w:r>
      <w:proofErr w:type="gramEnd"/>
      <w:r w:rsidRPr="007C0008">
        <w:rPr>
          <w:rFonts w:ascii="Times New Roman" w:hAnsi="Times New Roman" w:cs="Times New Roman"/>
          <w:sz w:val="24"/>
          <w:szCs w:val="24"/>
          <w:lang w:val="en-US"/>
        </w:rPr>
        <w:t xml:space="preserve"> from the pathological anteromedial position to a correct superior position above the head of the condyle. The fixation of the disc to the head of the condyle is performed by m</w:t>
      </w:r>
      <w:r w:rsidR="00CA38E8">
        <w:rPr>
          <w:rFonts w:ascii="Times New Roman" w:hAnsi="Times New Roman" w:cs="Times New Roman"/>
          <w:sz w:val="24"/>
          <w:szCs w:val="24"/>
          <w:lang w:val="en-US"/>
        </w:rPr>
        <w:t xml:space="preserve">aking a hole on the lateral </w:t>
      </w:r>
      <w:proofErr w:type="spellStart"/>
      <w:r w:rsidR="00CA38E8">
        <w:rPr>
          <w:rFonts w:ascii="Times New Roman" w:hAnsi="Times New Roman" w:cs="Times New Roman"/>
          <w:sz w:val="24"/>
          <w:szCs w:val="24"/>
          <w:lang w:val="en-US"/>
        </w:rPr>
        <w:t>tubercol</w:t>
      </w:r>
      <w:proofErr w:type="spellEnd"/>
      <w:r w:rsidR="00CA38E8">
        <w:rPr>
          <w:rFonts w:ascii="Times New Roman" w:hAnsi="Times New Roman" w:cs="Times New Roman"/>
          <w:sz w:val="24"/>
          <w:szCs w:val="24"/>
          <w:lang w:val="en-US"/>
        </w:rPr>
        <w:t xml:space="preserve"> of the condyle fixed using </w:t>
      </w:r>
      <w:r w:rsidRPr="007C0008">
        <w:rPr>
          <w:rFonts w:ascii="Times New Roman" w:hAnsi="Times New Roman" w:cs="Times New Roman"/>
          <w:sz w:val="24"/>
          <w:szCs w:val="24"/>
          <w:lang w:val="en-US"/>
        </w:rPr>
        <w:t xml:space="preserve"> the MITEK® </w:t>
      </w:r>
      <w:proofErr w:type="spellStart"/>
      <w:r w:rsidRPr="007C0008">
        <w:rPr>
          <w:rFonts w:ascii="Times New Roman" w:hAnsi="Times New Roman" w:cs="Times New Roman"/>
          <w:sz w:val="24"/>
          <w:szCs w:val="24"/>
          <w:lang w:val="en-US"/>
        </w:rPr>
        <w:t>Microfix</w:t>
      </w:r>
      <w:proofErr w:type="spellEnd"/>
      <w:r w:rsidRPr="007C0008">
        <w:rPr>
          <w:rFonts w:ascii="Times New Roman" w:hAnsi="Times New Roman" w:cs="Times New Roman"/>
          <w:sz w:val="24"/>
          <w:szCs w:val="24"/>
          <w:lang w:val="en-US"/>
        </w:rPr>
        <w:t xml:space="preserve"> </w:t>
      </w:r>
      <w:proofErr w:type="spellStart"/>
      <w:r w:rsidRPr="007C0008">
        <w:rPr>
          <w:rFonts w:ascii="Times New Roman" w:hAnsi="Times New Roman" w:cs="Times New Roman"/>
          <w:sz w:val="24"/>
          <w:szCs w:val="24"/>
          <w:lang w:val="en-US"/>
        </w:rPr>
        <w:t>QuickAnchor</w:t>
      </w:r>
      <w:proofErr w:type="spellEnd"/>
      <w:r w:rsidRPr="007C0008">
        <w:rPr>
          <w:rFonts w:ascii="Times New Roman" w:hAnsi="Times New Roman" w:cs="Times New Roman"/>
          <w:sz w:val="24"/>
          <w:szCs w:val="24"/>
          <w:lang w:val="en-US"/>
        </w:rPr>
        <w:t xml:space="preserve"> Plu</w:t>
      </w:r>
      <w:r w:rsidR="00CA38E8">
        <w:rPr>
          <w:rFonts w:ascii="Times New Roman" w:hAnsi="Times New Roman" w:cs="Times New Roman"/>
          <w:sz w:val="24"/>
          <w:szCs w:val="24"/>
          <w:lang w:val="en-US"/>
        </w:rPr>
        <w:t>s1.3 package with</w:t>
      </w:r>
      <w:r w:rsidRPr="007C0008">
        <w:rPr>
          <w:rFonts w:ascii="Times New Roman" w:hAnsi="Times New Roman" w:cs="Times New Roman"/>
          <w:sz w:val="24"/>
          <w:szCs w:val="24"/>
          <w:lang w:val="en-US"/>
        </w:rPr>
        <w:t xml:space="preserve"> the </w:t>
      </w:r>
      <w:proofErr w:type="spellStart"/>
      <w:r w:rsidRPr="007C0008">
        <w:rPr>
          <w:rFonts w:ascii="Times New Roman" w:hAnsi="Times New Roman" w:cs="Times New Roman"/>
          <w:sz w:val="24"/>
          <w:szCs w:val="24"/>
          <w:lang w:val="en-US"/>
        </w:rPr>
        <w:t>microanchor</w:t>
      </w:r>
      <w:proofErr w:type="spellEnd"/>
      <w:r w:rsidRPr="007C0008">
        <w:rPr>
          <w:rFonts w:ascii="Times New Roman" w:hAnsi="Times New Roman" w:cs="Times New Roman"/>
          <w:sz w:val="24"/>
          <w:szCs w:val="24"/>
          <w:lang w:val="en-US"/>
        </w:rPr>
        <w:t xml:space="preserve"> inside. The anchor </w:t>
      </w:r>
      <w:proofErr w:type="gramStart"/>
      <w:r w:rsidRPr="007C0008">
        <w:rPr>
          <w:rFonts w:ascii="Times New Roman" w:hAnsi="Times New Roman" w:cs="Times New Roman"/>
          <w:sz w:val="24"/>
          <w:szCs w:val="24"/>
          <w:lang w:val="en-US"/>
        </w:rPr>
        <w:t xml:space="preserve">is </w:t>
      </w:r>
      <w:r w:rsidRPr="007C0008">
        <w:rPr>
          <w:rFonts w:ascii="Times New Roman" w:hAnsi="Times New Roman" w:cs="Times New Roman"/>
          <w:sz w:val="24"/>
          <w:szCs w:val="24"/>
          <w:lang w:val="en-US"/>
        </w:rPr>
        <w:lastRenderedPageBreak/>
        <w:t>connected</w:t>
      </w:r>
      <w:proofErr w:type="gramEnd"/>
      <w:r w:rsidRPr="007C0008">
        <w:rPr>
          <w:rFonts w:ascii="Times New Roman" w:hAnsi="Times New Roman" w:cs="Times New Roman"/>
          <w:sz w:val="24"/>
          <w:szCs w:val="24"/>
          <w:lang w:val="en-US"/>
        </w:rPr>
        <w:t xml:space="preserve"> to a non-absorbable 3.0 </w:t>
      </w:r>
      <w:proofErr w:type="spellStart"/>
      <w:r w:rsidRPr="007C0008">
        <w:rPr>
          <w:rFonts w:ascii="Times New Roman" w:hAnsi="Times New Roman" w:cs="Times New Roman"/>
          <w:sz w:val="24"/>
          <w:szCs w:val="24"/>
          <w:lang w:val="en-US"/>
        </w:rPr>
        <w:t>Ethibond</w:t>
      </w:r>
      <w:proofErr w:type="spellEnd"/>
      <w:r w:rsidRPr="007C0008">
        <w:rPr>
          <w:rFonts w:ascii="Times New Roman" w:hAnsi="Times New Roman" w:cs="Times New Roman"/>
          <w:sz w:val="24"/>
          <w:szCs w:val="24"/>
          <w:lang w:val="en-US"/>
        </w:rPr>
        <w:t xml:space="preserve"> suture, which is used to fix the posterolateral side of the disc in physiological position.</w:t>
      </w:r>
    </w:p>
    <w:p w:rsidR="004D5731" w:rsidRPr="004D5731" w:rsidRDefault="007C0008" w:rsidP="007C0008">
      <w:pPr>
        <w:spacing w:line="360" w:lineRule="auto"/>
        <w:rPr>
          <w:rFonts w:ascii="Times New Roman" w:hAnsi="Times New Roman" w:cs="Times New Roman"/>
          <w:sz w:val="24"/>
          <w:szCs w:val="24"/>
          <w:lang w:val="en-US"/>
        </w:rPr>
      </w:pPr>
      <w:r w:rsidRPr="007C0008">
        <w:rPr>
          <w:rFonts w:ascii="Times New Roman" w:hAnsi="Times New Roman" w:cs="Times New Roman"/>
          <w:sz w:val="24"/>
          <w:szCs w:val="24"/>
          <w:lang w:val="en-US"/>
        </w:rPr>
        <w:t xml:space="preserve">A functional test of the joint's mobility </w:t>
      </w:r>
      <w:proofErr w:type="gramStart"/>
      <w:r w:rsidRPr="007C0008">
        <w:rPr>
          <w:rFonts w:ascii="Times New Roman" w:hAnsi="Times New Roman" w:cs="Times New Roman"/>
          <w:sz w:val="24"/>
          <w:szCs w:val="24"/>
          <w:lang w:val="en-US"/>
        </w:rPr>
        <w:t>is then performed</w:t>
      </w:r>
      <w:proofErr w:type="gramEnd"/>
      <w:r w:rsidRPr="007C0008">
        <w:rPr>
          <w:rFonts w:ascii="Times New Roman" w:hAnsi="Times New Roman" w:cs="Times New Roman"/>
          <w:sz w:val="24"/>
          <w:szCs w:val="24"/>
          <w:lang w:val="en-US"/>
        </w:rPr>
        <w:t xml:space="preserve"> by opening and closing the jaw and moving it from side to side, checking that the disc preserves the repositioning performed. Subcutaneous and </w:t>
      </w:r>
      <w:proofErr w:type="spellStart"/>
      <w:r w:rsidRPr="007C0008">
        <w:rPr>
          <w:rFonts w:ascii="Times New Roman" w:hAnsi="Times New Roman" w:cs="Times New Roman"/>
          <w:sz w:val="24"/>
          <w:szCs w:val="24"/>
          <w:lang w:val="en-US"/>
        </w:rPr>
        <w:t>preauricular</w:t>
      </w:r>
      <w:proofErr w:type="spellEnd"/>
      <w:r w:rsidRPr="007C0008">
        <w:rPr>
          <w:rFonts w:ascii="Times New Roman" w:hAnsi="Times New Roman" w:cs="Times New Roman"/>
          <w:sz w:val="24"/>
          <w:szCs w:val="24"/>
          <w:lang w:val="en-US"/>
        </w:rPr>
        <w:t xml:space="preserve"> skin sutures </w:t>
      </w:r>
      <w:proofErr w:type="gramStart"/>
      <w:r w:rsidRPr="007C0008">
        <w:rPr>
          <w:rFonts w:ascii="Times New Roman" w:hAnsi="Times New Roman" w:cs="Times New Roman"/>
          <w:sz w:val="24"/>
          <w:szCs w:val="24"/>
          <w:lang w:val="en-US"/>
        </w:rPr>
        <w:t>are then performed</w:t>
      </w:r>
      <w:proofErr w:type="gramEnd"/>
      <w:r w:rsidRPr="007C0008">
        <w:rPr>
          <w:rFonts w:ascii="Times New Roman" w:hAnsi="Times New Roman" w:cs="Times New Roman"/>
          <w:sz w:val="24"/>
          <w:szCs w:val="24"/>
          <w:lang w:val="en-US"/>
        </w:rPr>
        <w:t xml:space="preserve">. In the post-operative course, soft or semi-liquid feeding </w:t>
      </w:r>
      <w:proofErr w:type="gramStart"/>
      <w:r w:rsidRPr="007C0008">
        <w:rPr>
          <w:rFonts w:ascii="Times New Roman" w:hAnsi="Times New Roman" w:cs="Times New Roman"/>
          <w:sz w:val="24"/>
          <w:szCs w:val="24"/>
          <w:lang w:val="en-US"/>
        </w:rPr>
        <w:t>is foreseen</w:t>
      </w:r>
      <w:proofErr w:type="gramEnd"/>
      <w:r w:rsidRPr="007C0008">
        <w:rPr>
          <w:rFonts w:ascii="Times New Roman" w:hAnsi="Times New Roman" w:cs="Times New Roman"/>
          <w:sz w:val="24"/>
          <w:szCs w:val="24"/>
          <w:lang w:val="en-US"/>
        </w:rPr>
        <w:t xml:space="preserve"> for the first 7 days; subsequently, a functional stimulation of the ATM is implemented through active and passive physiothera</w:t>
      </w:r>
      <w:r w:rsidR="00CA38E8">
        <w:rPr>
          <w:rFonts w:ascii="Times New Roman" w:hAnsi="Times New Roman" w:cs="Times New Roman"/>
          <w:sz w:val="24"/>
          <w:szCs w:val="24"/>
          <w:lang w:val="en-US"/>
        </w:rPr>
        <w:t>py exercises</w:t>
      </w:r>
      <w:r w:rsidRPr="007C0008">
        <w:rPr>
          <w:rFonts w:ascii="Times New Roman" w:hAnsi="Times New Roman" w:cs="Times New Roman"/>
          <w:sz w:val="24"/>
          <w:szCs w:val="24"/>
          <w:lang w:val="en-US"/>
        </w:rPr>
        <w:t>.</w:t>
      </w:r>
    </w:p>
    <w:p w:rsidR="004D5731" w:rsidRDefault="009B14DB" w:rsidP="004D5731">
      <w:pPr>
        <w:spacing w:line="360" w:lineRule="auto"/>
        <w:rPr>
          <w:rFonts w:ascii="Times New Roman" w:hAnsi="Times New Roman" w:cs="Times New Roman"/>
          <w:sz w:val="24"/>
          <w:szCs w:val="24"/>
          <w:lang w:val="en-US"/>
        </w:rPr>
      </w:pPr>
      <w:r>
        <w:rPr>
          <w:noProof/>
          <w:lang w:eastAsia="it-IT"/>
        </w:rPr>
        <w:drawing>
          <wp:anchor distT="0" distB="0" distL="0" distR="0" simplePos="0" relativeHeight="251665408" behindDoc="0" locked="0" layoutInCell="1" allowOverlap="1" wp14:anchorId="11DA5F23" wp14:editId="01808874">
            <wp:simplePos x="0" y="0"/>
            <wp:positionH relativeFrom="margin">
              <wp:align>left</wp:align>
            </wp:positionH>
            <wp:positionV relativeFrom="line">
              <wp:posOffset>421005</wp:posOffset>
            </wp:positionV>
            <wp:extent cx="5633720" cy="2007870"/>
            <wp:effectExtent l="0" t="0" r="5080" b="0"/>
            <wp:wrapTopAndBottom distT="0" distB="0"/>
            <wp:docPr id="1073741903" name="officeArt object" descr="Immagine 65"/>
            <wp:cNvGraphicFramePr/>
            <a:graphic xmlns:a="http://schemas.openxmlformats.org/drawingml/2006/main">
              <a:graphicData uri="http://schemas.openxmlformats.org/drawingml/2006/picture">
                <pic:pic xmlns:pic="http://schemas.openxmlformats.org/drawingml/2006/picture">
                  <pic:nvPicPr>
                    <pic:cNvPr id="1073741903" name="Immagine 65" descr="Immagine 65"/>
                    <pic:cNvPicPr>
                      <a:picLocks noChangeAspect="1"/>
                    </pic:cNvPicPr>
                  </pic:nvPicPr>
                  <pic:blipFill>
                    <a:blip r:embed="rId6">
                      <a:extLst/>
                    </a:blip>
                    <a:stretch>
                      <a:fillRect/>
                    </a:stretch>
                  </pic:blipFill>
                  <pic:spPr>
                    <a:xfrm>
                      <a:off x="0" y="0"/>
                      <a:ext cx="5633720" cy="2007870"/>
                    </a:xfrm>
                    <a:prstGeom prst="rect">
                      <a:avLst/>
                    </a:prstGeom>
                    <a:ln w="12700" cap="flat">
                      <a:noFill/>
                      <a:miter lim="400000"/>
                    </a:ln>
                    <a:effectLst/>
                  </pic:spPr>
                </pic:pic>
              </a:graphicData>
            </a:graphic>
          </wp:anchor>
        </w:drawing>
      </w:r>
      <w:r w:rsidR="004D5731" w:rsidRPr="001D3EB5">
        <w:rPr>
          <w:rFonts w:ascii="Times New Roman" w:hAnsi="Times New Roman" w:cs="Times New Roman"/>
          <w:sz w:val="24"/>
          <w:szCs w:val="24"/>
          <w:lang w:val="en-US"/>
        </w:rPr>
        <w:t>​</w:t>
      </w:r>
    </w:p>
    <w:p w:rsidR="009B14DB" w:rsidRPr="001D3EB5" w:rsidRDefault="001D3EB5" w:rsidP="004D5731">
      <w:pPr>
        <w:spacing w:line="360" w:lineRule="auto"/>
        <w:rPr>
          <w:rFonts w:ascii="Times New Roman" w:hAnsi="Times New Roman" w:cs="Times New Roman"/>
          <w:i/>
          <w:sz w:val="16"/>
          <w:szCs w:val="16"/>
          <w:lang w:val="en-US"/>
        </w:rPr>
      </w:pPr>
      <w:r w:rsidRPr="001D3EB5">
        <w:rPr>
          <w:i/>
          <w:noProof/>
          <w:sz w:val="20"/>
          <w:szCs w:val="20"/>
          <w:lang w:eastAsia="it-IT"/>
        </w:rPr>
        <w:drawing>
          <wp:anchor distT="0" distB="0" distL="0" distR="0" simplePos="0" relativeHeight="251669504" behindDoc="0" locked="0" layoutInCell="1" allowOverlap="1" wp14:anchorId="2707936F" wp14:editId="68AFD320">
            <wp:simplePos x="0" y="0"/>
            <wp:positionH relativeFrom="margin">
              <wp:align>left</wp:align>
            </wp:positionH>
            <wp:positionV relativeFrom="page">
              <wp:posOffset>5142230</wp:posOffset>
            </wp:positionV>
            <wp:extent cx="5542280" cy="1980565"/>
            <wp:effectExtent l="0" t="0" r="1270" b="635"/>
            <wp:wrapTopAndBottom distT="0" distB="0"/>
            <wp:docPr id="1073741909" name="officeArt object" descr="Immagine 85"/>
            <wp:cNvGraphicFramePr/>
            <a:graphic xmlns:a="http://schemas.openxmlformats.org/drawingml/2006/main">
              <a:graphicData uri="http://schemas.openxmlformats.org/drawingml/2006/picture">
                <pic:pic xmlns:pic="http://schemas.openxmlformats.org/drawingml/2006/picture">
                  <pic:nvPicPr>
                    <pic:cNvPr id="1073741909" name="Immagine 85" descr="Immagine 85"/>
                    <pic:cNvPicPr>
                      <a:picLocks noChangeAspect="1"/>
                    </pic:cNvPicPr>
                  </pic:nvPicPr>
                  <pic:blipFill>
                    <a:blip r:embed="rId7">
                      <a:extLst/>
                    </a:blip>
                    <a:stretch>
                      <a:fillRect/>
                    </a:stretch>
                  </pic:blipFill>
                  <pic:spPr>
                    <a:xfrm>
                      <a:off x="0" y="0"/>
                      <a:ext cx="5542280" cy="1980565"/>
                    </a:xfrm>
                    <a:prstGeom prst="rect">
                      <a:avLst/>
                    </a:prstGeom>
                    <a:ln w="12700" cap="flat">
                      <a:noFill/>
                      <a:miter lim="400000"/>
                    </a:ln>
                    <a:effectLst/>
                  </pic:spPr>
                </pic:pic>
              </a:graphicData>
            </a:graphic>
          </wp:anchor>
        </w:drawing>
      </w:r>
      <w:r w:rsidR="00453C86" w:rsidRPr="001D3EB5">
        <w:rPr>
          <w:rFonts w:ascii="Times New Roman" w:hAnsi="Times New Roman" w:cs="Times New Roman"/>
          <w:i/>
          <w:sz w:val="20"/>
          <w:szCs w:val="20"/>
          <w:lang w:val="en-US"/>
        </w:rPr>
        <w:t xml:space="preserve"> </w:t>
      </w:r>
      <w:proofErr w:type="spellStart"/>
      <w:r w:rsidRPr="001D3EB5">
        <w:rPr>
          <w:rFonts w:ascii="Times New Roman" w:hAnsi="Times New Roman" w:cs="Times New Roman"/>
          <w:i/>
          <w:sz w:val="20"/>
          <w:szCs w:val="20"/>
          <w:lang w:val="en-US"/>
        </w:rPr>
        <w:t>P</w:t>
      </w:r>
      <w:r w:rsidRPr="001D3EB5">
        <w:rPr>
          <w:rFonts w:ascii="Times New Roman" w:hAnsi="Times New Roman" w:cs="Times New Roman"/>
          <w:i/>
          <w:sz w:val="20"/>
          <w:szCs w:val="20"/>
          <w:lang w:val="en-US"/>
        </w:rPr>
        <w:t>reauricular</w:t>
      </w:r>
      <w:proofErr w:type="spellEnd"/>
      <w:r w:rsidRPr="001D3EB5">
        <w:rPr>
          <w:rFonts w:ascii="Times New Roman" w:hAnsi="Times New Roman" w:cs="Times New Roman"/>
          <w:i/>
          <w:sz w:val="20"/>
          <w:szCs w:val="20"/>
          <w:lang w:val="en-US"/>
        </w:rPr>
        <w:t xml:space="preserve"> skin incision made on the tragus</w:t>
      </w:r>
      <w:r w:rsidRPr="001D3EB5">
        <w:rPr>
          <w:rFonts w:ascii="Times New Roman" w:hAnsi="Times New Roman" w:cs="Times New Roman"/>
          <w:i/>
          <w:sz w:val="20"/>
          <w:szCs w:val="20"/>
          <w:lang w:val="en-US"/>
        </w:rPr>
        <w:t xml:space="preserve"> </w:t>
      </w:r>
      <w:r w:rsidRPr="001D3EB5">
        <w:rPr>
          <w:rFonts w:ascii="Times New Roman" w:hAnsi="Times New Roman" w:cs="Times New Roman"/>
          <w:i/>
          <w:sz w:val="20"/>
          <w:szCs w:val="20"/>
          <w:lang w:val="en-US"/>
        </w:rPr>
        <w:t xml:space="preserve">Closure of the superficial temporal vessels </w:t>
      </w:r>
      <w:proofErr w:type="gramStart"/>
      <w:r w:rsidRPr="001D3EB5">
        <w:rPr>
          <w:rFonts w:ascii="Times New Roman" w:hAnsi="Times New Roman" w:cs="Times New Roman"/>
          <w:i/>
          <w:sz w:val="20"/>
          <w:szCs w:val="20"/>
          <w:lang w:val="en-US"/>
        </w:rPr>
        <w:t>is completed</w:t>
      </w:r>
      <w:proofErr w:type="gramEnd"/>
      <w:r w:rsidRPr="001D3EB5">
        <w:rPr>
          <w:rFonts w:ascii="Times New Roman" w:hAnsi="Times New Roman" w:cs="Times New Roman"/>
          <w:i/>
          <w:sz w:val="20"/>
          <w:szCs w:val="20"/>
          <w:lang w:val="en-US"/>
        </w:rPr>
        <w:t xml:space="preserve"> with preservation</w:t>
      </w:r>
      <w:r w:rsidRPr="001D3EB5">
        <w:rPr>
          <w:rFonts w:ascii="Times New Roman" w:hAnsi="Times New Roman" w:cs="Times New Roman"/>
          <w:i/>
          <w:sz w:val="20"/>
          <w:szCs w:val="20"/>
          <w:lang w:val="en-US"/>
        </w:rPr>
        <w:t xml:space="preserve"> </w:t>
      </w:r>
      <w:proofErr w:type="spellStart"/>
      <w:r w:rsidRPr="001D3EB5">
        <w:rPr>
          <w:rFonts w:ascii="Times New Roman" w:hAnsi="Times New Roman" w:cs="Times New Roman"/>
          <w:i/>
          <w:sz w:val="20"/>
          <w:szCs w:val="20"/>
          <w:lang w:val="en-US"/>
        </w:rPr>
        <w:t>ofthe</w:t>
      </w:r>
      <w:proofErr w:type="spellEnd"/>
      <w:r w:rsidRPr="001D3EB5">
        <w:rPr>
          <w:rFonts w:ascii="Times New Roman" w:hAnsi="Times New Roman" w:cs="Times New Roman"/>
          <w:i/>
          <w:sz w:val="20"/>
          <w:szCs w:val="20"/>
          <w:lang w:val="en-US"/>
        </w:rPr>
        <w:t xml:space="preserve"> </w:t>
      </w:r>
      <w:proofErr w:type="spellStart"/>
      <w:r w:rsidRPr="001D3EB5">
        <w:rPr>
          <w:rFonts w:ascii="Times New Roman" w:hAnsi="Times New Roman" w:cs="Times New Roman"/>
          <w:i/>
          <w:sz w:val="20"/>
          <w:szCs w:val="20"/>
          <w:lang w:val="en-US"/>
        </w:rPr>
        <w:t>auriculotemporal</w:t>
      </w:r>
      <w:proofErr w:type="spellEnd"/>
      <w:r w:rsidRPr="001D3EB5">
        <w:rPr>
          <w:rFonts w:ascii="Times New Roman" w:hAnsi="Times New Roman" w:cs="Times New Roman"/>
          <w:i/>
          <w:sz w:val="20"/>
          <w:szCs w:val="20"/>
          <w:lang w:val="en-US"/>
        </w:rPr>
        <w:t xml:space="preserve"> nerve.</w:t>
      </w:r>
    </w:p>
    <w:p w:rsidR="009B14DB" w:rsidRPr="001D3EB5" w:rsidRDefault="001D3EB5" w:rsidP="004D5731">
      <w:pPr>
        <w:spacing w:line="360" w:lineRule="auto"/>
        <w:rPr>
          <w:rFonts w:ascii="Times New Roman" w:hAnsi="Times New Roman" w:cs="Times New Roman"/>
          <w:i/>
          <w:sz w:val="20"/>
          <w:szCs w:val="20"/>
          <w:lang w:val="en-US"/>
        </w:rPr>
      </w:pPr>
      <w:r w:rsidRPr="001D3EB5">
        <w:rPr>
          <w:rFonts w:ascii="Times New Roman" w:hAnsi="Times New Roman" w:cs="Times New Roman"/>
          <w:i/>
          <w:sz w:val="20"/>
          <w:szCs w:val="20"/>
          <w:lang w:val="en-US"/>
        </w:rPr>
        <w:t>D</w:t>
      </w:r>
      <w:r w:rsidRPr="001D3EB5">
        <w:rPr>
          <w:rFonts w:ascii="Times New Roman" w:hAnsi="Times New Roman" w:cs="Times New Roman"/>
          <w:i/>
          <w:sz w:val="20"/>
          <w:szCs w:val="20"/>
          <w:lang w:val="en-US"/>
        </w:rPr>
        <w:t>iagnostic arthroscopy of the upper compartment</w:t>
      </w:r>
    </w:p>
    <w:p w:rsidR="009B14DB" w:rsidRDefault="009B14DB" w:rsidP="004D5731">
      <w:pPr>
        <w:spacing w:line="360" w:lineRule="auto"/>
        <w:rPr>
          <w:rFonts w:ascii="Times New Roman" w:hAnsi="Times New Roman" w:cs="Times New Roman"/>
          <w:sz w:val="24"/>
          <w:szCs w:val="24"/>
          <w:lang w:val="en-US"/>
        </w:rPr>
      </w:pPr>
    </w:p>
    <w:p w:rsidR="009B14DB" w:rsidRPr="000107F0" w:rsidRDefault="000107F0" w:rsidP="004D5731">
      <w:pPr>
        <w:spacing w:line="360" w:lineRule="auto"/>
        <w:rPr>
          <w:rFonts w:ascii="Times New Roman" w:hAnsi="Times New Roman" w:cs="Times New Roman"/>
          <w:sz w:val="24"/>
          <w:szCs w:val="24"/>
          <w:lang w:val="en-US"/>
        </w:rPr>
      </w:pPr>
      <w:r w:rsidRPr="000107F0">
        <w:rPr>
          <w:lang w:val="en-US"/>
        </w:rPr>
        <w:lastRenderedPageBreak/>
        <w:t xml:space="preserve">  </w:t>
      </w:r>
      <w:r w:rsidRPr="000107F0">
        <w:rPr>
          <w:rFonts w:ascii="Times New Roman" w:hAnsi="Times New Roman" w:cs="Times New Roman"/>
          <w:i/>
          <w:sz w:val="20"/>
          <w:szCs w:val="20"/>
          <w:lang w:val="en-US"/>
        </w:rPr>
        <w:t>A</w:t>
      </w:r>
      <w:r w:rsidRPr="000107F0">
        <w:rPr>
          <w:rFonts w:ascii="Times New Roman" w:hAnsi="Times New Roman" w:cs="Times New Roman"/>
          <w:i/>
          <w:sz w:val="20"/>
          <w:szCs w:val="20"/>
          <w:lang w:val="en-US"/>
        </w:rPr>
        <w:t>rthroplasty</w:t>
      </w:r>
      <w:r w:rsidRPr="000107F0">
        <w:rPr>
          <w:i/>
          <w:sz w:val="20"/>
          <w:szCs w:val="20"/>
          <w:lang w:val="en-US"/>
        </w:rPr>
        <w:t xml:space="preserve"> Condylar shaving” by </w:t>
      </w:r>
      <w:proofErr w:type="spellStart"/>
      <w:r w:rsidRPr="000107F0">
        <w:rPr>
          <w:i/>
          <w:sz w:val="20"/>
          <w:szCs w:val="20"/>
          <w:lang w:val="en-US"/>
        </w:rPr>
        <w:t>usimg</w:t>
      </w:r>
      <w:proofErr w:type="spellEnd"/>
      <w:r w:rsidRPr="000107F0">
        <w:rPr>
          <w:i/>
          <w:sz w:val="20"/>
          <w:szCs w:val="20"/>
          <w:lang w:val="en-US"/>
        </w:rPr>
        <w:t xml:space="preserve"> </w:t>
      </w:r>
      <w:proofErr w:type="spellStart"/>
      <w:r w:rsidRPr="000107F0">
        <w:rPr>
          <w:i/>
          <w:sz w:val="20"/>
          <w:szCs w:val="20"/>
          <w:lang w:val="en-US"/>
        </w:rPr>
        <w:t>piezosurgery</w:t>
      </w:r>
      <w:proofErr w:type="spellEnd"/>
      <w:r w:rsidRPr="000107F0">
        <w:rPr>
          <w:i/>
          <w:sz w:val="20"/>
          <w:szCs w:val="20"/>
          <w:lang w:val="en-US"/>
        </w:rPr>
        <w:t xml:space="preserve"> </w:t>
      </w:r>
      <w:r w:rsidR="009B14DB" w:rsidRPr="000107F0">
        <w:rPr>
          <w:rFonts w:ascii="Times New Roman" w:hAnsi="Times New Roman" w:cs="Times New Roman"/>
          <w:sz w:val="24"/>
          <w:szCs w:val="24"/>
          <w:lang w:val="en-US"/>
        </w:rPr>
        <w:drawing>
          <wp:anchor distT="0" distB="0" distL="0" distR="0" simplePos="0" relativeHeight="251667456" behindDoc="0" locked="0" layoutInCell="1" allowOverlap="1" wp14:anchorId="290741D3" wp14:editId="16750336">
            <wp:simplePos x="0" y="0"/>
            <wp:positionH relativeFrom="margin">
              <wp:align>left</wp:align>
            </wp:positionH>
            <wp:positionV relativeFrom="page">
              <wp:posOffset>7675245</wp:posOffset>
            </wp:positionV>
            <wp:extent cx="5598795" cy="1997075"/>
            <wp:effectExtent l="0" t="0" r="1905" b="3175"/>
            <wp:wrapTopAndBottom distT="0" distB="0"/>
            <wp:docPr id="1073741907" name="officeArt object" descr="Immagine 87"/>
            <wp:cNvGraphicFramePr/>
            <a:graphic xmlns:a="http://schemas.openxmlformats.org/drawingml/2006/main">
              <a:graphicData uri="http://schemas.openxmlformats.org/drawingml/2006/picture">
                <pic:pic xmlns:pic="http://schemas.openxmlformats.org/drawingml/2006/picture">
                  <pic:nvPicPr>
                    <pic:cNvPr id="1073741907" name="Immagine 87" descr="Immagine 87"/>
                    <pic:cNvPicPr>
                      <a:picLocks noChangeAspect="1"/>
                    </pic:cNvPicPr>
                  </pic:nvPicPr>
                  <pic:blipFill>
                    <a:blip r:embed="rId8">
                      <a:extLst/>
                    </a:blip>
                    <a:stretch>
                      <a:fillRect/>
                    </a:stretch>
                  </pic:blipFill>
                  <pic:spPr>
                    <a:xfrm>
                      <a:off x="0" y="0"/>
                      <a:ext cx="5598795" cy="1997075"/>
                    </a:xfrm>
                    <a:prstGeom prst="rect">
                      <a:avLst/>
                    </a:prstGeom>
                    <a:ln w="12700" cap="flat">
                      <a:noFill/>
                      <a:miter lim="400000"/>
                    </a:ln>
                    <a:effectLst/>
                  </pic:spPr>
                </pic:pic>
              </a:graphicData>
            </a:graphic>
          </wp:anchor>
        </w:drawing>
      </w:r>
    </w:p>
    <w:p w:rsidR="009B14DB" w:rsidRDefault="000107F0" w:rsidP="004D5731">
      <w:pPr>
        <w:spacing w:line="360" w:lineRule="auto"/>
        <w:rPr>
          <w:rFonts w:ascii="Times New Roman" w:hAnsi="Times New Roman" w:cs="Times New Roman"/>
          <w:sz w:val="24"/>
          <w:szCs w:val="24"/>
          <w:lang w:val="en-US"/>
        </w:rPr>
      </w:pPr>
      <w:r w:rsidRPr="000107F0">
        <w:rPr>
          <w:i/>
          <w:noProof/>
          <w:sz w:val="20"/>
          <w:szCs w:val="20"/>
          <w:lang w:eastAsia="it-IT"/>
        </w:rPr>
        <w:drawing>
          <wp:anchor distT="0" distB="0" distL="0" distR="0" simplePos="0" relativeHeight="251663360" behindDoc="0" locked="0" layoutInCell="1" allowOverlap="1" wp14:anchorId="7C91EEA7" wp14:editId="057D8198">
            <wp:simplePos x="0" y="0"/>
            <wp:positionH relativeFrom="margin">
              <wp:posOffset>-54610</wp:posOffset>
            </wp:positionH>
            <wp:positionV relativeFrom="line">
              <wp:posOffset>494030</wp:posOffset>
            </wp:positionV>
            <wp:extent cx="5520055" cy="1972310"/>
            <wp:effectExtent l="0" t="0" r="4445" b="8890"/>
            <wp:wrapTopAndBottom distT="0" distB="0"/>
            <wp:docPr id="1073741913" name="officeArt object" descr="Immagine 91"/>
            <wp:cNvGraphicFramePr/>
            <a:graphic xmlns:a="http://schemas.openxmlformats.org/drawingml/2006/main">
              <a:graphicData uri="http://schemas.openxmlformats.org/drawingml/2006/picture">
                <pic:pic xmlns:pic="http://schemas.openxmlformats.org/drawingml/2006/picture">
                  <pic:nvPicPr>
                    <pic:cNvPr id="1073741913" name="Immagine 91" descr="Immagine 91"/>
                    <pic:cNvPicPr>
                      <a:picLocks noChangeAspect="1"/>
                    </pic:cNvPicPr>
                  </pic:nvPicPr>
                  <pic:blipFill>
                    <a:blip r:embed="rId9">
                      <a:extLst/>
                    </a:blip>
                    <a:stretch>
                      <a:fillRect/>
                    </a:stretch>
                  </pic:blipFill>
                  <pic:spPr>
                    <a:xfrm>
                      <a:off x="0" y="0"/>
                      <a:ext cx="5520055" cy="1972310"/>
                    </a:xfrm>
                    <a:prstGeom prst="rect">
                      <a:avLst/>
                    </a:prstGeom>
                    <a:ln w="12700" cap="flat">
                      <a:noFill/>
                      <a:miter lim="400000"/>
                    </a:ln>
                    <a:effectLst/>
                  </pic:spPr>
                </pic:pic>
              </a:graphicData>
            </a:graphic>
          </wp:anchor>
        </w:drawing>
      </w:r>
    </w:p>
    <w:p w:rsidR="009B14DB" w:rsidRPr="000107F0" w:rsidRDefault="000107F0" w:rsidP="004D5731">
      <w:pPr>
        <w:spacing w:line="360" w:lineRule="auto"/>
        <w:rPr>
          <w:rFonts w:ascii="Times New Roman" w:hAnsi="Times New Roman" w:cs="Times New Roman"/>
          <w:i/>
          <w:sz w:val="20"/>
          <w:szCs w:val="20"/>
          <w:lang w:val="en-US"/>
        </w:rPr>
      </w:pPr>
      <w:r w:rsidRPr="000107F0">
        <w:rPr>
          <w:rFonts w:ascii="Times New Roman" w:hAnsi="Times New Roman" w:cs="Times New Roman"/>
          <w:i/>
          <w:sz w:val="20"/>
          <w:szCs w:val="20"/>
          <w:lang w:val="en-US"/>
        </w:rPr>
        <w:t xml:space="preserve">The disc </w:t>
      </w:r>
      <w:proofErr w:type="gramStart"/>
      <w:r w:rsidRPr="000107F0">
        <w:rPr>
          <w:rFonts w:ascii="Times New Roman" w:hAnsi="Times New Roman" w:cs="Times New Roman"/>
          <w:i/>
          <w:sz w:val="20"/>
          <w:szCs w:val="20"/>
          <w:lang w:val="en-US"/>
        </w:rPr>
        <w:t xml:space="preserve">is </w:t>
      </w:r>
      <w:r w:rsidRPr="000107F0">
        <w:rPr>
          <w:rFonts w:ascii="Times New Roman" w:hAnsi="Times New Roman" w:cs="Times New Roman"/>
          <w:i/>
          <w:sz w:val="20"/>
          <w:szCs w:val="20"/>
          <w:lang w:val="en-US"/>
        </w:rPr>
        <w:t>repositioned</w:t>
      </w:r>
      <w:proofErr w:type="gramEnd"/>
      <w:r w:rsidRPr="000107F0">
        <w:rPr>
          <w:i/>
          <w:noProof/>
          <w:sz w:val="20"/>
          <w:szCs w:val="20"/>
          <w:lang w:val="en-US" w:eastAsia="it-IT"/>
        </w:rPr>
        <w:t xml:space="preserve"> </w:t>
      </w:r>
      <w:r w:rsidRPr="000107F0">
        <w:rPr>
          <w:rFonts w:ascii="Times New Roman" w:hAnsi="Times New Roman" w:cs="Times New Roman"/>
          <w:i/>
          <w:sz w:val="20"/>
          <w:szCs w:val="20"/>
          <w:lang w:val="en-US"/>
        </w:rPr>
        <w:t>to a correct superior position above the head of the condyle</w:t>
      </w:r>
      <w:r w:rsidRPr="000107F0">
        <w:rPr>
          <w:rFonts w:ascii="Times New Roman" w:hAnsi="Times New Roman" w:cs="Times New Roman"/>
          <w:i/>
          <w:sz w:val="20"/>
          <w:szCs w:val="20"/>
          <w:lang w:val="en-US"/>
        </w:rPr>
        <w:t xml:space="preserve"> fixation with</w:t>
      </w:r>
      <w:r w:rsidRPr="000107F0">
        <w:rPr>
          <w:rFonts w:ascii="Times New Roman" w:hAnsi="Times New Roman" w:cs="Times New Roman"/>
          <w:i/>
          <w:sz w:val="20"/>
          <w:szCs w:val="20"/>
          <w:lang w:val="en-US"/>
        </w:rPr>
        <w:t xml:space="preserve"> </w:t>
      </w:r>
      <w:proofErr w:type="spellStart"/>
      <w:r w:rsidRPr="000107F0">
        <w:rPr>
          <w:rFonts w:ascii="Times New Roman" w:hAnsi="Times New Roman" w:cs="Times New Roman"/>
          <w:i/>
          <w:sz w:val="20"/>
          <w:szCs w:val="20"/>
          <w:lang w:val="en-US"/>
        </w:rPr>
        <w:t>Microfix</w:t>
      </w:r>
      <w:proofErr w:type="spellEnd"/>
      <w:r w:rsidRPr="000107F0">
        <w:rPr>
          <w:rFonts w:ascii="Times New Roman" w:hAnsi="Times New Roman" w:cs="Times New Roman"/>
          <w:i/>
          <w:sz w:val="20"/>
          <w:szCs w:val="20"/>
          <w:lang w:val="en-US"/>
        </w:rPr>
        <w:t xml:space="preserve"> </w:t>
      </w:r>
      <w:proofErr w:type="spellStart"/>
      <w:r w:rsidRPr="000107F0">
        <w:rPr>
          <w:rFonts w:ascii="Times New Roman" w:hAnsi="Times New Roman" w:cs="Times New Roman"/>
          <w:i/>
          <w:sz w:val="20"/>
          <w:szCs w:val="20"/>
          <w:lang w:val="en-US"/>
        </w:rPr>
        <w:t>QuickAnchor</w:t>
      </w:r>
      <w:proofErr w:type="spellEnd"/>
      <w:r w:rsidRPr="000107F0">
        <w:rPr>
          <w:rFonts w:ascii="Times New Roman" w:hAnsi="Times New Roman" w:cs="Times New Roman"/>
          <w:i/>
          <w:sz w:val="20"/>
          <w:szCs w:val="20"/>
          <w:lang w:val="en-US"/>
        </w:rPr>
        <w:t xml:space="preserve"> Plus1.3</w:t>
      </w:r>
    </w:p>
    <w:p w:rsidR="00CA38E8" w:rsidRDefault="00CA38E8" w:rsidP="009B14DB">
      <w:pPr>
        <w:rPr>
          <w:rFonts w:ascii="Times New Roman" w:hAnsi="Times New Roman" w:cs="Times New Roman"/>
          <w:sz w:val="24"/>
          <w:szCs w:val="24"/>
          <w:lang w:val="en-US"/>
        </w:rPr>
      </w:pP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RESULTS</w:t>
      </w: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Our data:</w:t>
      </w:r>
    </w:p>
    <w:p w:rsidR="009B14DB" w:rsidRPr="009B14DB" w:rsidRDefault="00CA38E8" w:rsidP="009B14DB">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9B14DB" w:rsidRPr="009B14DB">
        <w:rPr>
          <w:rFonts w:ascii="Times New Roman" w:hAnsi="Times New Roman" w:cs="Times New Roman"/>
          <w:sz w:val="24"/>
          <w:szCs w:val="24"/>
          <w:lang w:val="en-US"/>
        </w:rPr>
        <w:t>565</w:t>
      </w:r>
      <w:proofErr w:type="gramEnd"/>
      <w:r w:rsidR="009B14DB" w:rsidRPr="009B14DB">
        <w:rPr>
          <w:rFonts w:ascii="Times New Roman" w:hAnsi="Times New Roman" w:cs="Times New Roman"/>
          <w:sz w:val="24"/>
          <w:szCs w:val="24"/>
          <w:lang w:val="en-US"/>
        </w:rPr>
        <w:t xml:space="preserve"> patients treated from 1982 to 2005 at the MF Surgery of the University of Rome "La </w:t>
      </w:r>
      <w:r>
        <w:rPr>
          <w:rFonts w:ascii="Times New Roman" w:hAnsi="Times New Roman" w:cs="Times New Roman"/>
          <w:sz w:val="24"/>
          <w:szCs w:val="24"/>
          <w:lang w:val="en-US"/>
        </w:rPr>
        <w:t xml:space="preserve">    </w:t>
      </w:r>
      <w:r w:rsidR="009B14DB" w:rsidRPr="009B14DB">
        <w:rPr>
          <w:rFonts w:ascii="Times New Roman" w:hAnsi="Times New Roman" w:cs="Times New Roman"/>
          <w:sz w:val="24"/>
          <w:szCs w:val="24"/>
          <w:lang w:val="en-US"/>
        </w:rPr>
        <w:t>Sapienza".</w:t>
      </w: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 352 patients (62.3%) contacted for follow-up visits: 299 females (85%) and 53 males (15%);</w:t>
      </w: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 337 patients bilateral</w:t>
      </w:r>
      <w:r w:rsidR="00CA38E8">
        <w:rPr>
          <w:rFonts w:ascii="Times New Roman" w:hAnsi="Times New Roman" w:cs="Times New Roman"/>
          <w:sz w:val="24"/>
          <w:szCs w:val="24"/>
          <w:lang w:val="en-US"/>
        </w:rPr>
        <w:t xml:space="preserve"> ID</w:t>
      </w:r>
      <w:r w:rsidRPr="009B14DB">
        <w:rPr>
          <w:rFonts w:ascii="Times New Roman" w:hAnsi="Times New Roman" w:cs="Times New Roman"/>
          <w:sz w:val="24"/>
          <w:szCs w:val="24"/>
          <w:lang w:val="en-US"/>
        </w:rPr>
        <w:t>, 22 unilateral</w:t>
      </w:r>
      <w:r w:rsidR="00CA38E8">
        <w:rPr>
          <w:rFonts w:ascii="Times New Roman" w:hAnsi="Times New Roman" w:cs="Times New Roman"/>
          <w:sz w:val="24"/>
          <w:szCs w:val="24"/>
          <w:lang w:val="en-US"/>
        </w:rPr>
        <w:t xml:space="preserve"> ID</w:t>
      </w:r>
      <w:r w:rsidRPr="009B14DB">
        <w:rPr>
          <w:rFonts w:ascii="Times New Roman" w:hAnsi="Times New Roman" w:cs="Times New Roman"/>
          <w:sz w:val="24"/>
          <w:szCs w:val="24"/>
          <w:lang w:val="en-US"/>
        </w:rPr>
        <w:t>;</w:t>
      </w: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 696 joints treated</w:t>
      </w:r>
      <w:proofErr w:type="gramStart"/>
      <w:r w:rsidRPr="009B14DB">
        <w:rPr>
          <w:rFonts w:ascii="Times New Roman" w:hAnsi="Times New Roman" w:cs="Times New Roman"/>
          <w:sz w:val="24"/>
          <w:szCs w:val="24"/>
          <w:lang w:val="en-US"/>
        </w:rPr>
        <w:t>;</w:t>
      </w:r>
      <w:proofErr w:type="gramEnd"/>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 xml:space="preserve">· Age </w:t>
      </w:r>
      <w:proofErr w:type="gramStart"/>
      <w:r w:rsidRPr="009B14DB">
        <w:rPr>
          <w:rFonts w:ascii="Times New Roman" w:hAnsi="Times New Roman" w:cs="Times New Roman"/>
          <w:sz w:val="24"/>
          <w:szCs w:val="24"/>
          <w:lang w:val="en-US"/>
        </w:rPr>
        <w:t>between 16-68 with an average value of 32 years;</w:t>
      </w:r>
      <w:proofErr w:type="gramEnd"/>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 xml:space="preserve">· Follow-up from </w:t>
      </w:r>
      <w:proofErr w:type="gramStart"/>
      <w:r w:rsidRPr="009B14DB">
        <w:rPr>
          <w:rFonts w:ascii="Times New Roman" w:hAnsi="Times New Roman" w:cs="Times New Roman"/>
          <w:sz w:val="24"/>
          <w:szCs w:val="24"/>
          <w:lang w:val="en-US"/>
        </w:rPr>
        <w:t>3</w:t>
      </w:r>
      <w:proofErr w:type="gramEnd"/>
      <w:r w:rsidRPr="009B14DB">
        <w:rPr>
          <w:rFonts w:ascii="Times New Roman" w:hAnsi="Times New Roman" w:cs="Times New Roman"/>
          <w:sz w:val="24"/>
          <w:szCs w:val="24"/>
          <w:lang w:val="en-US"/>
        </w:rPr>
        <w:t xml:space="preserve"> to 26 years with a mean value of 12.5 years.</w:t>
      </w:r>
    </w:p>
    <w:p w:rsidR="009B14DB" w:rsidRPr="009B14DB" w:rsidRDefault="009B14DB" w:rsidP="009B14DB">
      <w:pPr>
        <w:rPr>
          <w:rFonts w:ascii="Times New Roman" w:hAnsi="Times New Roman" w:cs="Times New Roman"/>
          <w:sz w:val="24"/>
          <w:szCs w:val="24"/>
          <w:lang w:val="en-US"/>
        </w:rPr>
      </w:pP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Local pain (TMJ):</w:t>
      </w: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 543 joints without pain (78%);</w:t>
      </w:r>
    </w:p>
    <w:p w:rsidR="009B14DB" w:rsidRPr="009B14DB" w:rsidRDefault="00CA38E8" w:rsidP="009B14D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proofErr w:type="gramStart"/>
      <w:r w:rsidR="009B14DB" w:rsidRPr="009B14DB">
        <w:rPr>
          <w:rFonts w:ascii="Times New Roman" w:hAnsi="Times New Roman" w:cs="Times New Roman"/>
          <w:sz w:val="24"/>
          <w:szCs w:val="24"/>
          <w:lang w:val="en-US"/>
        </w:rPr>
        <w:t>70</w:t>
      </w:r>
      <w:proofErr w:type="gramEnd"/>
      <w:r w:rsidR="009B14DB" w:rsidRPr="009B14DB">
        <w:rPr>
          <w:rFonts w:ascii="Times New Roman" w:hAnsi="Times New Roman" w:cs="Times New Roman"/>
          <w:sz w:val="24"/>
          <w:szCs w:val="24"/>
          <w:lang w:val="en-US"/>
        </w:rPr>
        <w:t xml:space="preserve"> joints VAS 1-25 (10%);</w:t>
      </w:r>
    </w:p>
    <w:p w:rsidR="009B14DB" w:rsidRPr="009B14DB" w:rsidRDefault="00CA38E8" w:rsidP="009B14DB">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9B14DB" w:rsidRPr="009B14DB">
        <w:rPr>
          <w:rFonts w:ascii="Times New Roman" w:hAnsi="Times New Roman" w:cs="Times New Roman"/>
          <w:sz w:val="24"/>
          <w:szCs w:val="24"/>
          <w:lang w:val="en-US"/>
        </w:rPr>
        <w:t>42</w:t>
      </w:r>
      <w:proofErr w:type="gramEnd"/>
      <w:r w:rsidR="009B14DB" w:rsidRPr="009B14DB">
        <w:rPr>
          <w:rFonts w:ascii="Times New Roman" w:hAnsi="Times New Roman" w:cs="Times New Roman"/>
          <w:sz w:val="24"/>
          <w:szCs w:val="24"/>
          <w:lang w:val="en-US"/>
        </w:rPr>
        <w:t xml:space="preserve"> joints VAS 25-50 (6%);</w:t>
      </w:r>
    </w:p>
    <w:p w:rsidR="009B14DB" w:rsidRPr="009B14DB" w:rsidRDefault="00CA38E8" w:rsidP="009B14DB">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9B14DB" w:rsidRPr="009B14DB">
        <w:rPr>
          <w:rFonts w:ascii="Times New Roman" w:hAnsi="Times New Roman" w:cs="Times New Roman"/>
          <w:sz w:val="24"/>
          <w:szCs w:val="24"/>
          <w:lang w:val="en-US"/>
        </w:rPr>
        <w:t>28</w:t>
      </w:r>
      <w:proofErr w:type="gramEnd"/>
      <w:r w:rsidR="009B14DB" w:rsidRPr="009B14DB">
        <w:rPr>
          <w:rFonts w:ascii="Times New Roman" w:hAnsi="Times New Roman" w:cs="Times New Roman"/>
          <w:sz w:val="24"/>
          <w:szCs w:val="24"/>
          <w:lang w:val="en-US"/>
        </w:rPr>
        <w:t xml:space="preserve"> joints VAS 50-75 (4%);</w:t>
      </w: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 13 joints VAS 75-100 (2%).</w:t>
      </w:r>
    </w:p>
    <w:p w:rsidR="009B14DB" w:rsidRPr="009B14DB" w:rsidRDefault="009B14DB" w:rsidP="009B14DB">
      <w:pPr>
        <w:rPr>
          <w:rFonts w:ascii="Times New Roman" w:hAnsi="Times New Roman" w:cs="Times New Roman"/>
          <w:sz w:val="24"/>
          <w:szCs w:val="24"/>
          <w:lang w:val="en-US"/>
        </w:rPr>
      </w:pPr>
    </w:p>
    <w:p w:rsidR="009B14DB" w:rsidRPr="009B14DB" w:rsidRDefault="009B14DB" w:rsidP="009B14DB">
      <w:pPr>
        <w:rPr>
          <w:rFonts w:ascii="Times New Roman" w:hAnsi="Times New Roman" w:cs="Times New Roman"/>
          <w:sz w:val="24"/>
          <w:szCs w:val="24"/>
          <w:lang w:val="en-US"/>
        </w:rPr>
      </w:pPr>
      <w:r>
        <w:rPr>
          <w:rFonts w:ascii="Times New Roman" w:hAnsi="Times New Roman" w:cs="Times New Roman"/>
          <w:sz w:val="24"/>
          <w:szCs w:val="24"/>
          <w:lang w:val="en-US"/>
        </w:rPr>
        <w:t>Headache and neck/shoulder pain</w:t>
      </w:r>
      <w:r w:rsidRPr="009B14DB">
        <w:rPr>
          <w:rFonts w:ascii="Times New Roman" w:hAnsi="Times New Roman" w:cs="Times New Roman"/>
          <w:sz w:val="24"/>
          <w:szCs w:val="24"/>
          <w:lang w:val="en-US"/>
        </w:rPr>
        <w:t>:</w:t>
      </w:r>
    </w:p>
    <w:p w:rsidR="009B14DB" w:rsidRPr="009B14DB" w:rsidRDefault="009B14DB" w:rsidP="009B14DB">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B14DB">
        <w:rPr>
          <w:rFonts w:ascii="Times New Roman" w:hAnsi="Times New Roman" w:cs="Times New Roman"/>
          <w:sz w:val="24"/>
          <w:szCs w:val="24"/>
          <w:lang w:val="en-US"/>
        </w:rPr>
        <w:t>190 VAS 0 patients (54%);</w:t>
      </w: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 77 patients VAS 0-25 (22%);</w:t>
      </w:r>
    </w:p>
    <w:p w:rsidR="009B14DB" w:rsidRPr="009B14DB" w:rsidRDefault="009B14DB" w:rsidP="009B14DB">
      <w:pPr>
        <w:rPr>
          <w:rFonts w:ascii="Times New Roman" w:hAnsi="Times New Roman" w:cs="Times New Roman"/>
          <w:sz w:val="24"/>
          <w:szCs w:val="24"/>
          <w:lang w:val="en-US"/>
        </w:rPr>
      </w:pPr>
      <w:r w:rsidRPr="009B14DB">
        <w:rPr>
          <w:rFonts w:ascii="Times New Roman" w:hAnsi="Times New Roman" w:cs="Times New Roman"/>
          <w:sz w:val="24"/>
          <w:szCs w:val="24"/>
          <w:lang w:val="en-US"/>
        </w:rPr>
        <w:t>· 39 patients VAS 25-50 (11%);</w:t>
      </w:r>
    </w:p>
    <w:p w:rsidR="009B14DB" w:rsidRPr="009B14DB" w:rsidRDefault="00291F3C" w:rsidP="009B14DB">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9B14DB" w:rsidRPr="009B14DB">
        <w:rPr>
          <w:rFonts w:ascii="Times New Roman" w:hAnsi="Times New Roman" w:cs="Times New Roman"/>
          <w:sz w:val="24"/>
          <w:szCs w:val="24"/>
          <w:lang w:val="en-US"/>
        </w:rPr>
        <w:t>21</w:t>
      </w:r>
      <w:proofErr w:type="gramEnd"/>
      <w:r w:rsidR="009B14DB" w:rsidRPr="009B14DB">
        <w:rPr>
          <w:rFonts w:ascii="Times New Roman" w:hAnsi="Times New Roman" w:cs="Times New Roman"/>
          <w:sz w:val="24"/>
          <w:szCs w:val="24"/>
          <w:lang w:val="en-US"/>
        </w:rPr>
        <w:t xml:space="preserve"> patients VAS 50-75 (6%);</w:t>
      </w:r>
    </w:p>
    <w:p w:rsidR="00C3457F" w:rsidRDefault="00291F3C" w:rsidP="009B14DB">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B14DB">
        <w:rPr>
          <w:rFonts w:ascii="Times New Roman" w:hAnsi="Times New Roman" w:cs="Times New Roman"/>
          <w:sz w:val="24"/>
          <w:szCs w:val="24"/>
          <w:lang w:val="en-US"/>
        </w:rPr>
        <w:t xml:space="preserve"> </w:t>
      </w:r>
      <w:proofErr w:type="gramStart"/>
      <w:r w:rsidR="009B14DB" w:rsidRPr="009B14DB">
        <w:rPr>
          <w:rFonts w:ascii="Times New Roman" w:hAnsi="Times New Roman" w:cs="Times New Roman"/>
          <w:sz w:val="24"/>
          <w:szCs w:val="24"/>
          <w:lang w:val="en-US"/>
        </w:rPr>
        <w:t>25</w:t>
      </w:r>
      <w:proofErr w:type="gramEnd"/>
      <w:r w:rsidR="009B14DB" w:rsidRPr="009B14DB">
        <w:rPr>
          <w:rFonts w:ascii="Times New Roman" w:hAnsi="Times New Roman" w:cs="Times New Roman"/>
          <w:sz w:val="24"/>
          <w:szCs w:val="24"/>
          <w:lang w:val="en-US"/>
        </w:rPr>
        <w:t xml:space="preserve"> patients VAS 75-100 (7%);</w:t>
      </w:r>
    </w:p>
    <w:p w:rsidR="00453C86" w:rsidRDefault="00C3457F" w:rsidP="009B14DB">
      <w:pPr>
        <w:rPr>
          <w:rFonts w:ascii="Times New Roman" w:hAnsi="Times New Roman" w:cs="Times New Roman"/>
          <w:sz w:val="24"/>
          <w:szCs w:val="24"/>
          <w:lang w:val="en-US"/>
        </w:rPr>
      </w:pPr>
      <w:r>
        <w:rPr>
          <w:rFonts w:ascii="Times New Roman" w:hAnsi="Times New Roman" w:cs="Times New Roman"/>
          <w:sz w:val="24"/>
          <w:szCs w:val="24"/>
          <w:lang w:val="en-US"/>
        </w:rPr>
        <w:t xml:space="preserve">All Patient increased maximum opening of </w:t>
      </w:r>
      <w:r w:rsidR="000465C1">
        <w:rPr>
          <w:rFonts w:ascii="Times New Roman" w:hAnsi="Times New Roman" w:cs="Times New Roman"/>
          <w:sz w:val="24"/>
          <w:szCs w:val="24"/>
          <w:lang w:val="en-US"/>
        </w:rPr>
        <w:t xml:space="preserve">the </w:t>
      </w:r>
      <w:r>
        <w:rPr>
          <w:rFonts w:ascii="Times New Roman" w:hAnsi="Times New Roman" w:cs="Times New Roman"/>
          <w:sz w:val="24"/>
          <w:szCs w:val="24"/>
          <w:lang w:val="en-US"/>
        </w:rPr>
        <w:t>mouth.</w:t>
      </w:r>
    </w:p>
    <w:p w:rsidR="000107F0" w:rsidRDefault="000107F0" w:rsidP="00C3457F">
      <w:pPr>
        <w:rPr>
          <w:rFonts w:ascii="Times New Roman" w:hAnsi="Times New Roman" w:cs="Times New Roman"/>
          <w:sz w:val="24"/>
          <w:szCs w:val="24"/>
          <w:lang w:val="en-US"/>
        </w:rPr>
      </w:pPr>
    </w:p>
    <w:p w:rsidR="00C3457F" w:rsidRPr="00C3457F" w:rsidRDefault="00C3457F" w:rsidP="00C3457F">
      <w:pPr>
        <w:rPr>
          <w:rFonts w:ascii="Times New Roman" w:hAnsi="Times New Roman" w:cs="Times New Roman"/>
          <w:sz w:val="24"/>
          <w:szCs w:val="24"/>
          <w:lang w:val="en-US"/>
        </w:rPr>
      </w:pPr>
      <w:r w:rsidRPr="00C3457F">
        <w:rPr>
          <w:rFonts w:ascii="Times New Roman" w:hAnsi="Times New Roman" w:cs="Times New Roman"/>
          <w:sz w:val="24"/>
          <w:szCs w:val="24"/>
          <w:lang w:val="en-US"/>
        </w:rPr>
        <w:t xml:space="preserve"> Conclusions</w:t>
      </w:r>
    </w:p>
    <w:p w:rsidR="00C3457F" w:rsidRPr="00C3457F" w:rsidRDefault="00C3457F" w:rsidP="00C3457F">
      <w:pPr>
        <w:rPr>
          <w:rFonts w:ascii="Times New Roman" w:hAnsi="Times New Roman" w:cs="Times New Roman"/>
          <w:sz w:val="24"/>
          <w:szCs w:val="24"/>
          <w:lang w:val="en-US"/>
        </w:rPr>
      </w:pPr>
      <w:r w:rsidRPr="00C3457F">
        <w:rPr>
          <w:rFonts w:ascii="Times New Roman" w:hAnsi="Times New Roman" w:cs="Times New Roman"/>
          <w:sz w:val="24"/>
          <w:szCs w:val="24"/>
          <w:lang w:val="en-US"/>
        </w:rPr>
        <w:t>From the above, comparing our experience and clinical data with the international literature, we can conclude that:</w:t>
      </w:r>
    </w:p>
    <w:p w:rsidR="00C3457F" w:rsidRPr="00C3457F" w:rsidRDefault="000465C1" w:rsidP="00C3457F">
      <w:pPr>
        <w:rPr>
          <w:rFonts w:ascii="Times New Roman" w:hAnsi="Times New Roman" w:cs="Times New Roman"/>
          <w:sz w:val="24"/>
          <w:szCs w:val="24"/>
          <w:lang w:val="en-US"/>
        </w:rPr>
      </w:pPr>
      <w:r>
        <w:rPr>
          <w:rFonts w:ascii="Times New Roman" w:hAnsi="Times New Roman" w:cs="Times New Roman"/>
          <w:sz w:val="24"/>
          <w:szCs w:val="24"/>
          <w:lang w:val="en-US"/>
        </w:rPr>
        <w:t xml:space="preserve">1. The main cause of </w:t>
      </w:r>
      <w:r w:rsidR="00C3457F" w:rsidRPr="00C3457F">
        <w:rPr>
          <w:rFonts w:ascii="Times New Roman" w:hAnsi="Times New Roman" w:cs="Times New Roman"/>
          <w:sz w:val="24"/>
          <w:szCs w:val="24"/>
          <w:lang w:val="en-US"/>
        </w:rPr>
        <w:t>TM</w:t>
      </w:r>
      <w:r>
        <w:rPr>
          <w:rFonts w:ascii="Times New Roman" w:hAnsi="Times New Roman" w:cs="Times New Roman"/>
          <w:sz w:val="24"/>
          <w:szCs w:val="24"/>
          <w:lang w:val="en-US"/>
        </w:rPr>
        <w:t>D</w:t>
      </w:r>
      <w:r w:rsidR="00C3457F" w:rsidRPr="00C3457F">
        <w:rPr>
          <w:rFonts w:ascii="Times New Roman" w:hAnsi="Times New Roman" w:cs="Times New Roman"/>
          <w:sz w:val="24"/>
          <w:szCs w:val="24"/>
          <w:lang w:val="en-US"/>
        </w:rPr>
        <w:t xml:space="preserve"> is due to a continuous and constant mechanical stress which, if not corrected in time, promotes an inflammatory state which determines the formation of adhesions deriving from the fibrous tissue, with consequent limitation of mandibular movements and localized and widespread pain ;</w:t>
      </w:r>
    </w:p>
    <w:p w:rsidR="00C3457F" w:rsidRPr="00C3457F" w:rsidRDefault="00C3457F" w:rsidP="00C3457F">
      <w:pPr>
        <w:rPr>
          <w:rFonts w:ascii="Times New Roman" w:hAnsi="Times New Roman" w:cs="Times New Roman"/>
          <w:sz w:val="24"/>
          <w:szCs w:val="24"/>
          <w:lang w:val="en-US"/>
        </w:rPr>
      </w:pPr>
      <w:r w:rsidRPr="00C3457F">
        <w:rPr>
          <w:rFonts w:ascii="Times New Roman" w:hAnsi="Times New Roman" w:cs="Times New Roman"/>
          <w:sz w:val="24"/>
          <w:szCs w:val="24"/>
          <w:lang w:val="en-US"/>
        </w:rPr>
        <w:t>2. The literature shows that about 5% of TMD patients should include surgery among their therapies, but in reality, very many cases that have been treated with surgery derive, in all probability, from wrong diagnoses and consequently unsuitable conventional treatments that have prolonged the times and consequently worsened the symptoms;</w:t>
      </w:r>
    </w:p>
    <w:p w:rsidR="00C3457F" w:rsidRPr="00C3457F" w:rsidRDefault="00C3457F" w:rsidP="00C3457F">
      <w:pPr>
        <w:rPr>
          <w:rFonts w:ascii="Times New Roman" w:hAnsi="Times New Roman" w:cs="Times New Roman"/>
          <w:sz w:val="24"/>
          <w:szCs w:val="24"/>
          <w:lang w:val="en-US"/>
        </w:rPr>
      </w:pPr>
      <w:r w:rsidRPr="00C3457F">
        <w:rPr>
          <w:rFonts w:ascii="Times New Roman" w:hAnsi="Times New Roman" w:cs="Times New Roman"/>
          <w:sz w:val="24"/>
          <w:szCs w:val="24"/>
          <w:lang w:val="en-US"/>
        </w:rPr>
        <w:t>3. Both open and minimally invasive intra-articular surgical treatments (arthroscopy and arthrocentesis) have demonstrated in the follow-up even of several years, to obtain positive results of more than 80% (80-95%), with a significant reduction in pain and increased movement. However, the mechanism of this benefit derived from surgery is not yet clear but it seems to be associated with the elimination of adhesions, the washing and lysis of inflamed tissues and the reorganization of the articular, occlusal and neuromuscular components);</w:t>
      </w:r>
    </w:p>
    <w:p w:rsidR="00C3457F" w:rsidRPr="00C3457F" w:rsidRDefault="00C3457F" w:rsidP="00C3457F">
      <w:pPr>
        <w:rPr>
          <w:rFonts w:ascii="Times New Roman" w:hAnsi="Times New Roman" w:cs="Times New Roman"/>
          <w:sz w:val="24"/>
          <w:szCs w:val="24"/>
          <w:lang w:val="en-US"/>
        </w:rPr>
      </w:pPr>
      <w:r w:rsidRPr="00C3457F">
        <w:rPr>
          <w:rFonts w:ascii="Times New Roman" w:hAnsi="Times New Roman" w:cs="Times New Roman"/>
          <w:sz w:val="24"/>
          <w:szCs w:val="24"/>
          <w:lang w:val="en-US"/>
        </w:rPr>
        <w:t xml:space="preserve">4. It is therefore possible that in the future, in cases of ID that </w:t>
      </w:r>
      <w:proofErr w:type="gramStart"/>
      <w:r w:rsidRPr="00C3457F">
        <w:rPr>
          <w:rFonts w:ascii="Times New Roman" w:hAnsi="Times New Roman" w:cs="Times New Roman"/>
          <w:sz w:val="24"/>
          <w:szCs w:val="24"/>
          <w:lang w:val="en-US"/>
        </w:rPr>
        <w:t>must be treated</w:t>
      </w:r>
      <w:proofErr w:type="gramEnd"/>
      <w:r w:rsidRPr="00C3457F">
        <w:rPr>
          <w:rFonts w:ascii="Times New Roman" w:hAnsi="Times New Roman" w:cs="Times New Roman"/>
          <w:sz w:val="24"/>
          <w:szCs w:val="24"/>
          <w:lang w:val="en-US"/>
        </w:rPr>
        <w:t xml:space="preserve"> with a surgical approach, minimally invasive treatments will be adopted to eliminate adhesions and inflamed tissues, increasing mobility without repositioning the disc in its original location, implementing proper conservative therapy. Therefore arthroscopy and above all arthrocentesis, if performed early, therefore at the beginning of the ID pathology (Wilkes stage 2-3), can be considered as the ideal treatment in ID resistant to conservative treatments, thus eliminating maximal patient morbidity. In the event of failure of these minimally invasive procedures and in patients with Wilkes stage 4-5, in our opinion, the currently most suitable and least invasive intervention is open functional surg</w:t>
      </w:r>
      <w:r w:rsidR="00E67519">
        <w:rPr>
          <w:rFonts w:ascii="Times New Roman" w:hAnsi="Times New Roman" w:cs="Times New Roman"/>
          <w:sz w:val="24"/>
          <w:szCs w:val="24"/>
          <w:lang w:val="en-US"/>
        </w:rPr>
        <w:t xml:space="preserve">ery of </w:t>
      </w:r>
      <w:r w:rsidR="00E67519">
        <w:rPr>
          <w:rFonts w:ascii="Times New Roman" w:hAnsi="Times New Roman" w:cs="Times New Roman"/>
          <w:sz w:val="24"/>
          <w:szCs w:val="24"/>
          <w:lang w:val="en-US"/>
        </w:rPr>
        <w:lastRenderedPageBreak/>
        <w:t xml:space="preserve">the TMJ by </w:t>
      </w:r>
      <w:proofErr w:type="spellStart"/>
      <w:r w:rsidRPr="00C3457F">
        <w:rPr>
          <w:rFonts w:ascii="Times New Roman" w:hAnsi="Times New Roman" w:cs="Times New Roman"/>
          <w:sz w:val="24"/>
          <w:szCs w:val="24"/>
          <w:lang w:val="en-US"/>
        </w:rPr>
        <w:t>Cascone</w:t>
      </w:r>
      <w:proofErr w:type="spellEnd"/>
      <w:r w:rsidRPr="00C3457F">
        <w:rPr>
          <w:rFonts w:ascii="Times New Roman" w:hAnsi="Times New Roman" w:cs="Times New Roman"/>
          <w:sz w:val="24"/>
          <w:szCs w:val="24"/>
          <w:lang w:val="en-US"/>
        </w:rPr>
        <w:t xml:space="preserve"> who, with a long-term follow-up, allows </w:t>
      </w:r>
      <w:proofErr w:type="gramStart"/>
      <w:r w:rsidRPr="00C3457F">
        <w:rPr>
          <w:rFonts w:ascii="Times New Roman" w:hAnsi="Times New Roman" w:cs="Times New Roman"/>
          <w:sz w:val="24"/>
          <w:szCs w:val="24"/>
          <w:lang w:val="en-US"/>
        </w:rPr>
        <w:t>to obtain</w:t>
      </w:r>
      <w:proofErr w:type="gramEnd"/>
      <w:r w:rsidRPr="00C3457F">
        <w:rPr>
          <w:rFonts w:ascii="Times New Roman" w:hAnsi="Times New Roman" w:cs="Times New Roman"/>
          <w:sz w:val="24"/>
          <w:szCs w:val="24"/>
          <w:lang w:val="en-US"/>
        </w:rPr>
        <w:t xml:space="preserve"> resolution in almost all cases treated.</w:t>
      </w:r>
    </w:p>
    <w:p w:rsidR="00C3457F" w:rsidRDefault="00C3457F" w:rsidP="00C3457F">
      <w:pPr>
        <w:rPr>
          <w:rFonts w:ascii="Times New Roman" w:hAnsi="Times New Roman" w:cs="Times New Roman"/>
          <w:sz w:val="24"/>
          <w:szCs w:val="24"/>
          <w:lang w:val="en-US"/>
        </w:rPr>
      </w:pPr>
      <w:r w:rsidRPr="00C3457F">
        <w:rPr>
          <w:rFonts w:ascii="Times New Roman" w:hAnsi="Times New Roman" w:cs="Times New Roman"/>
          <w:sz w:val="24"/>
          <w:szCs w:val="24"/>
          <w:lang w:val="en-US"/>
        </w:rPr>
        <w:t xml:space="preserve">5. Finally, the fundamental prerequisite of the ID is to perform a correct initial diagnosis and, considering the </w:t>
      </w:r>
      <w:proofErr w:type="spellStart"/>
      <w:r w:rsidRPr="00C3457F">
        <w:rPr>
          <w:rFonts w:ascii="Times New Roman" w:hAnsi="Times New Roman" w:cs="Times New Roman"/>
          <w:sz w:val="24"/>
          <w:szCs w:val="24"/>
          <w:lang w:val="en-US"/>
        </w:rPr>
        <w:t>interdisciplinarity</w:t>
      </w:r>
      <w:proofErr w:type="spellEnd"/>
      <w:r w:rsidRPr="00C3457F">
        <w:rPr>
          <w:rFonts w:ascii="Times New Roman" w:hAnsi="Times New Roman" w:cs="Times New Roman"/>
          <w:sz w:val="24"/>
          <w:szCs w:val="24"/>
          <w:lang w:val="en-US"/>
        </w:rPr>
        <w:t xml:space="preserve"> of the matter, the dentist can identify and treat it with the advice of other colleagues (maxillofacial surgeon, dentist, physiotherapist, etc</w:t>
      </w:r>
      <w:proofErr w:type="gramStart"/>
      <w:r w:rsidRPr="00C3457F">
        <w:rPr>
          <w:rFonts w:ascii="Times New Roman" w:hAnsi="Times New Roman" w:cs="Times New Roman"/>
          <w:sz w:val="24"/>
          <w:szCs w:val="24"/>
          <w:lang w:val="en-US"/>
        </w:rPr>
        <w:t>. )</w:t>
      </w:r>
      <w:proofErr w:type="gramEnd"/>
      <w:r w:rsidRPr="00C3457F">
        <w:rPr>
          <w:rFonts w:ascii="Times New Roman" w:hAnsi="Times New Roman" w:cs="Times New Roman"/>
          <w:sz w:val="24"/>
          <w:szCs w:val="24"/>
          <w:lang w:val="en-US"/>
        </w:rPr>
        <w:t>.</w:t>
      </w:r>
    </w:p>
    <w:p w:rsidR="00C3457F" w:rsidRDefault="00C3457F" w:rsidP="00C3457F">
      <w:pPr>
        <w:rPr>
          <w:rFonts w:ascii="Times New Roman" w:hAnsi="Times New Roman" w:cs="Times New Roman"/>
          <w:sz w:val="24"/>
          <w:szCs w:val="24"/>
          <w:lang w:val="en-US"/>
        </w:rPr>
      </w:pPr>
    </w:p>
    <w:p w:rsidR="00E67519" w:rsidRDefault="00E67519" w:rsidP="00C3457F">
      <w:pPr>
        <w:rPr>
          <w:rFonts w:ascii="Times New Roman" w:hAnsi="Times New Roman" w:cs="Times New Roman"/>
          <w:sz w:val="24"/>
          <w:szCs w:val="24"/>
        </w:rPr>
      </w:pPr>
    </w:p>
    <w:p w:rsidR="00E67519" w:rsidRDefault="00E67519" w:rsidP="00C3457F">
      <w:pPr>
        <w:rPr>
          <w:rFonts w:ascii="Times New Roman" w:hAnsi="Times New Roman" w:cs="Times New Roman"/>
          <w:sz w:val="24"/>
          <w:szCs w:val="24"/>
        </w:rPr>
      </w:pPr>
    </w:p>
    <w:p w:rsidR="00E67519" w:rsidRDefault="00E67519" w:rsidP="00C3457F">
      <w:pPr>
        <w:rPr>
          <w:rFonts w:ascii="Times New Roman" w:hAnsi="Times New Roman" w:cs="Times New Roman"/>
          <w:sz w:val="24"/>
          <w:szCs w:val="24"/>
        </w:rPr>
      </w:pPr>
    </w:p>
    <w:p w:rsidR="004A4A95" w:rsidRPr="00061276" w:rsidRDefault="004A4A95" w:rsidP="00C3457F">
      <w:pPr>
        <w:rPr>
          <w:rFonts w:ascii="Times New Roman" w:hAnsi="Times New Roman" w:cs="Times New Roman"/>
          <w:sz w:val="24"/>
          <w:szCs w:val="24"/>
        </w:rPr>
      </w:pPr>
      <w:proofErr w:type="spellStart"/>
      <w:r w:rsidRPr="00061276">
        <w:rPr>
          <w:rFonts w:ascii="Times New Roman" w:hAnsi="Times New Roman" w:cs="Times New Roman"/>
          <w:sz w:val="24"/>
          <w:szCs w:val="24"/>
        </w:rPr>
        <w:t>Bibliography</w:t>
      </w:r>
      <w:proofErr w:type="spellEnd"/>
    </w:p>
    <w:p w:rsidR="004A4A95" w:rsidRPr="00A42CB1" w:rsidRDefault="004A4A95" w:rsidP="004A4A95">
      <w:pPr>
        <w:widowControl w:val="0"/>
        <w:ind w:left="640" w:hanging="640"/>
      </w:pPr>
      <w:r w:rsidRPr="00A42CB1">
        <w:t xml:space="preserve">1 </w:t>
      </w:r>
      <w:r w:rsidR="00061276" w:rsidRPr="00A42CB1">
        <w:t xml:space="preserve">        </w:t>
      </w:r>
      <w:r w:rsidR="00A42CB1">
        <w:t xml:space="preserve">  </w:t>
      </w:r>
      <w:r w:rsidR="00A42CB1" w:rsidRPr="00A42CB1">
        <w:t xml:space="preserve">Dus, S. I </w:t>
      </w:r>
      <w:proofErr w:type="spellStart"/>
      <w:r w:rsidR="00A42CB1" w:rsidRPr="00A42CB1">
        <w:t>disirdini</w:t>
      </w:r>
      <w:proofErr w:type="spellEnd"/>
      <w:r w:rsidR="00A42CB1" w:rsidRPr="00A42CB1">
        <w:t xml:space="preserve"> </w:t>
      </w:r>
      <w:proofErr w:type="spellStart"/>
      <w:r w:rsidR="00A42CB1" w:rsidRPr="00A42CB1">
        <w:t>temporomandibolari</w:t>
      </w:r>
      <w:proofErr w:type="spellEnd"/>
      <w:r w:rsidR="00A42CB1" w:rsidRPr="00A42CB1">
        <w:t xml:space="preserve"> ed il ruolo del Sistema </w:t>
      </w:r>
      <w:proofErr w:type="spellStart"/>
      <w:r w:rsidR="00A42CB1" w:rsidRPr="00A42CB1">
        <w:t>stomatognatico</w:t>
      </w:r>
      <w:proofErr w:type="spellEnd"/>
      <w:r w:rsidR="00A42CB1" w:rsidRPr="00A42CB1">
        <w:t>, diagnosi e terapia</w:t>
      </w:r>
      <w:r w:rsidR="00A42CB1">
        <w:t>. Edizioni Ale</w:t>
      </w:r>
      <w:r w:rsidRPr="00A42CB1">
        <w:t xml:space="preserve">. </w:t>
      </w:r>
      <w:r w:rsidR="00A42CB1">
        <w:rPr>
          <w:b/>
          <w:bCs/>
        </w:rPr>
        <w:t>2023</w:t>
      </w:r>
      <w:r w:rsidRPr="00A42CB1">
        <w:t xml:space="preserve">, </w:t>
      </w:r>
      <w:r w:rsidRPr="00A42CB1">
        <w:rPr>
          <w:i/>
          <w:iCs/>
        </w:rPr>
        <w:t>1</w:t>
      </w:r>
      <w:r w:rsidR="00A42CB1">
        <w:t>, 9–12</w:t>
      </w:r>
      <w:r w:rsidRPr="00A42CB1">
        <w:t>.</w:t>
      </w:r>
    </w:p>
    <w:p w:rsidR="006B620F" w:rsidRDefault="006B620F" w:rsidP="006B620F">
      <w:pPr>
        <w:widowControl w:val="0"/>
        <w:ind w:left="640" w:hanging="640"/>
        <w:rPr>
          <w:lang w:val="en-US"/>
        </w:rPr>
      </w:pPr>
      <w:r>
        <w:rPr>
          <w:lang w:val="en-US"/>
        </w:rPr>
        <w:t xml:space="preserve">2 </w:t>
      </w:r>
      <w:r w:rsidR="00061276">
        <w:rPr>
          <w:lang w:val="en-US"/>
        </w:rPr>
        <w:t xml:space="preserve">        </w:t>
      </w:r>
      <w:r w:rsidRPr="001B5314">
        <w:rPr>
          <w:lang w:val="en-US"/>
        </w:rPr>
        <w:t xml:space="preserve">Wilkes, C.H. Internal Derangements of the Temporomandibular Joint. Pathological Variations. </w:t>
      </w:r>
      <w:r w:rsidRPr="001B5314">
        <w:rPr>
          <w:i/>
          <w:iCs/>
          <w:lang w:val="en-US"/>
        </w:rPr>
        <w:t xml:space="preserve">Arch. </w:t>
      </w:r>
      <w:proofErr w:type="spellStart"/>
      <w:r w:rsidRPr="001B5314">
        <w:rPr>
          <w:i/>
          <w:iCs/>
          <w:lang w:val="en-US"/>
        </w:rPr>
        <w:t>Otolaryngol</w:t>
      </w:r>
      <w:proofErr w:type="spellEnd"/>
      <w:r w:rsidRPr="001B5314">
        <w:rPr>
          <w:i/>
          <w:iCs/>
          <w:lang w:val="en-US"/>
        </w:rPr>
        <w:t>. Head. Neck Surg.</w:t>
      </w:r>
      <w:r w:rsidRPr="001B5314">
        <w:rPr>
          <w:lang w:val="en-US"/>
        </w:rPr>
        <w:t xml:space="preserve"> </w:t>
      </w:r>
      <w:r w:rsidRPr="001B5314">
        <w:rPr>
          <w:b/>
          <w:bCs/>
          <w:lang w:val="en-US"/>
        </w:rPr>
        <w:t>1989</w:t>
      </w:r>
      <w:r w:rsidRPr="001B5314">
        <w:rPr>
          <w:lang w:val="en-US"/>
        </w:rPr>
        <w:t xml:space="preserve">, </w:t>
      </w:r>
      <w:r w:rsidRPr="001B5314">
        <w:rPr>
          <w:i/>
          <w:iCs/>
          <w:lang w:val="en-US"/>
        </w:rPr>
        <w:t>115</w:t>
      </w:r>
      <w:r w:rsidRPr="001B5314">
        <w:rPr>
          <w:lang w:val="en-US"/>
        </w:rPr>
        <w:t>, 469–477, doi:10.1001/archotol.1989.01860280067019.</w:t>
      </w:r>
    </w:p>
    <w:p w:rsidR="006B620F" w:rsidRPr="001B5314" w:rsidRDefault="00061276" w:rsidP="006B620F">
      <w:pPr>
        <w:widowControl w:val="0"/>
        <w:ind w:left="640" w:hanging="640"/>
        <w:rPr>
          <w:lang w:val="en-US"/>
        </w:rPr>
      </w:pPr>
      <w:r>
        <w:rPr>
          <w:lang w:val="en-US"/>
        </w:rPr>
        <w:t xml:space="preserve">3          </w:t>
      </w:r>
      <w:r w:rsidR="006B620F" w:rsidRPr="001B5314">
        <w:rPr>
          <w:lang w:val="en-US"/>
        </w:rPr>
        <w:t xml:space="preserve">Israel, H.A.; </w:t>
      </w:r>
      <w:proofErr w:type="spellStart"/>
      <w:r w:rsidR="006B620F" w:rsidRPr="001B5314">
        <w:rPr>
          <w:lang w:val="en-US"/>
        </w:rPr>
        <w:t>Langevin</w:t>
      </w:r>
      <w:proofErr w:type="spellEnd"/>
      <w:r w:rsidR="006B620F" w:rsidRPr="001B5314">
        <w:rPr>
          <w:lang w:val="en-US"/>
        </w:rPr>
        <w:t xml:space="preserve">, C.-J.; Singer, M.D.; Behrman, D.A. The Relationship between Temporomandibular Joint Synovitis and Adhesions:  Pathogenic Mechanisms and Clinical Implications for Surgical Management. </w:t>
      </w:r>
      <w:r w:rsidR="006B620F" w:rsidRPr="001B5314">
        <w:rPr>
          <w:i/>
          <w:iCs/>
          <w:lang w:val="en-US"/>
        </w:rPr>
        <w:t xml:space="preserve">J. oral </w:t>
      </w:r>
      <w:proofErr w:type="spellStart"/>
      <w:r w:rsidR="006B620F" w:rsidRPr="001B5314">
        <w:rPr>
          <w:i/>
          <w:iCs/>
          <w:lang w:val="en-US"/>
        </w:rPr>
        <w:t>Maxillofac</w:t>
      </w:r>
      <w:proofErr w:type="spellEnd"/>
      <w:r w:rsidR="006B620F" w:rsidRPr="001B5314">
        <w:rPr>
          <w:i/>
          <w:iCs/>
          <w:lang w:val="en-US"/>
        </w:rPr>
        <w:t xml:space="preserve">. Surg.  Off. J. Am.  Assoc. Oral </w:t>
      </w:r>
      <w:proofErr w:type="spellStart"/>
      <w:r w:rsidR="006B620F" w:rsidRPr="001B5314">
        <w:rPr>
          <w:i/>
          <w:iCs/>
          <w:lang w:val="en-US"/>
        </w:rPr>
        <w:t>Maxillofac</w:t>
      </w:r>
      <w:proofErr w:type="spellEnd"/>
      <w:r w:rsidR="006B620F" w:rsidRPr="001B5314">
        <w:rPr>
          <w:i/>
          <w:iCs/>
          <w:lang w:val="en-US"/>
        </w:rPr>
        <w:t>. Surg.</w:t>
      </w:r>
      <w:r w:rsidR="006B620F" w:rsidRPr="001B5314">
        <w:rPr>
          <w:lang w:val="en-US"/>
        </w:rPr>
        <w:t xml:space="preserve"> </w:t>
      </w:r>
      <w:r w:rsidR="006B620F" w:rsidRPr="001B5314">
        <w:rPr>
          <w:b/>
          <w:bCs/>
          <w:lang w:val="en-US"/>
        </w:rPr>
        <w:t>2006</w:t>
      </w:r>
      <w:r w:rsidR="006B620F" w:rsidRPr="001B5314">
        <w:rPr>
          <w:lang w:val="en-US"/>
        </w:rPr>
        <w:t xml:space="preserve">, </w:t>
      </w:r>
      <w:r w:rsidR="006B620F" w:rsidRPr="001B5314">
        <w:rPr>
          <w:i/>
          <w:iCs/>
          <w:lang w:val="en-US"/>
        </w:rPr>
        <w:t>64</w:t>
      </w:r>
      <w:r w:rsidR="006B620F" w:rsidRPr="001B5314">
        <w:rPr>
          <w:lang w:val="en-US"/>
        </w:rPr>
        <w:t>, 1066–1074, doi:10.1016/j.joms.2006.03.012.</w:t>
      </w:r>
    </w:p>
    <w:p w:rsidR="006B620F" w:rsidRPr="001B5314" w:rsidRDefault="006B620F" w:rsidP="006B620F">
      <w:pPr>
        <w:widowControl w:val="0"/>
        <w:ind w:left="640" w:hanging="640"/>
        <w:rPr>
          <w:lang w:val="en-US"/>
        </w:rPr>
      </w:pPr>
    </w:p>
    <w:p w:rsidR="00061276" w:rsidRPr="001B5314" w:rsidRDefault="00061276" w:rsidP="00061276">
      <w:pPr>
        <w:widowControl w:val="0"/>
        <w:ind w:left="640" w:hanging="640"/>
        <w:rPr>
          <w:lang w:val="en-US"/>
        </w:rPr>
      </w:pPr>
      <w:r>
        <w:rPr>
          <w:lang w:val="en-US"/>
        </w:rPr>
        <w:t xml:space="preserve">   4        </w:t>
      </w:r>
      <w:proofErr w:type="spellStart"/>
      <w:r w:rsidRPr="001B5314">
        <w:rPr>
          <w:lang w:val="en-US"/>
        </w:rPr>
        <w:t>Dolwick</w:t>
      </w:r>
      <w:proofErr w:type="spellEnd"/>
      <w:r w:rsidRPr="001B5314">
        <w:rPr>
          <w:lang w:val="en-US"/>
        </w:rPr>
        <w:t xml:space="preserve">, M.F.; </w:t>
      </w:r>
      <w:proofErr w:type="spellStart"/>
      <w:r w:rsidRPr="001B5314">
        <w:rPr>
          <w:lang w:val="en-US"/>
        </w:rPr>
        <w:t>Dimitroulis</w:t>
      </w:r>
      <w:proofErr w:type="spellEnd"/>
      <w:r w:rsidRPr="001B5314">
        <w:rPr>
          <w:lang w:val="en-US"/>
        </w:rPr>
        <w:t xml:space="preserve">, G. Is There a Role for Temporomandibular Joint Surgery? </w:t>
      </w:r>
      <w:r w:rsidRPr="001B5314">
        <w:rPr>
          <w:i/>
          <w:iCs/>
          <w:lang w:val="en-US"/>
        </w:rPr>
        <w:t xml:space="preserve">Br. J. Oral </w:t>
      </w:r>
      <w:proofErr w:type="spellStart"/>
      <w:r w:rsidRPr="001B5314">
        <w:rPr>
          <w:i/>
          <w:iCs/>
          <w:lang w:val="en-US"/>
        </w:rPr>
        <w:t>Maxillofac</w:t>
      </w:r>
      <w:proofErr w:type="spellEnd"/>
      <w:r w:rsidRPr="001B5314">
        <w:rPr>
          <w:i/>
          <w:iCs/>
          <w:lang w:val="en-US"/>
        </w:rPr>
        <w:t>. Surg.</w:t>
      </w:r>
      <w:r w:rsidRPr="001B5314">
        <w:rPr>
          <w:lang w:val="en-US"/>
        </w:rPr>
        <w:t xml:space="preserve"> </w:t>
      </w:r>
      <w:r w:rsidRPr="001B5314">
        <w:rPr>
          <w:b/>
          <w:bCs/>
          <w:lang w:val="en-US"/>
        </w:rPr>
        <w:t>1994</w:t>
      </w:r>
      <w:r w:rsidRPr="001B5314">
        <w:rPr>
          <w:lang w:val="en-US"/>
        </w:rPr>
        <w:t xml:space="preserve">, </w:t>
      </w:r>
      <w:r w:rsidRPr="001B5314">
        <w:rPr>
          <w:i/>
          <w:iCs/>
          <w:lang w:val="en-US"/>
        </w:rPr>
        <w:t>32</w:t>
      </w:r>
      <w:r w:rsidRPr="001B5314">
        <w:rPr>
          <w:lang w:val="en-US"/>
        </w:rPr>
        <w:t>, 307–313, doi</w:t>
      </w:r>
      <w:proofErr w:type="gramStart"/>
      <w:r w:rsidRPr="001B5314">
        <w:rPr>
          <w:lang w:val="en-US"/>
        </w:rPr>
        <w:t>:10.1016</w:t>
      </w:r>
      <w:proofErr w:type="gramEnd"/>
      <w:r w:rsidRPr="001B5314">
        <w:rPr>
          <w:lang w:val="en-US"/>
        </w:rPr>
        <w:t>/0266-4356(94)90052-3.</w:t>
      </w:r>
    </w:p>
    <w:p w:rsidR="00061276" w:rsidRPr="001B5314" w:rsidRDefault="00061276" w:rsidP="00061276">
      <w:pPr>
        <w:widowControl w:val="0"/>
        <w:ind w:left="640" w:hanging="640"/>
        <w:rPr>
          <w:lang w:val="en-US"/>
        </w:rPr>
      </w:pPr>
      <w:r>
        <w:rPr>
          <w:lang w:val="en-US"/>
        </w:rPr>
        <w:t>5</w:t>
      </w:r>
      <w:r w:rsidRPr="001B5314">
        <w:rPr>
          <w:lang w:val="en-US"/>
        </w:rPr>
        <w:t xml:space="preserve"> </w:t>
      </w:r>
      <w:r w:rsidRPr="001B5314">
        <w:rPr>
          <w:lang w:val="en-US"/>
        </w:rPr>
        <w:tab/>
        <w:t xml:space="preserve">SCHWARTZ, L.L. Pain Associated with the Temporomandibular Joint. </w:t>
      </w:r>
      <w:r w:rsidRPr="001B5314">
        <w:rPr>
          <w:i/>
          <w:iCs/>
          <w:lang w:val="en-US"/>
        </w:rPr>
        <w:t>J. Am. Dent. Assoc.</w:t>
      </w:r>
      <w:r w:rsidRPr="001B5314">
        <w:rPr>
          <w:lang w:val="en-US"/>
        </w:rPr>
        <w:t xml:space="preserve"> </w:t>
      </w:r>
      <w:r w:rsidRPr="001B5314">
        <w:rPr>
          <w:b/>
          <w:bCs/>
          <w:lang w:val="en-US"/>
        </w:rPr>
        <w:t>1955</w:t>
      </w:r>
      <w:r w:rsidRPr="001B5314">
        <w:rPr>
          <w:lang w:val="en-US"/>
        </w:rPr>
        <w:t xml:space="preserve">, </w:t>
      </w:r>
      <w:r w:rsidRPr="001B5314">
        <w:rPr>
          <w:i/>
          <w:iCs/>
          <w:lang w:val="en-US"/>
        </w:rPr>
        <w:t>51</w:t>
      </w:r>
      <w:r w:rsidRPr="001B5314">
        <w:rPr>
          <w:lang w:val="en-US"/>
        </w:rPr>
        <w:t>, 394–397, doi:10.14219/jada.archive.1955.0223.</w:t>
      </w:r>
    </w:p>
    <w:p w:rsidR="00061276" w:rsidRDefault="00061276" w:rsidP="00061276">
      <w:pPr>
        <w:widowControl w:val="0"/>
        <w:ind w:left="640" w:hanging="640"/>
        <w:rPr>
          <w:lang w:val="en-US"/>
        </w:rPr>
      </w:pPr>
      <w:r>
        <w:rPr>
          <w:lang w:val="en-US"/>
        </w:rPr>
        <w:t>6</w:t>
      </w:r>
      <w:r w:rsidRPr="001B5314">
        <w:rPr>
          <w:lang w:val="en-US"/>
        </w:rPr>
        <w:tab/>
      </w:r>
      <w:proofErr w:type="spellStart"/>
      <w:r w:rsidRPr="001B5314">
        <w:rPr>
          <w:lang w:val="en-US"/>
        </w:rPr>
        <w:t>Dimitroulis</w:t>
      </w:r>
      <w:proofErr w:type="spellEnd"/>
      <w:r w:rsidRPr="001B5314">
        <w:rPr>
          <w:lang w:val="en-US"/>
        </w:rPr>
        <w:t xml:space="preserve">, G.; </w:t>
      </w:r>
      <w:proofErr w:type="spellStart"/>
      <w:r w:rsidRPr="001B5314">
        <w:rPr>
          <w:lang w:val="en-US"/>
        </w:rPr>
        <w:t>Dolwick</w:t>
      </w:r>
      <w:proofErr w:type="spellEnd"/>
      <w:r w:rsidRPr="001B5314">
        <w:rPr>
          <w:lang w:val="en-US"/>
        </w:rPr>
        <w:t xml:space="preserve">, M.F. Temporomandibular Disorders. Part 3. Surgical Treatment. </w:t>
      </w:r>
      <w:r w:rsidRPr="001B5314">
        <w:rPr>
          <w:i/>
          <w:iCs/>
          <w:lang w:val="en-US"/>
        </w:rPr>
        <w:t>Aust. Dent. J.</w:t>
      </w:r>
      <w:r w:rsidRPr="001B5314">
        <w:rPr>
          <w:lang w:val="en-US"/>
        </w:rPr>
        <w:t xml:space="preserve"> </w:t>
      </w:r>
      <w:r w:rsidRPr="001B5314">
        <w:rPr>
          <w:b/>
          <w:bCs/>
          <w:lang w:val="en-US"/>
        </w:rPr>
        <w:t>1996</w:t>
      </w:r>
      <w:r w:rsidRPr="001B5314">
        <w:rPr>
          <w:lang w:val="en-US"/>
        </w:rPr>
        <w:t xml:space="preserve">, </w:t>
      </w:r>
      <w:r w:rsidRPr="001B5314">
        <w:rPr>
          <w:i/>
          <w:iCs/>
          <w:lang w:val="en-US"/>
        </w:rPr>
        <w:t>41</w:t>
      </w:r>
      <w:r w:rsidRPr="001B5314">
        <w:rPr>
          <w:lang w:val="en-US"/>
        </w:rPr>
        <w:t>, 16–20, doi:10.1111/j.1834-7819.1996.tb05649.x.</w:t>
      </w:r>
    </w:p>
    <w:p w:rsidR="00061276" w:rsidRDefault="00061276" w:rsidP="00061276">
      <w:pPr>
        <w:widowControl w:val="0"/>
        <w:ind w:left="640" w:hanging="640"/>
      </w:pPr>
      <w:r>
        <w:rPr>
          <w:lang w:val="en-US"/>
        </w:rPr>
        <w:t>7</w:t>
      </w:r>
      <w:r w:rsidRPr="00061276">
        <w:rPr>
          <w:lang w:val="en-US"/>
        </w:rPr>
        <w:t xml:space="preserve"> </w:t>
      </w:r>
      <w:r>
        <w:rPr>
          <w:lang w:val="en-US"/>
        </w:rPr>
        <w:t xml:space="preserve">        </w:t>
      </w:r>
      <w:proofErr w:type="spellStart"/>
      <w:r w:rsidRPr="001B5314">
        <w:rPr>
          <w:lang w:val="en-US"/>
        </w:rPr>
        <w:t>Nitzan</w:t>
      </w:r>
      <w:proofErr w:type="spellEnd"/>
      <w:r w:rsidRPr="001B5314">
        <w:rPr>
          <w:lang w:val="en-US"/>
        </w:rPr>
        <w:t xml:space="preserve">, D.W.; </w:t>
      </w:r>
      <w:proofErr w:type="spellStart"/>
      <w:r w:rsidRPr="001B5314">
        <w:rPr>
          <w:lang w:val="en-US"/>
        </w:rPr>
        <w:t>Dolwick</w:t>
      </w:r>
      <w:proofErr w:type="spellEnd"/>
      <w:r w:rsidRPr="001B5314">
        <w:rPr>
          <w:lang w:val="en-US"/>
        </w:rPr>
        <w:t>, M.F.; Martinez, G.A. Temporomandibular Joint Arthrocentesis: A Simplified Treatment for Severe</w:t>
      </w:r>
      <w:proofErr w:type="gramStart"/>
      <w:r w:rsidRPr="001B5314">
        <w:rPr>
          <w:lang w:val="en-US"/>
        </w:rPr>
        <w:t>,  Limited</w:t>
      </w:r>
      <w:proofErr w:type="gramEnd"/>
      <w:r w:rsidRPr="001B5314">
        <w:rPr>
          <w:lang w:val="en-US"/>
        </w:rPr>
        <w:t xml:space="preserve"> Mouth Opening. </w:t>
      </w:r>
      <w:r w:rsidRPr="001B5314">
        <w:rPr>
          <w:i/>
          <w:iCs/>
          <w:lang w:val="en-US"/>
        </w:rPr>
        <w:t xml:space="preserve">J. oral </w:t>
      </w:r>
      <w:proofErr w:type="spellStart"/>
      <w:r w:rsidRPr="001B5314">
        <w:rPr>
          <w:i/>
          <w:iCs/>
          <w:lang w:val="en-US"/>
        </w:rPr>
        <w:t>Maxillofac</w:t>
      </w:r>
      <w:proofErr w:type="spellEnd"/>
      <w:r w:rsidRPr="001B5314">
        <w:rPr>
          <w:i/>
          <w:iCs/>
          <w:lang w:val="en-US"/>
        </w:rPr>
        <w:t xml:space="preserve">. Surg.  Off. J. Am.  Assoc. Oral </w:t>
      </w:r>
      <w:proofErr w:type="spellStart"/>
      <w:r w:rsidRPr="001B5314">
        <w:rPr>
          <w:i/>
          <w:iCs/>
          <w:lang w:val="en-US"/>
        </w:rPr>
        <w:t>Maxillofac</w:t>
      </w:r>
      <w:proofErr w:type="spellEnd"/>
      <w:r w:rsidRPr="001B5314">
        <w:rPr>
          <w:i/>
          <w:iCs/>
          <w:lang w:val="en-US"/>
        </w:rPr>
        <w:t xml:space="preserve">. </w:t>
      </w:r>
      <w:proofErr w:type="spellStart"/>
      <w:r>
        <w:rPr>
          <w:i/>
          <w:iCs/>
        </w:rPr>
        <w:t>Surg</w:t>
      </w:r>
      <w:proofErr w:type="spellEnd"/>
      <w:r>
        <w:rPr>
          <w:i/>
          <w:iCs/>
        </w:rPr>
        <w:t>.</w:t>
      </w:r>
      <w:r>
        <w:t xml:space="preserve"> </w:t>
      </w:r>
      <w:r>
        <w:rPr>
          <w:b/>
          <w:bCs/>
        </w:rPr>
        <w:t>1991</w:t>
      </w:r>
      <w:r>
        <w:t xml:space="preserve">, </w:t>
      </w:r>
      <w:r>
        <w:rPr>
          <w:i/>
          <w:iCs/>
        </w:rPr>
        <w:t>49</w:t>
      </w:r>
      <w:r>
        <w:t xml:space="preserve">, 1163–1170, </w:t>
      </w:r>
      <w:proofErr w:type="gramStart"/>
      <w:r>
        <w:t>doi:10.1016</w:t>
      </w:r>
      <w:proofErr w:type="gramEnd"/>
      <w:r>
        <w:t>/0278-2391(91)90409-f.</w:t>
      </w:r>
    </w:p>
    <w:p w:rsidR="00061276" w:rsidRDefault="00061276" w:rsidP="00061276">
      <w:pPr>
        <w:widowControl w:val="0"/>
        <w:ind w:left="640" w:hanging="640"/>
        <w:rPr>
          <w:lang w:val="en-US"/>
        </w:rPr>
      </w:pPr>
      <w:r>
        <w:rPr>
          <w:lang w:val="en-US"/>
        </w:rPr>
        <w:t>8</w:t>
      </w:r>
      <w:r w:rsidRPr="00061276">
        <w:rPr>
          <w:lang w:val="en-US"/>
        </w:rPr>
        <w:t xml:space="preserve"> </w:t>
      </w:r>
      <w:r w:rsidRPr="00061276">
        <w:rPr>
          <w:lang w:val="en-US"/>
        </w:rPr>
        <w:tab/>
      </w:r>
      <w:proofErr w:type="spellStart"/>
      <w:r w:rsidRPr="00061276">
        <w:rPr>
          <w:lang w:val="en-US"/>
        </w:rPr>
        <w:t>Spallaccia</w:t>
      </w:r>
      <w:proofErr w:type="spellEnd"/>
      <w:r w:rsidRPr="00061276">
        <w:rPr>
          <w:lang w:val="en-US"/>
        </w:rPr>
        <w:t xml:space="preserve">, F.; </w:t>
      </w:r>
      <w:proofErr w:type="spellStart"/>
      <w:r w:rsidRPr="00061276">
        <w:rPr>
          <w:lang w:val="en-US"/>
        </w:rPr>
        <w:t>Rivaroli</w:t>
      </w:r>
      <w:proofErr w:type="spellEnd"/>
      <w:r w:rsidRPr="00061276">
        <w:rPr>
          <w:lang w:val="en-US"/>
        </w:rPr>
        <w:t xml:space="preserve">, A.; </w:t>
      </w:r>
      <w:proofErr w:type="spellStart"/>
      <w:r w:rsidRPr="00061276">
        <w:rPr>
          <w:lang w:val="en-US"/>
        </w:rPr>
        <w:t>Cascone</w:t>
      </w:r>
      <w:proofErr w:type="spellEnd"/>
      <w:r w:rsidRPr="00061276">
        <w:rPr>
          <w:lang w:val="en-US"/>
        </w:rPr>
        <w:t xml:space="preserve">, P. Temporomandibular Joint Arthrocentesis: Long-Term Results. </w:t>
      </w:r>
      <w:r w:rsidRPr="001B5314">
        <w:rPr>
          <w:i/>
          <w:iCs/>
          <w:lang w:val="en-US"/>
        </w:rPr>
        <w:t xml:space="preserve">Bull. </w:t>
      </w:r>
      <w:proofErr w:type="gramStart"/>
      <w:r w:rsidRPr="001B5314">
        <w:rPr>
          <w:i/>
          <w:iCs/>
          <w:lang w:val="en-US"/>
        </w:rPr>
        <w:t>du</w:t>
      </w:r>
      <w:proofErr w:type="gramEnd"/>
      <w:r w:rsidRPr="001B5314">
        <w:rPr>
          <w:i/>
          <w:iCs/>
          <w:lang w:val="en-US"/>
        </w:rPr>
        <w:t xml:space="preserve"> Group. Int. pour la </w:t>
      </w:r>
      <w:proofErr w:type="spellStart"/>
      <w:r w:rsidRPr="001B5314">
        <w:rPr>
          <w:i/>
          <w:iCs/>
          <w:lang w:val="en-US"/>
        </w:rPr>
        <w:t>Rech</w:t>
      </w:r>
      <w:proofErr w:type="spellEnd"/>
      <w:r w:rsidRPr="001B5314">
        <w:rPr>
          <w:i/>
          <w:iCs/>
          <w:lang w:val="en-US"/>
        </w:rPr>
        <w:t xml:space="preserve">. Sci. </w:t>
      </w:r>
      <w:proofErr w:type="spellStart"/>
      <w:proofErr w:type="gramStart"/>
      <w:r w:rsidRPr="001B5314">
        <w:rPr>
          <w:i/>
          <w:iCs/>
          <w:lang w:val="en-US"/>
        </w:rPr>
        <w:t>en</w:t>
      </w:r>
      <w:proofErr w:type="spellEnd"/>
      <w:r w:rsidRPr="001B5314">
        <w:rPr>
          <w:i/>
          <w:iCs/>
          <w:lang w:val="en-US"/>
        </w:rPr>
        <w:t xml:space="preserve">  </w:t>
      </w:r>
      <w:proofErr w:type="spellStart"/>
      <w:r w:rsidRPr="001B5314">
        <w:rPr>
          <w:i/>
          <w:iCs/>
          <w:lang w:val="en-US"/>
        </w:rPr>
        <w:t>Stomatol</w:t>
      </w:r>
      <w:proofErr w:type="spellEnd"/>
      <w:proofErr w:type="gramEnd"/>
      <w:r w:rsidRPr="001B5314">
        <w:rPr>
          <w:i/>
          <w:iCs/>
          <w:lang w:val="en-US"/>
        </w:rPr>
        <w:t xml:space="preserve">. </w:t>
      </w:r>
      <w:proofErr w:type="spellStart"/>
      <w:r w:rsidRPr="001B5314">
        <w:rPr>
          <w:i/>
          <w:iCs/>
          <w:lang w:val="en-US"/>
        </w:rPr>
        <w:t>Odontol</w:t>
      </w:r>
      <w:proofErr w:type="spellEnd"/>
      <w:r w:rsidRPr="001B5314">
        <w:rPr>
          <w:i/>
          <w:iCs/>
          <w:lang w:val="en-US"/>
        </w:rPr>
        <w:t>.</w:t>
      </w:r>
      <w:r w:rsidRPr="001B5314">
        <w:rPr>
          <w:lang w:val="en-US"/>
        </w:rPr>
        <w:t xml:space="preserve"> </w:t>
      </w:r>
      <w:r w:rsidRPr="001B5314">
        <w:rPr>
          <w:b/>
          <w:bCs/>
          <w:lang w:val="en-US"/>
        </w:rPr>
        <w:t>2000</w:t>
      </w:r>
      <w:r w:rsidRPr="001B5314">
        <w:rPr>
          <w:lang w:val="en-US"/>
        </w:rPr>
        <w:t xml:space="preserve">, </w:t>
      </w:r>
      <w:r w:rsidRPr="001B5314">
        <w:rPr>
          <w:i/>
          <w:iCs/>
          <w:lang w:val="en-US"/>
        </w:rPr>
        <w:t>42</w:t>
      </w:r>
      <w:r w:rsidRPr="001B5314">
        <w:rPr>
          <w:lang w:val="en-US"/>
        </w:rPr>
        <w:t>, 31–37</w:t>
      </w:r>
    </w:p>
    <w:p w:rsidR="00061276" w:rsidRDefault="00061276" w:rsidP="00061276">
      <w:pPr>
        <w:widowControl w:val="0"/>
        <w:ind w:left="640" w:hanging="640"/>
        <w:rPr>
          <w:lang w:val="en-US"/>
        </w:rPr>
      </w:pPr>
      <w:r>
        <w:rPr>
          <w:lang w:val="en-US"/>
        </w:rPr>
        <w:t xml:space="preserve">9         </w:t>
      </w:r>
      <w:proofErr w:type="spellStart"/>
      <w:r w:rsidRPr="001B5314">
        <w:rPr>
          <w:lang w:val="en-US"/>
        </w:rPr>
        <w:t>Dolwick</w:t>
      </w:r>
      <w:proofErr w:type="spellEnd"/>
      <w:r w:rsidRPr="001B5314">
        <w:rPr>
          <w:lang w:val="en-US"/>
        </w:rPr>
        <w:t xml:space="preserve">, M.F. Disc Preservation Surgery for the Treatment of Internal Derangements of </w:t>
      </w:r>
      <w:proofErr w:type="gramStart"/>
      <w:r w:rsidRPr="001B5314">
        <w:rPr>
          <w:lang w:val="en-US"/>
        </w:rPr>
        <w:t>the  Temporomandibular</w:t>
      </w:r>
      <w:proofErr w:type="gramEnd"/>
      <w:r w:rsidRPr="001B5314">
        <w:rPr>
          <w:lang w:val="en-US"/>
        </w:rPr>
        <w:t xml:space="preserve"> Joint. </w:t>
      </w:r>
      <w:r w:rsidRPr="001B5314">
        <w:rPr>
          <w:i/>
          <w:iCs/>
          <w:lang w:val="en-US"/>
        </w:rPr>
        <w:t xml:space="preserve">J. oral </w:t>
      </w:r>
      <w:proofErr w:type="spellStart"/>
      <w:r w:rsidRPr="001B5314">
        <w:rPr>
          <w:i/>
          <w:iCs/>
          <w:lang w:val="en-US"/>
        </w:rPr>
        <w:t>Maxillofac</w:t>
      </w:r>
      <w:proofErr w:type="spellEnd"/>
      <w:r w:rsidRPr="001B5314">
        <w:rPr>
          <w:i/>
          <w:iCs/>
          <w:lang w:val="en-US"/>
        </w:rPr>
        <w:t xml:space="preserve">. Surg.  Off. J. Am.  Assoc. Oral </w:t>
      </w:r>
      <w:proofErr w:type="spellStart"/>
      <w:r w:rsidRPr="001B5314">
        <w:rPr>
          <w:i/>
          <w:iCs/>
          <w:lang w:val="en-US"/>
        </w:rPr>
        <w:t>Maxillofac</w:t>
      </w:r>
      <w:proofErr w:type="spellEnd"/>
      <w:r w:rsidRPr="001B5314">
        <w:rPr>
          <w:i/>
          <w:iCs/>
          <w:lang w:val="en-US"/>
        </w:rPr>
        <w:t>. Surg.</w:t>
      </w:r>
      <w:r w:rsidRPr="001B5314">
        <w:rPr>
          <w:lang w:val="en-US"/>
        </w:rPr>
        <w:t xml:space="preserve"> </w:t>
      </w:r>
      <w:r w:rsidRPr="001B5314">
        <w:rPr>
          <w:b/>
          <w:bCs/>
          <w:lang w:val="en-US"/>
        </w:rPr>
        <w:t>2001</w:t>
      </w:r>
      <w:r w:rsidRPr="001B5314">
        <w:rPr>
          <w:lang w:val="en-US"/>
        </w:rPr>
        <w:t xml:space="preserve">, </w:t>
      </w:r>
      <w:r w:rsidRPr="001B5314">
        <w:rPr>
          <w:i/>
          <w:iCs/>
          <w:lang w:val="en-US"/>
        </w:rPr>
        <w:t>59</w:t>
      </w:r>
      <w:r w:rsidRPr="001B5314">
        <w:rPr>
          <w:lang w:val="en-US"/>
        </w:rPr>
        <w:t>, 1047–1050, doi:10.1053/joms.2001.26681.</w:t>
      </w:r>
    </w:p>
    <w:p w:rsidR="00061276" w:rsidRPr="00061276" w:rsidRDefault="00061276" w:rsidP="00061276">
      <w:pPr>
        <w:widowControl w:val="0"/>
        <w:ind w:left="640" w:hanging="640"/>
      </w:pPr>
      <w:r w:rsidRPr="00061276">
        <w:t xml:space="preserve">10  </w:t>
      </w:r>
      <w:r>
        <w:t xml:space="preserve">     </w:t>
      </w:r>
      <w:r>
        <w:t xml:space="preserve">Dus, S., </w:t>
      </w:r>
      <w:proofErr w:type="spellStart"/>
      <w:r>
        <w:t>Spallaccia</w:t>
      </w:r>
      <w:proofErr w:type="spellEnd"/>
      <w:r>
        <w:t xml:space="preserve">, F., Cascone, P. La Terapia Chirurgica Delle </w:t>
      </w:r>
      <w:proofErr w:type="spellStart"/>
      <w:r>
        <w:t>Incordinazioni</w:t>
      </w:r>
      <w:proofErr w:type="spellEnd"/>
      <w:r>
        <w:t xml:space="preserve"> </w:t>
      </w:r>
      <w:proofErr w:type="spellStart"/>
      <w:r>
        <w:t>Condilodiscali</w:t>
      </w:r>
      <w:proofErr w:type="spellEnd"/>
      <w:r>
        <w:t xml:space="preserve">. </w:t>
      </w:r>
      <w:proofErr w:type="spellStart"/>
      <w:r w:rsidRPr="00061276">
        <w:rPr>
          <w:i/>
          <w:iCs/>
        </w:rPr>
        <w:t>Dent</w:t>
      </w:r>
      <w:proofErr w:type="spellEnd"/>
      <w:r w:rsidRPr="00061276">
        <w:rPr>
          <w:i/>
          <w:iCs/>
        </w:rPr>
        <w:t xml:space="preserve">. </w:t>
      </w:r>
      <w:proofErr w:type="spellStart"/>
      <w:r w:rsidRPr="00061276">
        <w:rPr>
          <w:i/>
          <w:iCs/>
        </w:rPr>
        <w:t>Mod</w:t>
      </w:r>
      <w:proofErr w:type="spellEnd"/>
      <w:r w:rsidRPr="00061276">
        <w:rPr>
          <w:i/>
          <w:iCs/>
        </w:rPr>
        <w:t xml:space="preserve">. </w:t>
      </w:r>
      <w:proofErr w:type="spellStart"/>
      <w:r w:rsidRPr="00061276">
        <w:rPr>
          <w:i/>
          <w:iCs/>
        </w:rPr>
        <w:t>Tec</w:t>
      </w:r>
      <w:proofErr w:type="spellEnd"/>
      <w:r w:rsidRPr="00061276">
        <w:rPr>
          <w:i/>
          <w:iCs/>
        </w:rPr>
        <w:t>. Nuove</w:t>
      </w:r>
      <w:r w:rsidRPr="00061276">
        <w:t xml:space="preserve"> </w:t>
      </w:r>
      <w:r w:rsidRPr="00061276">
        <w:rPr>
          <w:b/>
          <w:bCs/>
        </w:rPr>
        <w:t>2013</w:t>
      </w:r>
      <w:r w:rsidRPr="00061276">
        <w:t xml:space="preserve">, </w:t>
      </w:r>
      <w:r w:rsidRPr="00061276">
        <w:rPr>
          <w:i/>
          <w:iCs/>
        </w:rPr>
        <w:t>3</w:t>
      </w:r>
      <w:r w:rsidRPr="00061276">
        <w:t>, 105–118.</w:t>
      </w:r>
    </w:p>
    <w:p w:rsidR="00061276" w:rsidRPr="00061276" w:rsidRDefault="00061276" w:rsidP="00061276">
      <w:pPr>
        <w:widowControl w:val="0"/>
        <w:ind w:left="640" w:hanging="640"/>
      </w:pPr>
    </w:p>
    <w:p w:rsidR="00061276" w:rsidRPr="00061276" w:rsidRDefault="00061276" w:rsidP="00061276">
      <w:pPr>
        <w:widowControl w:val="0"/>
        <w:ind w:left="640" w:hanging="640"/>
      </w:pPr>
    </w:p>
    <w:p w:rsidR="006B620F" w:rsidRPr="00061276" w:rsidRDefault="006B620F" w:rsidP="004A4A95">
      <w:pPr>
        <w:widowControl w:val="0"/>
        <w:ind w:left="640" w:hanging="640"/>
      </w:pPr>
    </w:p>
    <w:p w:rsidR="00C3457F" w:rsidRPr="00061276" w:rsidRDefault="00C3457F" w:rsidP="009B14DB">
      <w:pPr>
        <w:rPr>
          <w:rFonts w:ascii="Times New Roman" w:hAnsi="Times New Roman" w:cs="Times New Roman"/>
          <w:sz w:val="24"/>
          <w:szCs w:val="24"/>
        </w:rPr>
      </w:pPr>
    </w:p>
    <w:sectPr w:rsidR="00C3457F" w:rsidRPr="0006127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152"/>
    <w:rsid w:val="000107F0"/>
    <w:rsid w:val="000465C1"/>
    <w:rsid w:val="00061276"/>
    <w:rsid w:val="00153AA1"/>
    <w:rsid w:val="001D2577"/>
    <w:rsid w:val="001D3EB5"/>
    <w:rsid w:val="00220584"/>
    <w:rsid w:val="00291F3C"/>
    <w:rsid w:val="00453C86"/>
    <w:rsid w:val="004A4A95"/>
    <w:rsid w:val="004D5731"/>
    <w:rsid w:val="0050666F"/>
    <w:rsid w:val="005B7F20"/>
    <w:rsid w:val="006B620F"/>
    <w:rsid w:val="007844DA"/>
    <w:rsid w:val="007C0008"/>
    <w:rsid w:val="00801152"/>
    <w:rsid w:val="00801BBF"/>
    <w:rsid w:val="009B14DB"/>
    <w:rsid w:val="00A42CB1"/>
    <w:rsid w:val="00AB497A"/>
    <w:rsid w:val="00B0239C"/>
    <w:rsid w:val="00C3457F"/>
    <w:rsid w:val="00C66ABF"/>
    <w:rsid w:val="00CA38E8"/>
    <w:rsid w:val="00D50EBD"/>
    <w:rsid w:val="00DC2ECE"/>
    <w:rsid w:val="00E675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E7142C-172C-45DD-A9E8-1D9FA8BD0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517108">
      <w:bodyDiv w:val="1"/>
      <w:marLeft w:val="0"/>
      <w:marRight w:val="0"/>
      <w:marTop w:val="0"/>
      <w:marBottom w:val="0"/>
      <w:divBdr>
        <w:top w:val="none" w:sz="0" w:space="0" w:color="auto"/>
        <w:left w:val="none" w:sz="0" w:space="0" w:color="auto"/>
        <w:bottom w:val="none" w:sz="0" w:space="0" w:color="auto"/>
        <w:right w:val="none" w:sz="0" w:space="0" w:color="auto"/>
      </w:divBdr>
      <w:divsChild>
        <w:div w:id="994530094">
          <w:marLeft w:val="0"/>
          <w:marRight w:val="0"/>
          <w:marTop w:val="150"/>
          <w:marBottom w:val="150"/>
          <w:divBdr>
            <w:top w:val="none" w:sz="0" w:space="0" w:color="auto"/>
            <w:left w:val="none" w:sz="0" w:space="0" w:color="auto"/>
            <w:bottom w:val="none" w:sz="0" w:space="0" w:color="auto"/>
            <w:right w:val="none" w:sz="0" w:space="0" w:color="auto"/>
          </w:divBdr>
          <w:divsChild>
            <w:div w:id="11383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1</Pages>
  <Words>4184</Words>
  <Characters>23854</Characters>
  <Application>Microsoft Office Word</Application>
  <DocSecurity>0</DocSecurity>
  <Lines>198</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Dr.Dus</dc:creator>
  <cp:keywords/>
  <dc:description/>
  <cp:lastModifiedBy>Dr.Dus</cp:lastModifiedBy>
  <cp:revision>7</cp:revision>
  <dcterms:created xsi:type="dcterms:W3CDTF">2023-07-31T17:45:00Z</dcterms:created>
  <dcterms:modified xsi:type="dcterms:W3CDTF">2023-08-01T13:48:00Z</dcterms:modified>
</cp:coreProperties>
</file>