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06E7C" w14:textId="03DB691D" w:rsidR="00215032" w:rsidRPr="00352ABE" w:rsidRDefault="00215032" w:rsidP="00797F3E">
      <w:pPr>
        <w:spacing w:line="360" w:lineRule="auto"/>
        <w:rPr>
          <w:rFonts w:ascii="Times New Roman" w:hAnsi="Times New Roman" w:cs="Times New Roman"/>
          <w:b/>
          <w:bCs/>
          <w:color w:val="000000"/>
          <w:sz w:val="24"/>
          <w:szCs w:val="24"/>
          <w:u w:val="single"/>
          <w:shd w:val="clear" w:color="auto" w:fill="FFFFFF"/>
        </w:rPr>
      </w:pPr>
      <w:r w:rsidRPr="00352ABE">
        <w:rPr>
          <w:rFonts w:ascii="Times New Roman" w:hAnsi="Times New Roman" w:cs="Times New Roman"/>
          <w:b/>
          <w:bCs/>
          <w:color w:val="000000"/>
          <w:sz w:val="24"/>
          <w:szCs w:val="24"/>
          <w:u w:val="single"/>
          <w:shd w:val="clear" w:color="auto" w:fill="FFFFFF"/>
        </w:rPr>
        <w:t>ABSTRACT</w:t>
      </w:r>
    </w:p>
    <w:p w14:paraId="05CB1767" w14:textId="1D9C9821" w:rsidR="009A3764" w:rsidRPr="0040645A" w:rsidRDefault="00215032" w:rsidP="00797F3E">
      <w:pPr>
        <w:spacing w:line="360" w:lineRule="auto"/>
        <w:rPr>
          <w:rFonts w:ascii="Times New Roman" w:hAnsi="Times New Roman" w:cs="Times New Roman"/>
          <w:b/>
          <w:bCs/>
          <w:color w:val="000000"/>
          <w:sz w:val="24"/>
          <w:szCs w:val="24"/>
          <w:shd w:val="clear" w:color="auto" w:fill="FFFFFF"/>
        </w:rPr>
      </w:pPr>
      <w:r w:rsidRPr="0040645A">
        <w:rPr>
          <w:rFonts w:ascii="Times New Roman" w:hAnsi="Times New Roman" w:cs="Times New Roman"/>
          <w:b/>
          <w:bCs/>
          <w:color w:val="000000"/>
          <w:sz w:val="24"/>
          <w:szCs w:val="24"/>
          <w:shd w:val="clear" w:color="auto" w:fill="FFFFFF"/>
        </w:rPr>
        <w:t>Ameloblastic fibro</w:t>
      </w:r>
      <w:r w:rsidR="006C3255" w:rsidRPr="0040645A">
        <w:rPr>
          <w:rFonts w:ascii="Times New Roman" w:hAnsi="Times New Roman" w:cs="Times New Roman"/>
          <w:b/>
          <w:bCs/>
          <w:color w:val="000000"/>
          <w:sz w:val="24"/>
          <w:szCs w:val="24"/>
          <w:shd w:val="clear" w:color="auto" w:fill="FFFFFF"/>
        </w:rPr>
        <w:t>-odonto</w:t>
      </w:r>
      <w:r w:rsidRPr="0040645A">
        <w:rPr>
          <w:rFonts w:ascii="Times New Roman" w:hAnsi="Times New Roman" w:cs="Times New Roman"/>
          <w:b/>
          <w:bCs/>
          <w:color w:val="000000"/>
          <w:sz w:val="24"/>
          <w:szCs w:val="24"/>
          <w:shd w:val="clear" w:color="auto" w:fill="FFFFFF"/>
        </w:rPr>
        <w:t>ma</w:t>
      </w:r>
      <w:r w:rsidR="0040645A" w:rsidRPr="0040645A">
        <w:rPr>
          <w:rFonts w:ascii="Times New Roman" w:hAnsi="Times New Roman" w:cs="Times New Roman"/>
          <w:b/>
          <w:bCs/>
          <w:color w:val="000000"/>
          <w:sz w:val="24"/>
          <w:szCs w:val="24"/>
          <w:shd w:val="clear" w:color="auto" w:fill="FFFFFF"/>
        </w:rPr>
        <w:t xml:space="preserve"> </w:t>
      </w:r>
      <w:r w:rsidR="00797F3E" w:rsidRPr="0040645A">
        <w:rPr>
          <w:rFonts w:ascii="Times New Roman" w:hAnsi="Times New Roman" w:cs="Times New Roman"/>
          <w:b/>
          <w:bCs/>
          <w:color w:val="000000"/>
          <w:sz w:val="24"/>
          <w:szCs w:val="24"/>
          <w:shd w:val="clear" w:color="auto" w:fill="FFFFFF"/>
        </w:rPr>
        <w:t>(AFO)</w:t>
      </w:r>
      <w:r w:rsidRPr="0040645A">
        <w:rPr>
          <w:rFonts w:ascii="Times New Roman" w:hAnsi="Times New Roman" w:cs="Times New Roman"/>
          <w:b/>
          <w:bCs/>
          <w:color w:val="000000"/>
          <w:sz w:val="24"/>
          <w:szCs w:val="24"/>
          <w:shd w:val="clear" w:color="auto" w:fill="FFFFFF"/>
        </w:rPr>
        <w:t xml:space="preserve"> is</w:t>
      </w:r>
      <w:r w:rsidR="00DC6439" w:rsidRPr="0040645A">
        <w:rPr>
          <w:rFonts w:ascii="Times New Roman" w:hAnsi="Times New Roman" w:cs="Times New Roman"/>
          <w:b/>
          <w:bCs/>
          <w:color w:val="000000"/>
          <w:sz w:val="24"/>
          <w:szCs w:val="24"/>
          <w:shd w:val="clear" w:color="auto" w:fill="FFFFFF"/>
        </w:rPr>
        <w:t xml:space="preserve"> considered as</w:t>
      </w:r>
      <w:r w:rsidRPr="0040645A">
        <w:rPr>
          <w:rFonts w:ascii="Times New Roman" w:hAnsi="Times New Roman" w:cs="Times New Roman"/>
          <w:b/>
          <w:bCs/>
          <w:color w:val="000000"/>
          <w:sz w:val="24"/>
          <w:szCs w:val="24"/>
          <w:shd w:val="clear" w:color="auto" w:fill="FFFFFF"/>
        </w:rPr>
        <w:t xml:space="preserve"> </w:t>
      </w:r>
      <w:r w:rsidR="0083217B" w:rsidRPr="0040645A">
        <w:rPr>
          <w:rFonts w:ascii="Times New Roman" w:hAnsi="Times New Roman" w:cs="Times New Roman"/>
          <w:b/>
          <w:bCs/>
          <w:color w:val="000000"/>
          <w:sz w:val="24"/>
          <w:szCs w:val="24"/>
          <w:shd w:val="clear" w:color="auto" w:fill="FFFFFF"/>
        </w:rPr>
        <w:t xml:space="preserve">a benign, epithelial odontogenic tumour with odontogenic mesenchyme having the histologic </w:t>
      </w:r>
      <w:r w:rsidR="00F14584" w:rsidRPr="0040645A">
        <w:rPr>
          <w:rFonts w:ascii="Times New Roman" w:hAnsi="Times New Roman" w:cs="Times New Roman"/>
          <w:b/>
          <w:bCs/>
          <w:color w:val="000000"/>
          <w:sz w:val="24"/>
          <w:szCs w:val="24"/>
          <w:shd w:val="clear" w:color="auto" w:fill="FFFFFF"/>
        </w:rPr>
        <w:t>characteristics</w:t>
      </w:r>
      <w:r w:rsidR="0083217B" w:rsidRPr="0040645A">
        <w:rPr>
          <w:rFonts w:ascii="Times New Roman" w:hAnsi="Times New Roman" w:cs="Times New Roman"/>
          <w:b/>
          <w:bCs/>
          <w:color w:val="000000"/>
          <w:sz w:val="24"/>
          <w:szCs w:val="24"/>
          <w:shd w:val="clear" w:color="auto" w:fill="FFFFFF"/>
        </w:rPr>
        <w:t xml:space="preserve"> of both ameloblastic </w:t>
      </w:r>
      <w:r w:rsidR="00F14584" w:rsidRPr="0040645A">
        <w:rPr>
          <w:rFonts w:ascii="Times New Roman" w:hAnsi="Times New Roman" w:cs="Times New Roman"/>
          <w:b/>
          <w:bCs/>
          <w:color w:val="000000"/>
          <w:sz w:val="24"/>
          <w:szCs w:val="24"/>
          <w:shd w:val="clear" w:color="auto" w:fill="FFFFFF"/>
        </w:rPr>
        <w:t>fibroma</w:t>
      </w:r>
      <w:r w:rsidR="0083217B" w:rsidRPr="0040645A">
        <w:rPr>
          <w:rFonts w:ascii="Times New Roman" w:hAnsi="Times New Roman" w:cs="Times New Roman"/>
          <w:b/>
          <w:bCs/>
          <w:color w:val="000000"/>
          <w:sz w:val="24"/>
          <w:szCs w:val="24"/>
          <w:shd w:val="clear" w:color="auto" w:fill="FFFFFF"/>
        </w:rPr>
        <w:t xml:space="preserve"> and complex odontoma. </w:t>
      </w:r>
      <w:r w:rsidRPr="0040645A">
        <w:rPr>
          <w:rFonts w:ascii="Times New Roman" w:hAnsi="Times New Roman" w:cs="Times New Roman"/>
          <w:b/>
          <w:bCs/>
          <w:color w:val="000000"/>
          <w:sz w:val="24"/>
          <w:szCs w:val="24"/>
          <w:shd w:val="clear" w:color="auto" w:fill="FFFFFF"/>
        </w:rPr>
        <w:t xml:space="preserve">This study presents a case of </w:t>
      </w:r>
      <w:r w:rsidR="0083217B" w:rsidRPr="0040645A">
        <w:rPr>
          <w:rFonts w:ascii="Times New Roman" w:hAnsi="Times New Roman" w:cs="Times New Roman"/>
          <w:b/>
          <w:bCs/>
          <w:color w:val="000000"/>
          <w:sz w:val="24"/>
          <w:szCs w:val="24"/>
          <w:shd w:val="clear" w:color="auto" w:fill="FFFFFF"/>
        </w:rPr>
        <w:t>AFO</w:t>
      </w:r>
      <w:r w:rsidRPr="0040645A">
        <w:rPr>
          <w:rFonts w:ascii="Times New Roman" w:hAnsi="Times New Roman" w:cs="Times New Roman"/>
          <w:b/>
          <w:bCs/>
          <w:color w:val="000000"/>
          <w:sz w:val="24"/>
          <w:szCs w:val="24"/>
          <w:shd w:val="clear" w:color="auto" w:fill="FFFFFF"/>
        </w:rPr>
        <w:t xml:space="preserve"> in a 15-year-old male patient with a swelling on the </w:t>
      </w:r>
      <w:r w:rsidR="00AB2F6B" w:rsidRPr="0040645A">
        <w:rPr>
          <w:rFonts w:ascii="Times New Roman" w:hAnsi="Times New Roman" w:cs="Times New Roman"/>
          <w:b/>
          <w:bCs/>
          <w:color w:val="000000"/>
          <w:sz w:val="24"/>
          <w:szCs w:val="24"/>
          <w:shd w:val="clear" w:color="auto" w:fill="FFFFFF"/>
        </w:rPr>
        <w:t>left</w:t>
      </w:r>
      <w:r w:rsidRPr="0040645A">
        <w:rPr>
          <w:rFonts w:ascii="Times New Roman" w:hAnsi="Times New Roman" w:cs="Times New Roman"/>
          <w:b/>
          <w:bCs/>
          <w:color w:val="000000"/>
          <w:sz w:val="24"/>
          <w:szCs w:val="24"/>
          <w:shd w:val="clear" w:color="auto" w:fill="FFFFFF"/>
        </w:rPr>
        <w:t xml:space="preserve"> side of the mandible whi</w:t>
      </w:r>
      <w:r w:rsidR="0083217B" w:rsidRPr="0040645A">
        <w:rPr>
          <w:rFonts w:ascii="Times New Roman" w:hAnsi="Times New Roman" w:cs="Times New Roman"/>
          <w:b/>
          <w:bCs/>
          <w:color w:val="000000"/>
          <w:sz w:val="24"/>
          <w:szCs w:val="24"/>
          <w:shd w:val="clear" w:color="auto" w:fill="FFFFFF"/>
        </w:rPr>
        <w:t xml:space="preserve">ch mimics ameloblastic fibroma on incisional biopsy </w:t>
      </w:r>
      <w:r w:rsidR="00431B62" w:rsidRPr="0040645A">
        <w:rPr>
          <w:rFonts w:ascii="Times New Roman" w:hAnsi="Times New Roman" w:cs="Times New Roman"/>
          <w:b/>
          <w:bCs/>
          <w:color w:val="000000"/>
          <w:sz w:val="24"/>
          <w:szCs w:val="24"/>
          <w:shd w:val="clear" w:color="auto" w:fill="FFFFFF"/>
        </w:rPr>
        <w:t>but comes out to be ameloblastic fibro odontoma on excisional biopsy due to presence of tooth like structures inside the lesion</w:t>
      </w:r>
      <w:r w:rsidRPr="0040645A">
        <w:rPr>
          <w:rFonts w:ascii="Times New Roman" w:hAnsi="Times New Roman" w:cs="Times New Roman"/>
          <w:b/>
          <w:bCs/>
          <w:color w:val="000000"/>
          <w:sz w:val="24"/>
          <w:szCs w:val="24"/>
          <w:shd w:val="clear" w:color="auto" w:fill="FFFFFF"/>
        </w:rPr>
        <w:t>.</w:t>
      </w:r>
    </w:p>
    <w:p w14:paraId="0A097AC1" w14:textId="39512679" w:rsidR="00023536" w:rsidRDefault="00023536" w:rsidP="00797F3E">
      <w:pPr>
        <w:spacing w:line="360" w:lineRule="auto"/>
        <w:rPr>
          <w:rFonts w:ascii="Times New Roman" w:hAnsi="Times New Roman" w:cs="Times New Roman"/>
          <w:i/>
          <w:iCs/>
          <w:color w:val="000000"/>
          <w:sz w:val="24"/>
          <w:szCs w:val="24"/>
          <w:shd w:val="clear" w:color="auto" w:fill="FFFFFF"/>
        </w:rPr>
      </w:pPr>
      <w:r w:rsidRPr="0040645A">
        <w:rPr>
          <w:rFonts w:ascii="Times New Roman" w:hAnsi="Times New Roman" w:cs="Times New Roman"/>
          <w:i/>
          <w:iCs/>
          <w:color w:val="000000"/>
          <w:sz w:val="24"/>
          <w:szCs w:val="24"/>
          <w:shd w:val="clear" w:color="auto" w:fill="FFFFFF"/>
        </w:rPr>
        <w:t>Keyword – Ameloblastic fibro odontoma, enucleation, excision, benign</w:t>
      </w:r>
      <w:r w:rsidR="00797F3E" w:rsidRPr="0040645A">
        <w:rPr>
          <w:rFonts w:ascii="Times New Roman" w:hAnsi="Times New Roman" w:cs="Times New Roman"/>
          <w:i/>
          <w:iCs/>
          <w:color w:val="000000"/>
          <w:sz w:val="24"/>
          <w:szCs w:val="24"/>
          <w:shd w:val="clear" w:color="auto" w:fill="FFFFFF"/>
        </w:rPr>
        <w:t>, AFO</w:t>
      </w:r>
    </w:p>
    <w:p w14:paraId="793DD1A9" w14:textId="27706ECC" w:rsidR="00E25B71" w:rsidRPr="0040645A" w:rsidRDefault="00E25B71" w:rsidP="00797F3E">
      <w:pPr>
        <w:spacing w:line="360" w:lineRule="auto"/>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Abbreviations- AFO (Ameloblastic Fibro Odontoma), CBCT (Cone Beam Computed Tomography), WHO (World Health Organization)</w:t>
      </w:r>
    </w:p>
    <w:p w14:paraId="3ECF5ECA" w14:textId="34743B08" w:rsidR="00215032" w:rsidRPr="00F14584" w:rsidRDefault="00215032" w:rsidP="00797F3E">
      <w:pPr>
        <w:spacing w:line="360" w:lineRule="auto"/>
        <w:rPr>
          <w:rFonts w:ascii="Times New Roman" w:hAnsi="Times New Roman" w:cs="Times New Roman"/>
          <w:color w:val="000000"/>
          <w:sz w:val="24"/>
          <w:szCs w:val="24"/>
          <w:shd w:val="clear" w:color="auto" w:fill="FFFFFF"/>
        </w:rPr>
      </w:pPr>
    </w:p>
    <w:p w14:paraId="6A097EF7" w14:textId="5418C305" w:rsidR="00215032" w:rsidRPr="00352ABE" w:rsidRDefault="00215032" w:rsidP="00797F3E">
      <w:pPr>
        <w:spacing w:line="360" w:lineRule="auto"/>
        <w:rPr>
          <w:rFonts w:ascii="Times New Roman" w:hAnsi="Times New Roman" w:cs="Times New Roman"/>
          <w:b/>
          <w:bCs/>
          <w:color w:val="000000"/>
          <w:sz w:val="24"/>
          <w:szCs w:val="24"/>
          <w:u w:val="single"/>
          <w:shd w:val="clear" w:color="auto" w:fill="FFFFFF"/>
        </w:rPr>
      </w:pPr>
      <w:r w:rsidRPr="00352ABE">
        <w:rPr>
          <w:rFonts w:ascii="Times New Roman" w:hAnsi="Times New Roman" w:cs="Times New Roman"/>
          <w:b/>
          <w:bCs/>
          <w:color w:val="000000"/>
          <w:sz w:val="24"/>
          <w:szCs w:val="24"/>
          <w:u w:val="single"/>
          <w:shd w:val="clear" w:color="auto" w:fill="FFFFFF"/>
        </w:rPr>
        <w:t>INTRODUCTION</w:t>
      </w:r>
    </w:p>
    <w:p w14:paraId="1EED844E" w14:textId="15A8CC5E" w:rsidR="005F75D2" w:rsidRPr="000E0529" w:rsidRDefault="005F75D2" w:rsidP="00797F3E">
      <w:pPr>
        <w:spacing w:before="180" w:after="180" w:line="360" w:lineRule="auto"/>
        <w:jc w:val="both"/>
        <w:rPr>
          <w:rFonts w:ascii="Times New Roman" w:eastAsia="Times New Roman" w:hAnsi="Times New Roman" w:cs="Times New Roman"/>
          <w:color w:val="000000"/>
          <w:sz w:val="24"/>
          <w:szCs w:val="24"/>
          <w:vertAlign w:val="superscript"/>
          <w:lang w:eastAsia="en-IN"/>
        </w:rPr>
      </w:pPr>
      <w:r w:rsidRPr="00F14584">
        <w:rPr>
          <w:rFonts w:ascii="Times New Roman" w:eastAsia="Times New Roman" w:hAnsi="Times New Roman" w:cs="Times New Roman"/>
          <w:color w:val="000000"/>
          <w:sz w:val="24"/>
          <w:szCs w:val="24"/>
          <w:lang w:eastAsia="en-IN"/>
        </w:rPr>
        <w:t xml:space="preserve">Ameloblastic fibro-odontoma (AFO) is a benign, slow growing, </w:t>
      </w:r>
      <w:r w:rsidR="00295CB7" w:rsidRPr="00F14584">
        <w:rPr>
          <w:rFonts w:ascii="Times New Roman" w:eastAsia="Times New Roman" w:hAnsi="Times New Roman" w:cs="Times New Roman"/>
          <w:color w:val="000000"/>
          <w:sz w:val="24"/>
          <w:szCs w:val="24"/>
          <w:lang w:eastAsia="en-IN"/>
        </w:rPr>
        <w:t>expansile un</w:t>
      </w:r>
      <w:r w:rsidR="00797F3E">
        <w:rPr>
          <w:rFonts w:ascii="Times New Roman" w:eastAsia="Times New Roman" w:hAnsi="Times New Roman" w:cs="Times New Roman"/>
          <w:color w:val="000000"/>
          <w:sz w:val="24"/>
          <w:szCs w:val="24"/>
          <w:lang w:eastAsia="en-IN"/>
        </w:rPr>
        <w:t>-</w:t>
      </w:r>
      <w:r w:rsidR="00295CB7" w:rsidRPr="00F14584">
        <w:rPr>
          <w:rFonts w:ascii="Times New Roman" w:eastAsia="Times New Roman" w:hAnsi="Times New Roman" w:cs="Times New Roman"/>
          <w:color w:val="000000"/>
          <w:sz w:val="24"/>
          <w:szCs w:val="24"/>
          <w:lang w:eastAsia="en-IN"/>
        </w:rPr>
        <w:t>common</w:t>
      </w:r>
      <w:r w:rsidR="00797F3E">
        <w:rPr>
          <w:rFonts w:ascii="Times New Roman" w:eastAsia="Times New Roman" w:hAnsi="Times New Roman" w:cs="Times New Roman"/>
          <w:color w:val="000000"/>
          <w:sz w:val="24"/>
          <w:szCs w:val="24"/>
          <w:lang w:eastAsia="en-IN"/>
        </w:rPr>
        <w:t xml:space="preserve">, rare </w:t>
      </w:r>
      <w:r w:rsidRPr="00F14584">
        <w:rPr>
          <w:rFonts w:ascii="Times New Roman" w:eastAsia="Times New Roman" w:hAnsi="Times New Roman" w:cs="Times New Roman"/>
          <w:color w:val="000000"/>
          <w:sz w:val="24"/>
          <w:szCs w:val="24"/>
          <w:lang w:eastAsia="en-IN"/>
        </w:rPr>
        <w:t xml:space="preserve">epithelial odontogenic </w:t>
      </w:r>
      <w:r w:rsidR="00F14584" w:rsidRPr="00F14584">
        <w:rPr>
          <w:rFonts w:ascii="Times New Roman" w:eastAsia="Times New Roman" w:hAnsi="Times New Roman" w:cs="Times New Roman"/>
          <w:color w:val="000000"/>
          <w:sz w:val="24"/>
          <w:szCs w:val="24"/>
          <w:lang w:eastAsia="en-IN"/>
        </w:rPr>
        <w:t>tumour</w:t>
      </w:r>
      <w:r w:rsidRPr="00F14584">
        <w:rPr>
          <w:rFonts w:ascii="Times New Roman" w:eastAsia="Times New Roman" w:hAnsi="Times New Roman" w:cs="Times New Roman"/>
          <w:color w:val="000000"/>
          <w:sz w:val="24"/>
          <w:szCs w:val="24"/>
          <w:lang w:eastAsia="en-IN"/>
        </w:rPr>
        <w:t xml:space="preserve"> with odontogenic mesenchyme.</w:t>
      </w:r>
      <w:r w:rsidR="000E0529">
        <w:rPr>
          <w:rFonts w:ascii="Times New Roman" w:eastAsia="Times New Roman" w:hAnsi="Times New Roman" w:cs="Times New Roman"/>
          <w:color w:val="000000"/>
          <w:sz w:val="24"/>
          <w:szCs w:val="24"/>
          <w:vertAlign w:val="superscript"/>
          <w:lang w:eastAsia="en-IN"/>
        </w:rPr>
        <w:t>1</w:t>
      </w:r>
      <w:r w:rsidRPr="00F14584">
        <w:rPr>
          <w:rFonts w:ascii="Times New Roman" w:eastAsia="Times New Roman" w:hAnsi="Times New Roman" w:cs="Times New Roman"/>
          <w:color w:val="000000"/>
          <w:sz w:val="24"/>
          <w:szCs w:val="24"/>
          <w:lang w:eastAsia="en-IN"/>
        </w:rPr>
        <w:t xml:space="preserve"> It may inhibit tooth eruption or displace involved teeth although teeth in the affected area </w:t>
      </w:r>
      <w:r w:rsidR="00797F3E">
        <w:rPr>
          <w:rFonts w:ascii="Times New Roman" w:eastAsia="Times New Roman" w:hAnsi="Times New Roman" w:cs="Times New Roman"/>
          <w:color w:val="000000"/>
          <w:sz w:val="24"/>
          <w:szCs w:val="24"/>
          <w:lang w:eastAsia="en-IN"/>
        </w:rPr>
        <w:t>remain</w:t>
      </w:r>
      <w:r w:rsidRPr="00F14584">
        <w:rPr>
          <w:rFonts w:ascii="Times New Roman" w:eastAsia="Times New Roman" w:hAnsi="Times New Roman" w:cs="Times New Roman"/>
          <w:color w:val="000000"/>
          <w:sz w:val="24"/>
          <w:szCs w:val="24"/>
          <w:lang w:eastAsia="en-IN"/>
        </w:rPr>
        <w:t xml:space="preserve"> vital. Radiography shows a well-defined, radiolucent area containing various amounts of radiopaque material of irregular size and form.</w:t>
      </w:r>
      <w:r w:rsidR="000E0529">
        <w:rPr>
          <w:rFonts w:ascii="Times New Roman" w:eastAsia="Times New Roman" w:hAnsi="Times New Roman" w:cs="Times New Roman"/>
          <w:color w:val="000000"/>
          <w:sz w:val="24"/>
          <w:szCs w:val="24"/>
          <w:vertAlign w:val="superscript"/>
          <w:lang w:eastAsia="en-IN"/>
        </w:rPr>
        <w:t>2</w:t>
      </w:r>
      <w:r w:rsidRPr="00F14584">
        <w:rPr>
          <w:rFonts w:ascii="Times New Roman" w:eastAsia="Times New Roman" w:hAnsi="Times New Roman" w:cs="Times New Roman"/>
          <w:color w:val="000000"/>
          <w:sz w:val="24"/>
          <w:szCs w:val="24"/>
          <w:lang w:eastAsia="en-IN"/>
        </w:rPr>
        <w:t xml:space="preserve"> The lesions are usually diagnosed during the first and second decades of life. It occurs with equal frequency in the</w:t>
      </w:r>
      <w:r w:rsidR="0083217B" w:rsidRPr="00F14584">
        <w:rPr>
          <w:rFonts w:ascii="Times New Roman" w:eastAsia="Times New Roman" w:hAnsi="Times New Roman" w:cs="Times New Roman"/>
          <w:color w:val="000000"/>
          <w:sz w:val="24"/>
          <w:szCs w:val="24"/>
          <w:lang w:eastAsia="en-IN"/>
        </w:rPr>
        <w:t xml:space="preserve"> posterior</w:t>
      </w:r>
      <w:r w:rsidRPr="00F14584">
        <w:rPr>
          <w:rFonts w:ascii="Times New Roman" w:eastAsia="Times New Roman" w:hAnsi="Times New Roman" w:cs="Times New Roman"/>
          <w:color w:val="000000"/>
          <w:sz w:val="24"/>
          <w:szCs w:val="24"/>
          <w:lang w:eastAsia="en-IN"/>
        </w:rPr>
        <w:t xml:space="preserve"> maxilla and </w:t>
      </w:r>
      <w:r w:rsidR="0083217B" w:rsidRPr="00F14584">
        <w:rPr>
          <w:rFonts w:ascii="Times New Roman" w:eastAsia="Times New Roman" w:hAnsi="Times New Roman" w:cs="Times New Roman"/>
          <w:color w:val="000000"/>
          <w:sz w:val="24"/>
          <w:szCs w:val="24"/>
          <w:lang w:eastAsia="en-IN"/>
        </w:rPr>
        <w:t>posterior</w:t>
      </w:r>
      <w:r w:rsidRPr="00F14584">
        <w:rPr>
          <w:rFonts w:ascii="Times New Roman" w:eastAsia="Times New Roman" w:hAnsi="Times New Roman" w:cs="Times New Roman"/>
          <w:color w:val="000000"/>
          <w:sz w:val="24"/>
          <w:szCs w:val="24"/>
          <w:lang w:eastAsia="en-IN"/>
        </w:rPr>
        <w:t xml:space="preserve"> mandible and with equal frequency in males and females.</w:t>
      </w:r>
      <w:r w:rsidR="000E0529">
        <w:rPr>
          <w:rFonts w:ascii="Times New Roman" w:eastAsia="Times New Roman" w:hAnsi="Times New Roman" w:cs="Times New Roman"/>
          <w:color w:val="000000"/>
          <w:sz w:val="24"/>
          <w:szCs w:val="24"/>
          <w:vertAlign w:val="superscript"/>
          <w:lang w:eastAsia="en-IN"/>
        </w:rPr>
        <w:t>3</w:t>
      </w:r>
    </w:p>
    <w:p w14:paraId="18F96141" w14:textId="79699F88" w:rsidR="005F75D2" w:rsidRPr="00F14584" w:rsidRDefault="005F75D2" w:rsidP="00797F3E">
      <w:pPr>
        <w:spacing w:before="180" w:after="180" w:line="360" w:lineRule="auto"/>
        <w:jc w:val="both"/>
        <w:rPr>
          <w:rFonts w:ascii="Times New Roman" w:eastAsia="Times New Roman" w:hAnsi="Times New Roman" w:cs="Times New Roman"/>
          <w:color w:val="000000"/>
          <w:sz w:val="24"/>
          <w:szCs w:val="24"/>
          <w:lang w:eastAsia="en-IN"/>
        </w:rPr>
      </w:pPr>
      <w:r w:rsidRPr="00F14584">
        <w:rPr>
          <w:rFonts w:ascii="Times New Roman" w:eastAsia="Times New Roman" w:hAnsi="Times New Roman" w:cs="Times New Roman"/>
          <w:color w:val="000000"/>
          <w:sz w:val="24"/>
          <w:szCs w:val="24"/>
          <w:lang w:eastAsia="en-IN"/>
        </w:rPr>
        <w:t>Microscopically, the lesion is composed of strands, cords, and islands of odontogenic epithelium embedded in a cell-rich primitive ectomesenchyme, resembling the dental papilla.</w:t>
      </w:r>
      <w:r w:rsidR="000E0529">
        <w:rPr>
          <w:rFonts w:ascii="Times New Roman" w:eastAsia="Times New Roman" w:hAnsi="Times New Roman" w:cs="Times New Roman"/>
          <w:color w:val="000000"/>
          <w:sz w:val="24"/>
          <w:szCs w:val="24"/>
          <w:vertAlign w:val="superscript"/>
          <w:lang w:eastAsia="en-IN"/>
        </w:rPr>
        <w:t>4</w:t>
      </w:r>
      <w:r w:rsidRPr="00F14584">
        <w:rPr>
          <w:rFonts w:ascii="Times New Roman" w:eastAsia="Times New Roman" w:hAnsi="Times New Roman" w:cs="Times New Roman"/>
          <w:color w:val="000000"/>
          <w:sz w:val="24"/>
          <w:szCs w:val="24"/>
          <w:lang w:eastAsia="en-IN"/>
        </w:rPr>
        <w:t xml:space="preserve"> Many authors reported that AFO is not aggressive and can be treated adequately through a surgical curettage to the lesion without removal of the adjacent teeth.</w:t>
      </w:r>
      <w:r w:rsidR="000E0529">
        <w:rPr>
          <w:rFonts w:ascii="Times New Roman" w:eastAsia="Times New Roman" w:hAnsi="Times New Roman" w:cs="Times New Roman"/>
          <w:color w:val="000000"/>
          <w:sz w:val="24"/>
          <w:szCs w:val="24"/>
          <w:vertAlign w:val="superscript"/>
          <w:lang w:eastAsia="en-IN"/>
        </w:rPr>
        <w:t>5</w:t>
      </w:r>
      <w:r w:rsidRPr="00F14584">
        <w:rPr>
          <w:rFonts w:ascii="Times New Roman" w:eastAsia="Times New Roman" w:hAnsi="Times New Roman" w:cs="Times New Roman"/>
          <w:color w:val="000000"/>
          <w:sz w:val="24"/>
          <w:szCs w:val="24"/>
          <w:lang w:eastAsia="en-IN"/>
        </w:rPr>
        <w:t xml:space="preserve"> This paper describes an extensive AFO in a 15-year-old male.</w:t>
      </w:r>
    </w:p>
    <w:p w14:paraId="655F6441" w14:textId="1796053B" w:rsidR="00215032" w:rsidRPr="00F14584" w:rsidRDefault="00215032" w:rsidP="00797F3E">
      <w:pPr>
        <w:spacing w:line="360" w:lineRule="auto"/>
        <w:rPr>
          <w:rFonts w:ascii="Times New Roman" w:hAnsi="Times New Roman" w:cs="Times New Roman"/>
          <w:color w:val="000000"/>
          <w:sz w:val="24"/>
          <w:szCs w:val="24"/>
          <w:shd w:val="clear" w:color="auto" w:fill="FFFFFF"/>
        </w:rPr>
      </w:pPr>
    </w:p>
    <w:p w14:paraId="71536652" w14:textId="4E47541E" w:rsidR="00215032" w:rsidRPr="00352ABE" w:rsidRDefault="00215032" w:rsidP="00797F3E">
      <w:pPr>
        <w:spacing w:line="360" w:lineRule="auto"/>
        <w:rPr>
          <w:rFonts w:ascii="Times New Roman" w:hAnsi="Times New Roman" w:cs="Times New Roman"/>
          <w:b/>
          <w:bCs/>
          <w:color w:val="000000"/>
          <w:sz w:val="24"/>
          <w:szCs w:val="24"/>
          <w:u w:val="single"/>
          <w:shd w:val="clear" w:color="auto" w:fill="FFFFFF"/>
        </w:rPr>
      </w:pPr>
      <w:r w:rsidRPr="00352ABE">
        <w:rPr>
          <w:rFonts w:ascii="Times New Roman" w:hAnsi="Times New Roman" w:cs="Times New Roman"/>
          <w:b/>
          <w:bCs/>
          <w:color w:val="000000"/>
          <w:sz w:val="24"/>
          <w:szCs w:val="24"/>
          <w:u w:val="single"/>
          <w:shd w:val="clear" w:color="auto" w:fill="FFFFFF"/>
        </w:rPr>
        <w:t>CASE REPORT</w:t>
      </w:r>
    </w:p>
    <w:p w14:paraId="67813059" w14:textId="46C5D413" w:rsidR="00215032" w:rsidRPr="00F14584" w:rsidRDefault="00215032" w:rsidP="00797F3E">
      <w:pPr>
        <w:pStyle w:val="p"/>
        <w:shd w:val="clear" w:color="auto" w:fill="FFFFFF"/>
        <w:spacing w:before="166" w:beforeAutospacing="0" w:after="166" w:afterAutospacing="0" w:line="360" w:lineRule="auto"/>
        <w:rPr>
          <w:color w:val="000000"/>
        </w:rPr>
      </w:pPr>
      <w:r w:rsidRPr="00F14584">
        <w:rPr>
          <w:color w:val="000000"/>
        </w:rPr>
        <w:t xml:space="preserve">A male patient aged 15 years reported to us with a chief complaint of missing molar teeth on the </w:t>
      </w:r>
      <w:r w:rsidR="00047003">
        <w:rPr>
          <w:color w:val="000000"/>
        </w:rPr>
        <w:t>left</w:t>
      </w:r>
      <w:r w:rsidRPr="00F14584">
        <w:rPr>
          <w:color w:val="000000"/>
        </w:rPr>
        <w:t xml:space="preserve"> lower back region with fluid discharge from the same side for 1 month.</w:t>
      </w:r>
      <w:r w:rsidR="009F17C1">
        <w:rPr>
          <w:color w:val="000000"/>
        </w:rPr>
        <w:t xml:space="preserve"> (Fig.1)</w:t>
      </w:r>
    </w:p>
    <w:p w14:paraId="6228BA18" w14:textId="414FC17E" w:rsidR="00215032" w:rsidRDefault="00215032" w:rsidP="00797F3E">
      <w:pPr>
        <w:pStyle w:val="p"/>
        <w:shd w:val="clear" w:color="auto" w:fill="FFFFFF"/>
        <w:spacing w:before="166" w:beforeAutospacing="0" w:after="166" w:afterAutospacing="0" w:line="360" w:lineRule="auto"/>
        <w:rPr>
          <w:color w:val="000000"/>
        </w:rPr>
      </w:pPr>
      <w:r w:rsidRPr="00F14584">
        <w:rPr>
          <w:color w:val="000000"/>
        </w:rPr>
        <w:lastRenderedPageBreak/>
        <w:t xml:space="preserve">On examination, mild diffuse swelling was seen on the </w:t>
      </w:r>
      <w:r w:rsidR="00AB2F6B" w:rsidRPr="00F14584">
        <w:rPr>
          <w:color w:val="000000"/>
        </w:rPr>
        <w:t>left</w:t>
      </w:r>
      <w:r w:rsidRPr="00F14584">
        <w:rPr>
          <w:color w:val="000000"/>
        </w:rPr>
        <w:t xml:space="preserve"> angle region measuring 3 cm × 2</w:t>
      </w:r>
      <w:r w:rsidR="00065CEC">
        <w:rPr>
          <w:color w:val="000000"/>
        </w:rPr>
        <w:t xml:space="preserve"> </w:t>
      </w:r>
      <w:r w:rsidRPr="00F14584">
        <w:rPr>
          <w:color w:val="000000"/>
        </w:rPr>
        <w:t xml:space="preserve">cm </w:t>
      </w:r>
      <w:r w:rsidR="00F42148" w:rsidRPr="00F14584">
        <w:rPr>
          <w:color w:val="000000"/>
        </w:rPr>
        <w:t>extra orally</w:t>
      </w:r>
      <w:r w:rsidRPr="00F14584">
        <w:rPr>
          <w:color w:val="000000"/>
        </w:rPr>
        <w:t xml:space="preserve">. Intraorally on examination </w:t>
      </w:r>
      <w:r w:rsidR="00AB2F6B" w:rsidRPr="00F14584">
        <w:rPr>
          <w:color w:val="000000"/>
        </w:rPr>
        <w:t>3</w:t>
      </w:r>
      <w:r w:rsidRPr="00F14584">
        <w:rPr>
          <w:color w:val="000000"/>
        </w:rPr>
        <w:t xml:space="preserve">7, </w:t>
      </w:r>
      <w:r w:rsidR="00AB2F6B" w:rsidRPr="00F14584">
        <w:rPr>
          <w:color w:val="000000"/>
        </w:rPr>
        <w:t>3</w:t>
      </w:r>
      <w:r w:rsidRPr="00F14584">
        <w:rPr>
          <w:color w:val="000000"/>
        </w:rPr>
        <w:t xml:space="preserve">8 were clinically not seen. The gums over the molar area were inflamed and swollen, showing indentations of the upper molar teeth. Serous discharge from a small opening distal to </w:t>
      </w:r>
      <w:r w:rsidR="00AB2F6B" w:rsidRPr="00F14584">
        <w:rPr>
          <w:color w:val="000000"/>
        </w:rPr>
        <w:t>36</w:t>
      </w:r>
      <w:r w:rsidRPr="00F14584">
        <w:rPr>
          <w:color w:val="000000"/>
        </w:rPr>
        <w:t xml:space="preserve"> was also seen. Orthopantomogram </w:t>
      </w:r>
      <w:r w:rsidR="009F17C1">
        <w:rPr>
          <w:color w:val="000000"/>
        </w:rPr>
        <w:t xml:space="preserve">(Fig 4) </w:t>
      </w:r>
      <w:r w:rsidRPr="00F14584">
        <w:rPr>
          <w:color w:val="000000"/>
        </w:rPr>
        <w:t xml:space="preserve">showed a huge radiolucent lesion involving the body of the mandible from distal to </w:t>
      </w:r>
      <w:r w:rsidR="00AB2F6B" w:rsidRPr="00F14584">
        <w:rPr>
          <w:color w:val="000000"/>
        </w:rPr>
        <w:t>36</w:t>
      </w:r>
      <w:r w:rsidRPr="00F14584">
        <w:rPr>
          <w:color w:val="000000"/>
        </w:rPr>
        <w:t xml:space="preserve"> to the ramus of the mandible.</w:t>
      </w:r>
      <w:r w:rsidR="00FC07B3">
        <w:rPr>
          <w:color w:val="000000"/>
        </w:rPr>
        <w:t xml:space="preserve"> CBCT</w:t>
      </w:r>
      <w:r w:rsidR="009F17C1">
        <w:rPr>
          <w:color w:val="000000"/>
        </w:rPr>
        <w:t xml:space="preserve"> (Fig 2, Fig 3)</w:t>
      </w:r>
      <w:r w:rsidR="00FC07B3">
        <w:rPr>
          <w:color w:val="000000"/>
        </w:rPr>
        <w:t xml:space="preserve"> revealed a grossly destructed mandible the lesion extending </w:t>
      </w:r>
      <w:r w:rsidR="00065CEC">
        <w:rPr>
          <w:color w:val="000000"/>
        </w:rPr>
        <w:t>superior-</w:t>
      </w:r>
      <w:r w:rsidR="00FC07B3">
        <w:rPr>
          <w:color w:val="000000"/>
        </w:rPr>
        <w:t xml:space="preserve">inferiorly and buccolingually involving the body and the ramus of the mandible. </w:t>
      </w:r>
      <w:r w:rsidRPr="00F14584">
        <w:rPr>
          <w:color w:val="000000"/>
        </w:rPr>
        <w:t xml:space="preserve"> Initially, incisional biopsy was done under local </w:t>
      </w:r>
      <w:r w:rsidR="00F42148" w:rsidRPr="00F14584">
        <w:rPr>
          <w:color w:val="000000"/>
        </w:rPr>
        <w:t>anaesthesia</w:t>
      </w:r>
      <w:r w:rsidRPr="00F14584">
        <w:rPr>
          <w:color w:val="000000"/>
        </w:rPr>
        <w:t xml:space="preserve"> and sent to histopathological examination which was suggestive of ameloblastic fibroma</w:t>
      </w:r>
      <w:r w:rsidR="00065CEC">
        <w:rPr>
          <w:color w:val="000000"/>
        </w:rPr>
        <w:t xml:space="preserve"> </w:t>
      </w:r>
      <w:r w:rsidR="009F17C1">
        <w:rPr>
          <w:color w:val="000000"/>
        </w:rPr>
        <w:t>(Fig 8)</w:t>
      </w:r>
      <w:r w:rsidRPr="00F14584">
        <w:rPr>
          <w:color w:val="000000"/>
        </w:rPr>
        <w:t xml:space="preserve">. Considering the age and the benign nature of the lesion, it was planned to surgically enucleate and curette the lesion under general </w:t>
      </w:r>
      <w:r w:rsidR="00F42148" w:rsidRPr="00F14584">
        <w:rPr>
          <w:color w:val="000000"/>
        </w:rPr>
        <w:t>anaesthesia</w:t>
      </w:r>
      <w:r w:rsidR="00065CEC">
        <w:rPr>
          <w:color w:val="000000"/>
        </w:rPr>
        <w:t xml:space="preserve"> (Fig 5)</w:t>
      </w:r>
      <w:r w:rsidRPr="00F14584">
        <w:rPr>
          <w:color w:val="000000"/>
        </w:rPr>
        <w:t>. All the unerupted molar teeth were removed along with the lesion and sent for histopathological examination</w:t>
      </w:r>
      <w:r w:rsidR="00065CEC" w:rsidRPr="00065CEC">
        <w:rPr>
          <w:color w:val="000000"/>
        </w:rPr>
        <w:t xml:space="preserve"> </w:t>
      </w:r>
      <w:r w:rsidR="00065CEC">
        <w:rPr>
          <w:color w:val="000000"/>
        </w:rPr>
        <w:t>(</w:t>
      </w:r>
      <w:r w:rsidR="00065CEC">
        <w:rPr>
          <w:color w:val="000000"/>
        </w:rPr>
        <w:t>Fig 6</w:t>
      </w:r>
      <w:r w:rsidR="00065CEC">
        <w:rPr>
          <w:color w:val="000000"/>
        </w:rPr>
        <w:t>)</w:t>
      </w:r>
      <w:r w:rsidRPr="00F14584">
        <w:rPr>
          <w:color w:val="000000"/>
        </w:rPr>
        <w:t>.</w:t>
      </w:r>
    </w:p>
    <w:p w14:paraId="3968761A" w14:textId="77777777" w:rsidR="00017C34" w:rsidRPr="00F14584" w:rsidRDefault="00017C34" w:rsidP="00797F3E">
      <w:pPr>
        <w:pStyle w:val="p"/>
        <w:shd w:val="clear" w:color="auto" w:fill="FFFFFF"/>
        <w:spacing w:before="166" w:beforeAutospacing="0" w:after="166" w:afterAutospacing="0" w:line="360" w:lineRule="auto"/>
        <w:rPr>
          <w:color w:val="000000"/>
        </w:rPr>
      </w:pPr>
    </w:p>
    <w:p w14:paraId="4A40F649" w14:textId="4DA24FF5" w:rsidR="00C241E8" w:rsidRPr="00F14584" w:rsidRDefault="00017C34" w:rsidP="00797F3E">
      <w:pPr>
        <w:pStyle w:val="p"/>
        <w:shd w:val="clear" w:color="auto" w:fill="FFFFFF"/>
        <w:spacing w:before="166" w:beforeAutospacing="0" w:after="166" w:afterAutospacing="0" w:line="360" w:lineRule="auto"/>
        <w:rPr>
          <w:b/>
          <w:bCs/>
          <w:color w:val="000000"/>
          <w:u w:val="single"/>
        </w:rPr>
      </w:pPr>
      <w:r>
        <w:rPr>
          <w:b/>
          <w:bCs/>
          <w:color w:val="000000"/>
          <w:u w:val="single"/>
        </w:rPr>
        <w:t>PROFILE</w:t>
      </w:r>
    </w:p>
    <w:p w14:paraId="4CCE75BD" w14:textId="32F698D0" w:rsidR="00C241E8" w:rsidRPr="00F14584" w:rsidRDefault="00E25B71" w:rsidP="009F17C1">
      <w:pPr>
        <w:rPr>
          <w:noProof/>
          <w:color w:val="000000"/>
        </w:rPr>
      </w:pPr>
      <w:r w:rsidRPr="009F17C1">
        <mc:AlternateContent>
          <mc:Choice Requires="wps">
            <w:drawing>
              <wp:anchor distT="0" distB="0" distL="114300" distR="114300" simplePos="0" relativeHeight="251661312" behindDoc="0" locked="0" layoutInCell="1" allowOverlap="1" wp14:anchorId="09277932" wp14:editId="1EBDF438">
                <wp:simplePos x="0" y="0"/>
                <wp:positionH relativeFrom="column">
                  <wp:posOffset>1226820</wp:posOffset>
                </wp:positionH>
                <wp:positionV relativeFrom="paragraph">
                  <wp:posOffset>1649730</wp:posOffset>
                </wp:positionV>
                <wp:extent cx="701336" cy="353531"/>
                <wp:effectExtent l="0" t="0" r="22860" b="27940"/>
                <wp:wrapNone/>
                <wp:docPr id="10" name="Oval 13"/>
                <wp:cNvGraphicFramePr/>
                <a:graphic xmlns:a="http://schemas.openxmlformats.org/drawingml/2006/main">
                  <a:graphicData uri="http://schemas.microsoft.com/office/word/2010/wordprocessingShape">
                    <wps:wsp>
                      <wps:cNvSpPr/>
                      <wps:spPr>
                        <a:xfrm>
                          <a:off x="0" y="0"/>
                          <a:ext cx="701336" cy="35353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FBC247A" id="Oval 13" o:spid="_x0000_s1026" style="position:absolute;margin-left:96.6pt;margin-top:129.9pt;width:55.2pt;height:2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55N3gEAAEkEAAAOAAAAZHJzL2Uyb0RvYy54bWysVF1v2yAUfZ+0/4B4b2wnajdZcfrQqnuZ&#10;tmrdfgDFlxgJuAhYnPz7XbDjrNu0h6q2RPi453DOMWR7e7SGHSBEja7jzarmDJzEXrt9x398f7j6&#10;yFlMwvXCoIOOnyDy2937d9vRt7DGAU0PgRGJi+3oOz6k5NuqinIAK+IKPThaVBisSDQM+6oPYiR2&#10;a6p1Xd9UI4beB5QQI83eT4t8V/iVApm+KhUhMdNx0pZKG0r7nNtqtxXtPgg/aDnLEK9QYYV2tOlC&#10;dS+SYD+D/ovKahkwokoribZCpbSE4oHcNPUfbp4G4aF4oXCiX2KKb0crvxye/GOgGEYf20jd7OKo&#10;gs2/pI8dS1inJSw4JiZp8kPdbDY3nEla2lzT2+QwqwvYh5g+AVqWOx0HY7SP2Y5oxeFzTFP1uSpP&#10;RzS6f9DGlEE+AnBnAjsI+njpeOZ/UWXcq4AkMyOri+nSSycDmc+4b6CY7snmuggu5/EiRkgJLjXT&#10;0iB6mDRe1/TMKSyIkkkhzMyK3C3cM8FLo2fuKZ65PkOhHOcFXP9P2AReEGVndGkBW+0w/IvAkKt5&#10;56n+HNIUTU7pGfvTY2AhmTucbpVwckC6VDKFAs5VdF6L8/lu5Qvx+7jQXv4Bdr8AAAD//wMAUEsD&#10;BBQABgAIAAAAIQC+lJLf4QAAAAsBAAAPAAAAZHJzL2Rvd25yZXYueG1sTI9NT4NAEIbvJv6HzZh4&#10;s0tBiEWWBptoPNlYmybetuyUJbK7yG4p/HvHk97mzTx5P4r1ZDo24uBbZwUsFxEwtLVTrW0E7D+e&#10;7x6A+SCtkp2zKGBGD+vy+qqQuXIX+47jLjSMTKzPpQAdQp9z7muNRvqF69HS7+QGIwPJoeFqkBcy&#10;Nx2PoyjjRraWErTscaOx/tqdjYDXUH3rbPv08jnXhze8T8dq3pyEuL2ZqkdgAafwB8NvfaoOJXU6&#10;urNVnnWkV0lMqIA4XdEGIpIoyYAd6VimKfCy4P83lD8AAAD//wMAUEsBAi0AFAAGAAgAAAAhALaD&#10;OJL+AAAA4QEAABMAAAAAAAAAAAAAAAAAAAAAAFtDb250ZW50X1R5cGVzXS54bWxQSwECLQAUAAYA&#10;CAAAACEAOP0h/9YAAACUAQAACwAAAAAAAAAAAAAAAAAvAQAAX3JlbHMvLnJlbHNQSwECLQAUAAYA&#10;CAAAACEAfeOeTd4BAABJBAAADgAAAAAAAAAAAAAAAAAuAgAAZHJzL2Uyb0RvYy54bWxQSwECLQAU&#10;AAYACAAAACEAvpSS3+EAAAALAQAADwAAAAAAAAAAAAAAAAA4BAAAZHJzL2Rvd25yZXYueG1sUEsF&#10;BgAAAAAEAAQA8wAAAEYFAAAAAA==&#10;" fillcolor="black [3213]" strokecolor="black [3213]" strokeweight="1pt">
                <v:stroke joinstyle="miter"/>
              </v:oval>
            </w:pict>
          </mc:Fallback>
        </mc:AlternateContent>
      </w:r>
      <w:r w:rsidRPr="00E25B71">
        <w:rPr>
          <w:noProof/>
          <w:color w:val="000000"/>
        </w:rPr>
        <mc:AlternateContent>
          <mc:Choice Requires="wps">
            <w:drawing>
              <wp:anchor distT="0" distB="0" distL="114300" distR="114300" simplePos="0" relativeHeight="251659264" behindDoc="0" locked="0" layoutInCell="1" allowOverlap="1" wp14:anchorId="37F12AF6" wp14:editId="348AD1BD">
                <wp:simplePos x="0" y="0"/>
                <wp:positionH relativeFrom="column">
                  <wp:posOffset>320040</wp:posOffset>
                </wp:positionH>
                <wp:positionV relativeFrom="paragraph">
                  <wp:posOffset>1649730</wp:posOffset>
                </wp:positionV>
                <wp:extent cx="701336" cy="353531"/>
                <wp:effectExtent l="0" t="0" r="22860" b="27940"/>
                <wp:wrapNone/>
                <wp:docPr id="14" name="Oval 13">
                  <a:extLst xmlns:a="http://schemas.openxmlformats.org/drawingml/2006/main">
                    <a:ext uri="{FF2B5EF4-FFF2-40B4-BE49-F238E27FC236}">
                      <a16:creationId xmlns:a16="http://schemas.microsoft.com/office/drawing/2014/main" id="{377A88FC-CBE2-45BF-549D-D65B0ECF95B9}"/>
                    </a:ext>
                  </a:extLst>
                </wp:docPr>
                <wp:cNvGraphicFramePr/>
                <a:graphic xmlns:a="http://schemas.openxmlformats.org/drawingml/2006/main">
                  <a:graphicData uri="http://schemas.microsoft.com/office/word/2010/wordprocessingShape">
                    <wps:wsp>
                      <wps:cNvSpPr/>
                      <wps:spPr>
                        <a:xfrm>
                          <a:off x="0" y="0"/>
                          <a:ext cx="701336" cy="35353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EF4AF83" id="Oval 13" o:spid="_x0000_s1026" style="position:absolute;margin-left:25.2pt;margin-top:129.9pt;width:55.2pt;height:2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55N3gEAAEkEAAAOAAAAZHJzL2Uyb0RvYy54bWysVF1v2yAUfZ+0/4B4b2wnajdZcfrQqnuZ&#10;tmrdfgDFlxgJuAhYnPz7XbDjrNu0h6q2RPi453DOMWR7e7SGHSBEja7jzarmDJzEXrt9x398f7j6&#10;yFlMwvXCoIOOnyDy2937d9vRt7DGAU0PgRGJi+3oOz6k5NuqinIAK+IKPThaVBisSDQM+6oPYiR2&#10;a6p1Xd9UI4beB5QQI83eT4t8V/iVApm+KhUhMdNx0pZKG0r7nNtqtxXtPgg/aDnLEK9QYYV2tOlC&#10;dS+SYD+D/ovKahkwokoribZCpbSE4oHcNPUfbp4G4aF4oXCiX2KKb0crvxye/GOgGEYf20jd7OKo&#10;gs2/pI8dS1inJSw4JiZp8kPdbDY3nEla2lzT2+QwqwvYh5g+AVqWOx0HY7SP2Y5oxeFzTFP1uSpP&#10;RzS6f9DGlEE+AnBnAjsI+njpeOZ/UWXcq4AkMyOri+nSSycDmc+4b6CY7snmuggu5/EiRkgJLjXT&#10;0iB6mDRe1/TMKSyIkkkhzMyK3C3cM8FLo2fuKZ65PkOhHOcFXP9P2AReEGVndGkBW+0w/IvAkKt5&#10;56n+HNIUTU7pGfvTY2AhmTucbpVwckC6VDKFAs5VdF6L8/lu5Qvx+7jQXv4Bdr8AAAD//wMAUEsD&#10;BBQABgAIAAAAIQB0n0Fz4QAAAAoBAAAPAAAAZHJzL2Rvd25yZXYueG1sTI/BTsMwDIbvSLxDZCRu&#10;LNlYKihNpzIJxImJMU3ilrVeU9Ekpcm69u3xTnCz5U+/vz9bjbZlA/ah8U7BfCaAoSt91bhawe7z&#10;5e4BWIjaVbr1DhVMGGCVX19lOq382X3gsI01oxAXUq3AxNilnIfSoNVh5jt0dDv63upIa1/zqtdn&#10;CrctXwiRcKsbRx+M7nBtsPzenqyCt1j8mGTz/Po1lft3XMqhmNZHpW5vxuIJWMQx/sFw0Sd1yMnp&#10;4E+uCqxVIMWSSAUL+UgVLkAiaDgouJ9LCTzP+P8K+S8AAAD//wMAUEsBAi0AFAAGAAgAAAAhALaD&#10;OJL+AAAA4QEAABMAAAAAAAAAAAAAAAAAAAAAAFtDb250ZW50X1R5cGVzXS54bWxQSwECLQAUAAYA&#10;CAAAACEAOP0h/9YAAACUAQAACwAAAAAAAAAAAAAAAAAvAQAAX3JlbHMvLnJlbHNQSwECLQAUAAYA&#10;CAAAACEAfeOeTd4BAABJBAAADgAAAAAAAAAAAAAAAAAuAgAAZHJzL2Uyb0RvYy54bWxQSwECLQAU&#10;AAYACAAAACEAdJ9Bc+EAAAAKAQAADwAAAAAAAAAAAAAAAAA4BAAAZHJzL2Rvd25yZXYueG1sUEsF&#10;BgAAAAAEAAQA8wAAAEYFAAAAAA==&#10;" fillcolor="black [3213]" strokecolor="black [3213]" strokeweight="1pt">
                <v:stroke joinstyle="miter"/>
              </v:oval>
            </w:pict>
          </mc:Fallback>
        </mc:AlternateContent>
      </w:r>
      <w:r w:rsidR="006052AA" w:rsidRPr="00F14584">
        <w:rPr>
          <w:noProof/>
          <w:color w:val="000000"/>
        </w:rPr>
        <w:drawing>
          <wp:inline distT="0" distB="0" distL="0" distR="0" wp14:anchorId="7562B0C0" wp14:editId="48E851E6">
            <wp:extent cx="2331085" cy="3756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6581" b="14265"/>
                    <a:stretch/>
                  </pic:blipFill>
                  <pic:spPr bwMode="auto">
                    <a:xfrm>
                      <a:off x="0" y="0"/>
                      <a:ext cx="2338803" cy="3769098"/>
                    </a:xfrm>
                    <a:prstGeom prst="rect">
                      <a:avLst/>
                    </a:prstGeom>
                    <a:ln>
                      <a:noFill/>
                    </a:ln>
                    <a:extLst>
                      <a:ext uri="{53640926-AAD7-44D8-BBD7-CCE9431645EC}">
                        <a14:shadowObscured xmlns:a14="http://schemas.microsoft.com/office/drawing/2010/main"/>
                      </a:ext>
                    </a:extLst>
                  </pic:spPr>
                </pic:pic>
              </a:graphicData>
            </a:graphic>
          </wp:inline>
        </w:drawing>
      </w:r>
      <w:r w:rsidR="00C241E8" w:rsidRPr="00F14584">
        <w:rPr>
          <w:noProof/>
          <w:color w:val="000000"/>
        </w:rPr>
        <w:t xml:space="preserve">        </w:t>
      </w:r>
    </w:p>
    <w:p w14:paraId="26DBA0B1" w14:textId="06559FDC" w:rsidR="00C241E8" w:rsidRPr="00F14584" w:rsidRDefault="009F17C1" w:rsidP="00797F3E">
      <w:pPr>
        <w:pStyle w:val="p"/>
        <w:shd w:val="clear" w:color="auto" w:fill="FFFFFF"/>
        <w:spacing w:before="166" w:beforeAutospacing="0" w:after="166" w:afterAutospacing="0" w:line="360" w:lineRule="auto"/>
        <w:rPr>
          <w:noProof/>
          <w:color w:val="000000"/>
        </w:rPr>
      </w:pPr>
      <w:r>
        <w:rPr>
          <w:noProof/>
          <w:color w:val="000000"/>
        </w:rPr>
        <w:t xml:space="preserve">                </w:t>
      </w:r>
      <w:r w:rsidR="0099485E">
        <w:rPr>
          <w:noProof/>
          <w:color w:val="000000"/>
        </w:rPr>
        <w:t>Fig 1 : Profile</w:t>
      </w:r>
    </w:p>
    <w:p w14:paraId="3413C680" w14:textId="77777777" w:rsidR="00B43F08" w:rsidRDefault="00B43F08" w:rsidP="00797F3E">
      <w:pPr>
        <w:pStyle w:val="p"/>
        <w:shd w:val="clear" w:color="auto" w:fill="FFFFFF"/>
        <w:spacing w:before="166" w:beforeAutospacing="0" w:after="166" w:afterAutospacing="0" w:line="360" w:lineRule="auto"/>
        <w:rPr>
          <w:noProof/>
          <w:color w:val="000000"/>
        </w:rPr>
      </w:pPr>
    </w:p>
    <w:p w14:paraId="6A7F3D5B" w14:textId="77777777" w:rsidR="00B43F08" w:rsidRDefault="00B43F08" w:rsidP="00797F3E">
      <w:pPr>
        <w:pStyle w:val="p"/>
        <w:shd w:val="clear" w:color="auto" w:fill="FFFFFF"/>
        <w:spacing w:before="166" w:beforeAutospacing="0" w:after="166" w:afterAutospacing="0" w:line="360" w:lineRule="auto"/>
        <w:rPr>
          <w:noProof/>
          <w:color w:val="000000"/>
        </w:rPr>
      </w:pPr>
    </w:p>
    <w:p w14:paraId="6EF16190" w14:textId="75B2E16E" w:rsidR="00C241E8" w:rsidRPr="00F14584" w:rsidRDefault="00352ABE" w:rsidP="00797F3E">
      <w:pPr>
        <w:pStyle w:val="p"/>
        <w:shd w:val="clear" w:color="auto" w:fill="FFFFFF"/>
        <w:spacing w:before="166" w:beforeAutospacing="0" w:after="166" w:afterAutospacing="0" w:line="360" w:lineRule="auto"/>
        <w:rPr>
          <w:b/>
          <w:bCs/>
          <w:noProof/>
          <w:color w:val="000000"/>
          <w:u w:val="single"/>
        </w:rPr>
      </w:pPr>
      <w:r w:rsidRPr="00F14584">
        <w:rPr>
          <w:b/>
          <w:bCs/>
          <w:noProof/>
          <w:color w:val="000000"/>
          <w:u w:val="single"/>
        </w:rPr>
        <w:lastRenderedPageBreak/>
        <w:t xml:space="preserve">INVESTIGATIONS </w:t>
      </w:r>
    </w:p>
    <w:p w14:paraId="17E3BC8D" w14:textId="16C51D54" w:rsidR="0099485E" w:rsidRDefault="00C241E8" w:rsidP="00797F3E">
      <w:pPr>
        <w:pStyle w:val="p"/>
        <w:shd w:val="clear" w:color="auto" w:fill="FFFFFF"/>
        <w:spacing w:before="166" w:beforeAutospacing="0" w:after="166" w:afterAutospacing="0" w:line="360" w:lineRule="auto"/>
        <w:rPr>
          <w:noProof/>
          <w:color w:val="000000"/>
        </w:rPr>
      </w:pPr>
      <w:r w:rsidRPr="00F14584">
        <w:rPr>
          <w:noProof/>
          <w:color w:val="000000"/>
        </w:rPr>
        <w:t xml:space="preserve">  </w:t>
      </w:r>
      <w:r w:rsidRPr="00F14584">
        <w:rPr>
          <w:noProof/>
          <w:color w:val="000000"/>
        </w:rPr>
        <w:drawing>
          <wp:inline distT="0" distB="0" distL="0" distR="0" wp14:anchorId="45EC66F6" wp14:editId="15B03BAA">
            <wp:extent cx="2766060" cy="2766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66060" cy="2766060"/>
                    </a:xfrm>
                    <a:prstGeom prst="rect">
                      <a:avLst/>
                    </a:prstGeom>
                  </pic:spPr>
                </pic:pic>
              </a:graphicData>
            </a:graphic>
          </wp:inline>
        </w:drawing>
      </w:r>
      <w:r w:rsidRPr="00F14584">
        <w:rPr>
          <w:noProof/>
          <w:color w:val="000000"/>
        </w:rPr>
        <w:drawing>
          <wp:inline distT="0" distB="0" distL="0" distR="0" wp14:anchorId="2AD88F67" wp14:editId="37F77627">
            <wp:extent cx="2788920"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788920" cy="2788920"/>
                    </a:xfrm>
                    <a:prstGeom prst="rect">
                      <a:avLst/>
                    </a:prstGeom>
                  </pic:spPr>
                </pic:pic>
              </a:graphicData>
            </a:graphic>
          </wp:inline>
        </w:drawing>
      </w:r>
    </w:p>
    <w:p w14:paraId="2302EA85" w14:textId="0A18763E" w:rsidR="0099485E" w:rsidRDefault="009F17C1" w:rsidP="009F17C1">
      <w:pPr>
        <w:pStyle w:val="p"/>
        <w:shd w:val="clear" w:color="auto" w:fill="FFFFFF"/>
        <w:tabs>
          <w:tab w:val="left" w:pos="5712"/>
        </w:tabs>
        <w:spacing w:before="166" w:beforeAutospacing="0" w:after="166" w:afterAutospacing="0" w:line="360" w:lineRule="auto"/>
        <w:rPr>
          <w:noProof/>
          <w:color w:val="000000"/>
        </w:rPr>
      </w:pPr>
      <w:r>
        <w:rPr>
          <w:noProof/>
          <w:color w:val="000000"/>
        </w:rPr>
        <w:t xml:space="preserve">              </w:t>
      </w:r>
      <w:r w:rsidR="0099485E">
        <w:rPr>
          <w:noProof/>
          <w:color w:val="000000"/>
        </w:rPr>
        <w:t>Fig 2 : CBCT 3D view</w:t>
      </w:r>
      <w:r>
        <w:rPr>
          <w:noProof/>
          <w:color w:val="000000"/>
        </w:rPr>
        <w:tab/>
        <w:t>Fig 3 : Contrast view</w:t>
      </w:r>
    </w:p>
    <w:p w14:paraId="553487A3" w14:textId="35EE73F8" w:rsidR="00C241E8" w:rsidRPr="00F14584" w:rsidRDefault="00C241E8" w:rsidP="00797F3E">
      <w:pPr>
        <w:pStyle w:val="p"/>
        <w:shd w:val="clear" w:color="auto" w:fill="FFFFFF"/>
        <w:spacing w:before="166" w:beforeAutospacing="0" w:after="166" w:afterAutospacing="0" w:line="360" w:lineRule="auto"/>
        <w:rPr>
          <w:noProof/>
          <w:color w:val="000000"/>
        </w:rPr>
      </w:pPr>
      <w:r w:rsidRPr="00F14584">
        <w:rPr>
          <w:noProof/>
          <w:color w:val="000000"/>
        </w:rPr>
        <w:drawing>
          <wp:inline distT="0" distB="0" distL="0" distR="0" wp14:anchorId="47168A57" wp14:editId="2DB05A13">
            <wp:extent cx="5731510" cy="32505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731510" cy="3250565"/>
                    </a:xfrm>
                    <a:prstGeom prst="rect">
                      <a:avLst/>
                    </a:prstGeom>
                  </pic:spPr>
                </pic:pic>
              </a:graphicData>
            </a:graphic>
          </wp:inline>
        </w:drawing>
      </w:r>
      <w:r w:rsidRPr="00F14584">
        <w:rPr>
          <w:noProof/>
          <w:color w:val="000000"/>
        </w:rPr>
        <w:t xml:space="preserve">    </w:t>
      </w:r>
    </w:p>
    <w:p w14:paraId="671DF3FB" w14:textId="4EBE93CB" w:rsidR="00C241E8" w:rsidRPr="00F14584" w:rsidRDefault="0099485E" w:rsidP="0099485E">
      <w:pPr>
        <w:pStyle w:val="p"/>
        <w:shd w:val="clear" w:color="auto" w:fill="FFFFFF"/>
        <w:tabs>
          <w:tab w:val="left" w:pos="2928"/>
        </w:tabs>
        <w:spacing w:before="166" w:beforeAutospacing="0" w:after="166" w:afterAutospacing="0" w:line="360" w:lineRule="auto"/>
        <w:rPr>
          <w:noProof/>
          <w:color w:val="000000"/>
        </w:rPr>
      </w:pPr>
      <w:r>
        <w:rPr>
          <w:noProof/>
          <w:color w:val="000000"/>
        </w:rPr>
        <w:tab/>
        <w:t>Fig 4 : Pre-op OPG</w:t>
      </w:r>
    </w:p>
    <w:p w14:paraId="4855C6A5" w14:textId="77777777" w:rsidR="00C241E8" w:rsidRPr="00F14584" w:rsidRDefault="00C241E8" w:rsidP="00797F3E">
      <w:pPr>
        <w:pStyle w:val="p"/>
        <w:shd w:val="clear" w:color="auto" w:fill="FFFFFF"/>
        <w:spacing w:before="166" w:beforeAutospacing="0" w:after="166" w:afterAutospacing="0" w:line="360" w:lineRule="auto"/>
        <w:rPr>
          <w:noProof/>
          <w:color w:val="000000"/>
        </w:rPr>
      </w:pPr>
    </w:p>
    <w:p w14:paraId="4DFC3B09" w14:textId="15B88466" w:rsidR="00017C34" w:rsidRDefault="00017C34" w:rsidP="00797F3E">
      <w:pPr>
        <w:pStyle w:val="p"/>
        <w:shd w:val="clear" w:color="auto" w:fill="FFFFFF"/>
        <w:spacing w:before="166" w:beforeAutospacing="0" w:after="166" w:afterAutospacing="0" w:line="360" w:lineRule="auto"/>
        <w:rPr>
          <w:b/>
          <w:bCs/>
          <w:noProof/>
          <w:color w:val="000000"/>
        </w:rPr>
      </w:pPr>
    </w:p>
    <w:p w14:paraId="62BBE9C9" w14:textId="5E04AEB7" w:rsidR="00065CEC" w:rsidRDefault="00065CEC" w:rsidP="00797F3E">
      <w:pPr>
        <w:pStyle w:val="p"/>
        <w:shd w:val="clear" w:color="auto" w:fill="FFFFFF"/>
        <w:spacing w:before="166" w:beforeAutospacing="0" w:after="166" w:afterAutospacing="0" w:line="360" w:lineRule="auto"/>
        <w:rPr>
          <w:b/>
          <w:bCs/>
          <w:noProof/>
          <w:color w:val="000000"/>
        </w:rPr>
      </w:pPr>
    </w:p>
    <w:p w14:paraId="74AF957E" w14:textId="77777777" w:rsidR="00065CEC" w:rsidRDefault="00065CEC" w:rsidP="00797F3E">
      <w:pPr>
        <w:pStyle w:val="p"/>
        <w:shd w:val="clear" w:color="auto" w:fill="FFFFFF"/>
        <w:spacing w:before="166" w:beforeAutospacing="0" w:after="166" w:afterAutospacing="0" w:line="360" w:lineRule="auto"/>
        <w:rPr>
          <w:b/>
          <w:bCs/>
          <w:noProof/>
          <w:color w:val="000000"/>
        </w:rPr>
      </w:pPr>
    </w:p>
    <w:p w14:paraId="51A71A2A" w14:textId="3B6D97DD" w:rsidR="00C241E8" w:rsidRPr="00017C34" w:rsidRDefault="00352ABE" w:rsidP="00797F3E">
      <w:pPr>
        <w:pStyle w:val="p"/>
        <w:shd w:val="clear" w:color="auto" w:fill="FFFFFF"/>
        <w:spacing w:before="166" w:beforeAutospacing="0" w:after="166" w:afterAutospacing="0" w:line="360" w:lineRule="auto"/>
        <w:rPr>
          <w:b/>
          <w:bCs/>
          <w:noProof/>
          <w:color w:val="000000"/>
          <w:u w:val="single"/>
        </w:rPr>
      </w:pPr>
      <w:r w:rsidRPr="00017C34">
        <w:rPr>
          <w:b/>
          <w:bCs/>
          <w:noProof/>
          <w:color w:val="000000"/>
          <w:u w:val="single"/>
        </w:rPr>
        <w:lastRenderedPageBreak/>
        <w:t xml:space="preserve">INTRA OPERATIVE      </w:t>
      </w:r>
    </w:p>
    <w:p w14:paraId="0CCB0C87" w14:textId="0038C2E6" w:rsidR="006052AA" w:rsidRDefault="006052AA" w:rsidP="00797F3E">
      <w:pPr>
        <w:pStyle w:val="p"/>
        <w:shd w:val="clear" w:color="auto" w:fill="FFFFFF"/>
        <w:spacing w:before="166" w:beforeAutospacing="0" w:after="166" w:afterAutospacing="0" w:line="360" w:lineRule="auto"/>
        <w:rPr>
          <w:noProof/>
          <w:color w:val="000000"/>
        </w:rPr>
      </w:pPr>
      <w:r w:rsidRPr="00F14584">
        <w:rPr>
          <w:noProof/>
          <w:color w:val="000000"/>
        </w:rPr>
        <w:drawing>
          <wp:inline distT="0" distB="0" distL="0" distR="0" wp14:anchorId="23FA864B" wp14:editId="11331DD1">
            <wp:extent cx="2465070" cy="3413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t="7237" b="20717"/>
                    <a:stretch/>
                  </pic:blipFill>
                  <pic:spPr bwMode="auto">
                    <a:xfrm>
                      <a:off x="0" y="0"/>
                      <a:ext cx="2482800" cy="3438314"/>
                    </a:xfrm>
                    <a:prstGeom prst="rect">
                      <a:avLst/>
                    </a:prstGeom>
                    <a:ln>
                      <a:noFill/>
                    </a:ln>
                    <a:extLst>
                      <a:ext uri="{53640926-AAD7-44D8-BBD7-CCE9431645EC}">
                        <a14:shadowObscured xmlns:a14="http://schemas.microsoft.com/office/drawing/2010/main"/>
                      </a:ext>
                    </a:extLst>
                  </pic:spPr>
                </pic:pic>
              </a:graphicData>
            </a:graphic>
          </wp:inline>
        </w:drawing>
      </w:r>
      <w:r w:rsidR="00B43F08">
        <w:rPr>
          <w:noProof/>
          <w:color w:val="000000"/>
        </w:rPr>
        <w:t xml:space="preserve">       </w:t>
      </w:r>
      <w:r w:rsidRPr="00F14584">
        <w:rPr>
          <w:noProof/>
          <w:color w:val="000000"/>
        </w:rPr>
        <w:drawing>
          <wp:inline distT="0" distB="0" distL="0" distR="0" wp14:anchorId="67773572" wp14:editId="6AA24BCD">
            <wp:extent cx="2644140" cy="3427965"/>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t="18927" b="21193"/>
                    <a:stretch/>
                  </pic:blipFill>
                  <pic:spPr bwMode="auto">
                    <a:xfrm>
                      <a:off x="0" y="0"/>
                      <a:ext cx="2667331" cy="3458031"/>
                    </a:xfrm>
                    <a:prstGeom prst="rect">
                      <a:avLst/>
                    </a:prstGeom>
                    <a:ln>
                      <a:noFill/>
                    </a:ln>
                    <a:extLst>
                      <a:ext uri="{53640926-AAD7-44D8-BBD7-CCE9431645EC}">
                        <a14:shadowObscured xmlns:a14="http://schemas.microsoft.com/office/drawing/2010/main"/>
                      </a:ext>
                    </a:extLst>
                  </pic:spPr>
                </pic:pic>
              </a:graphicData>
            </a:graphic>
          </wp:inline>
        </w:drawing>
      </w:r>
    </w:p>
    <w:p w14:paraId="1C99A9AE" w14:textId="070C9E1F" w:rsidR="0099485E" w:rsidRPr="00F14584" w:rsidRDefault="009F17C1" w:rsidP="0099485E">
      <w:pPr>
        <w:pStyle w:val="p"/>
        <w:shd w:val="clear" w:color="auto" w:fill="FFFFFF"/>
        <w:tabs>
          <w:tab w:val="center" w:pos="4513"/>
        </w:tabs>
        <w:spacing w:before="166" w:beforeAutospacing="0" w:after="166" w:afterAutospacing="0" w:line="360" w:lineRule="auto"/>
        <w:rPr>
          <w:color w:val="000000"/>
        </w:rPr>
      </w:pPr>
      <w:r>
        <w:rPr>
          <w:noProof/>
          <w:color w:val="000000"/>
        </w:rPr>
        <w:t xml:space="preserve">           </w:t>
      </w:r>
      <w:r w:rsidR="0099485E">
        <w:rPr>
          <w:noProof/>
          <w:color w:val="000000"/>
        </w:rPr>
        <w:t>Fig 5 : Intraoperative</w:t>
      </w:r>
      <w:r w:rsidR="0099485E">
        <w:rPr>
          <w:noProof/>
          <w:color w:val="000000"/>
        </w:rPr>
        <w:tab/>
        <w:t xml:space="preserve">                           Fig 6 : Resected specimen along with teeth</w:t>
      </w:r>
    </w:p>
    <w:p w14:paraId="02705D55" w14:textId="39B36EE2" w:rsidR="00017C34" w:rsidRDefault="00B43F08" w:rsidP="00797F3E">
      <w:pPr>
        <w:pStyle w:val="p"/>
        <w:shd w:val="clear" w:color="auto" w:fill="FFFFFF"/>
        <w:spacing w:before="166" w:beforeAutospacing="0" w:after="166" w:afterAutospacing="0" w:line="360" w:lineRule="auto"/>
        <w:rPr>
          <w:color w:val="000000"/>
        </w:rPr>
      </w:pPr>
      <w:r>
        <w:rPr>
          <w:color w:val="000000"/>
        </w:rPr>
        <w:t xml:space="preserve">                                 </w:t>
      </w:r>
      <w:r w:rsidR="00CA3A72" w:rsidRPr="00F14584">
        <w:rPr>
          <w:noProof/>
          <w:color w:val="000000"/>
        </w:rPr>
        <w:drawing>
          <wp:inline distT="0" distB="0" distL="0" distR="0" wp14:anchorId="3426F281" wp14:editId="6B21AC70">
            <wp:extent cx="2750820" cy="333199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t="33787" b="11707"/>
                    <a:stretch/>
                  </pic:blipFill>
                  <pic:spPr bwMode="auto">
                    <a:xfrm rot="10800000">
                      <a:off x="0" y="0"/>
                      <a:ext cx="2787056" cy="3375883"/>
                    </a:xfrm>
                    <a:prstGeom prst="rect">
                      <a:avLst/>
                    </a:prstGeom>
                    <a:ln>
                      <a:noFill/>
                    </a:ln>
                    <a:extLst>
                      <a:ext uri="{53640926-AAD7-44D8-BBD7-CCE9431645EC}">
                        <a14:shadowObscured xmlns:a14="http://schemas.microsoft.com/office/drawing/2010/main"/>
                      </a:ext>
                    </a:extLst>
                  </pic:spPr>
                </pic:pic>
              </a:graphicData>
            </a:graphic>
          </wp:inline>
        </w:drawing>
      </w:r>
      <w:r w:rsidR="0099485E">
        <w:rPr>
          <w:color w:val="000000"/>
        </w:rPr>
        <w:t>Fig 7: Before closur</w:t>
      </w:r>
      <w:r w:rsidR="009F17C1">
        <w:rPr>
          <w:color w:val="000000"/>
        </w:rPr>
        <w:t>e</w:t>
      </w:r>
    </w:p>
    <w:p w14:paraId="33B1B822" w14:textId="43F1B6A2" w:rsidR="00065CEC" w:rsidRDefault="00065CEC" w:rsidP="00797F3E">
      <w:pPr>
        <w:pStyle w:val="p"/>
        <w:shd w:val="clear" w:color="auto" w:fill="FFFFFF"/>
        <w:spacing w:before="166" w:beforeAutospacing="0" w:after="166" w:afterAutospacing="0" w:line="360" w:lineRule="auto"/>
        <w:rPr>
          <w:color w:val="000000"/>
        </w:rPr>
      </w:pPr>
    </w:p>
    <w:p w14:paraId="2AF84D3A" w14:textId="12B784E3" w:rsidR="00065CEC" w:rsidRDefault="00065CEC" w:rsidP="00797F3E">
      <w:pPr>
        <w:pStyle w:val="p"/>
        <w:shd w:val="clear" w:color="auto" w:fill="FFFFFF"/>
        <w:spacing w:before="166" w:beforeAutospacing="0" w:after="166" w:afterAutospacing="0" w:line="360" w:lineRule="auto"/>
        <w:rPr>
          <w:color w:val="000000"/>
        </w:rPr>
      </w:pPr>
    </w:p>
    <w:p w14:paraId="2571B1A3" w14:textId="77777777" w:rsidR="00065CEC" w:rsidRPr="009F17C1" w:rsidRDefault="00065CEC" w:rsidP="00797F3E">
      <w:pPr>
        <w:pStyle w:val="p"/>
        <w:shd w:val="clear" w:color="auto" w:fill="FFFFFF"/>
        <w:spacing w:before="166" w:beforeAutospacing="0" w:after="166" w:afterAutospacing="0" w:line="360" w:lineRule="auto"/>
        <w:rPr>
          <w:color w:val="000000"/>
        </w:rPr>
      </w:pPr>
    </w:p>
    <w:p w14:paraId="63595824" w14:textId="4A66A29B" w:rsidR="00F42148" w:rsidRPr="00017C34" w:rsidRDefault="00F42148" w:rsidP="00797F3E">
      <w:pPr>
        <w:pStyle w:val="p"/>
        <w:shd w:val="clear" w:color="auto" w:fill="FFFFFF"/>
        <w:spacing w:before="166" w:beforeAutospacing="0" w:after="166" w:afterAutospacing="0" w:line="360" w:lineRule="auto"/>
        <w:rPr>
          <w:b/>
          <w:bCs/>
          <w:color w:val="000000"/>
          <w:u w:val="single"/>
        </w:rPr>
      </w:pPr>
      <w:r w:rsidRPr="00017C34">
        <w:rPr>
          <w:b/>
          <w:bCs/>
          <w:color w:val="000000"/>
          <w:u w:val="single"/>
        </w:rPr>
        <w:lastRenderedPageBreak/>
        <w:t>HISTOPATHOLOGY</w:t>
      </w:r>
    </w:p>
    <w:p w14:paraId="5E78E3F5" w14:textId="422840C4" w:rsidR="00F42148" w:rsidRPr="00F14584" w:rsidRDefault="00F42148" w:rsidP="00797F3E">
      <w:pPr>
        <w:pStyle w:val="p"/>
        <w:shd w:val="clear" w:color="auto" w:fill="FFFFFF"/>
        <w:spacing w:before="166" w:beforeAutospacing="0" w:after="166" w:afterAutospacing="0" w:line="360" w:lineRule="auto"/>
        <w:rPr>
          <w:color w:val="000000"/>
          <w:shd w:val="clear" w:color="auto" w:fill="FFFFFF"/>
        </w:rPr>
      </w:pPr>
      <w:r w:rsidRPr="00F14584">
        <w:rPr>
          <w:color w:val="000000"/>
          <w:shd w:val="clear" w:color="auto" w:fill="FFFFFF"/>
        </w:rPr>
        <w:t>The haematoxylin and eosin section showed highly cellular connective tissue stroma comprising odontogenic epithelium arranged in the form of strands, chords and follicles of varying size and shape. The strands are lined by cuboidal-to-columnar ameloblast-like cells with minimal central stellate reticulum-like cells. The odontogenic follicles of varying size and shapes are lined by tall columnar ameloblast-like cells with palisading hyperchromatic nuclei and central stellate reticulum-like cells. Cystic degeneration is noticed within the odontogenic follicles in few areas. Osteo-dentin induction is evident; juxta-epithelial hyalinization is evident surrounding few follicles.</w:t>
      </w:r>
    </w:p>
    <w:p w14:paraId="19AE42EC" w14:textId="77777777" w:rsidR="0099485E" w:rsidRDefault="00F14584" w:rsidP="0099485E">
      <w:pPr>
        <w:pStyle w:val="p"/>
        <w:shd w:val="clear" w:color="auto" w:fill="FFFFFF"/>
        <w:spacing w:before="166" w:beforeAutospacing="0" w:after="166" w:afterAutospacing="0" w:line="360" w:lineRule="auto"/>
        <w:rPr>
          <w:color w:val="000000"/>
        </w:rPr>
      </w:pPr>
      <w:r w:rsidRPr="00F14584">
        <w:rPr>
          <w:noProof/>
          <w:color w:val="000000"/>
        </w:rPr>
        <w:drawing>
          <wp:inline distT="0" distB="0" distL="0" distR="0" wp14:anchorId="017B1C04" wp14:editId="7F25DE38">
            <wp:extent cx="2644140" cy="1960109"/>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0842" cy="1979903"/>
                    </a:xfrm>
                    <a:prstGeom prst="rect">
                      <a:avLst/>
                    </a:prstGeom>
                  </pic:spPr>
                </pic:pic>
              </a:graphicData>
            </a:graphic>
          </wp:inline>
        </w:drawing>
      </w:r>
      <w:r w:rsidRPr="00F14584">
        <w:rPr>
          <w:color w:val="000000"/>
        </w:rPr>
        <w:t xml:space="preserve">   </w:t>
      </w:r>
      <w:r w:rsidRPr="00F14584">
        <w:rPr>
          <w:noProof/>
          <w:color w:val="000000"/>
        </w:rPr>
        <w:drawing>
          <wp:inline distT="0" distB="0" distL="0" distR="0" wp14:anchorId="59CEDF95" wp14:editId="4D152614">
            <wp:extent cx="2659380" cy="197140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5743" cy="2005776"/>
                    </a:xfrm>
                    <a:prstGeom prst="rect">
                      <a:avLst/>
                    </a:prstGeom>
                  </pic:spPr>
                </pic:pic>
              </a:graphicData>
            </a:graphic>
          </wp:inline>
        </w:drawing>
      </w:r>
    </w:p>
    <w:p w14:paraId="6D7AD0E8" w14:textId="5AE5B73C" w:rsidR="00215032" w:rsidRPr="00F14584" w:rsidRDefault="0099485E" w:rsidP="0099485E">
      <w:pPr>
        <w:pStyle w:val="p"/>
        <w:shd w:val="clear" w:color="auto" w:fill="FFFFFF"/>
        <w:spacing w:before="166" w:beforeAutospacing="0" w:after="166" w:afterAutospacing="0" w:line="360" w:lineRule="auto"/>
        <w:rPr>
          <w:color w:val="000000"/>
        </w:rPr>
      </w:pPr>
      <w:r>
        <w:rPr>
          <w:color w:val="000000"/>
        </w:rPr>
        <w:t xml:space="preserve">   Fig 8.1: Histopathological specimen</w:t>
      </w:r>
      <w:r>
        <w:rPr>
          <w:color w:val="000000"/>
        </w:rPr>
        <w:tab/>
        <w:t xml:space="preserve">               Fig 8.2 </w:t>
      </w:r>
      <w:r w:rsidR="00065CEC">
        <w:rPr>
          <w:color w:val="000000"/>
        </w:rPr>
        <w:t>Excisional Biopsy</w:t>
      </w:r>
    </w:p>
    <w:p w14:paraId="1D9FA68F" w14:textId="6A4500E4" w:rsidR="005F75D2" w:rsidRPr="00352ABE" w:rsidRDefault="00215032" w:rsidP="00797F3E">
      <w:pPr>
        <w:spacing w:line="360" w:lineRule="auto"/>
        <w:rPr>
          <w:rFonts w:ascii="Times New Roman" w:hAnsi="Times New Roman" w:cs="Times New Roman"/>
          <w:b/>
          <w:bCs/>
          <w:sz w:val="24"/>
          <w:szCs w:val="24"/>
          <w:u w:val="single"/>
        </w:rPr>
      </w:pPr>
      <w:r w:rsidRPr="00352ABE">
        <w:rPr>
          <w:rFonts w:ascii="Times New Roman" w:hAnsi="Times New Roman" w:cs="Times New Roman"/>
          <w:b/>
          <w:bCs/>
          <w:sz w:val="24"/>
          <w:szCs w:val="24"/>
          <w:u w:val="single"/>
        </w:rPr>
        <w:t>DISCUSSION</w:t>
      </w:r>
    </w:p>
    <w:p w14:paraId="10C58DC6" w14:textId="4DE347B1" w:rsidR="005F75D2" w:rsidRPr="00124D59" w:rsidRDefault="005F75D2" w:rsidP="00797F3E">
      <w:pPr>
        <w:spacing w:before="180" w:after="180" w:line="360" w:lineRule="auto"/>
        <w:jc w:val="both"/>
        <w:rPr>
          <w:rFonts w:ascii="Times New Roman" w:eastAsia="Times New Roman" w:hAnsi="Times New Roman" w:cs="Times New Roman"/>
          <w:color w:val="000000"/>
          <w:sz w:val="24"/>
          <w:szCs w:val="24"/>
          <w:vertAlign w:val="superscript"/>
          <w:lang w:eastAsia="en-IN"/>
        </w:rPr>
      </w:pPr>
      <w:r w:rsidRPr="00F14584">
        <w:rPr>
          <w:rFonts w:ascii="Times New Roman" w:eastAsia="Times New Roman" w:hAnsi="Times New Roman" w:cs="Times New Roman"/>
          <w:color w:val="000000"/>
          <w:sz w:val="24"/>
          <w:szCs w:val="24"/>
          <w:lang w:eastAsia="en-IN"/>
        </w:rPr>
        <w:t xml:space="preserve">The histogenesis of this lesion </w:t>
      </w:r>
      <w:r w:rsidR="00B43F08">
        <w:rPr>
          <w:rFonts w:ascii="Times New Roman" w:eastAsia="Times New Roman" w:hAnsi="Times New Roman" w:cs="Times New Roman"/>
          <w:color w:val="000000"/>
          <w:sz w:val="24"/>
          <w:szCs w:val="24"/>
          <w:lang w:eastAsia="en-IN"/>
        </w:rPr>
        <w:t>since ages is</w:t>
      </w:r>
      <w:r w:rsidRPr="00F14584">
        <w:rPr>
          <w:rFonts w:ascii="Times New Roman" w:eastAsia="Times New Roman" w:hAnsi="Times New Roman" w:cs="Times New Roman"/>
          <w:color w:val="000000"/>
          <w:sz w:val="24"/>
          <w:szCs w:val="24"/>
          <w:lang w:eastAsia="en-IN"/>
        </w:rPr>
        <w:t xml:space="preserve"> controversial. AFO is a benign </w:t>
      </w:r>
      <w:r w:rsidR="00023536" w:rsidRPr="00F14584">
        <w:rPr>
          <w:rFonts w:ascii="Times New Roman" w:eastAsia="Times New Roman" w:hAnsi="Times New Roman" w:cs="Times New Roman"/>
          <w:color w:val="000000"/>
          <w:sz w:val="24"/>
          <w:szCs w:val="24"/>
          <w:lang w:eastAsia="en-IN"/>
        </w:rPr>
        <w:t>tumour</w:t>
      </w:r>
      <w:r w:rsidRPr="00F14584">
        <w:rPr>
          <w:rFonts w:ascii="Times New Roman" w:eastAsia="Times New Roman" w:hAnsi="Times New Roman" w:cs="Times New Roman"/>
          <w:color w:val="000000"/>
          <w:sz w:val="24"/>
          <w:szCs w:val="24"/>
          <w:lang w:eastAsia="en-IN"/>
        </w:rPr>
        <w:t xml:space="preserve"> that exhibits the same benign biologic </w:t>
      </w:r>
      <w:r w:rsidR="00023536" w:rsidRPr="00F14584">
        <w:rPr>
          <w:rFonts w:ascii="Times New Roman" w:eastAsia="Times New Roman" w:hAnsi="Times New Roman" w:cs="Times New Roman"/>
          <w:color w:val="000000"/>
          <w:sz w:val="24"/>
          <w:szCs w:val="24"/>
          <w:lang w:eastAsia="en-IN"/>
        </w:rPr>
        <w:t>behaviour</w:t>
      </w:r>
      <w:r w:rsidRPr="00F14584">
        <w:rPr>
          <w:rFonts w:ascii="Times New Roman" w:eastAsia="Times New Roman" w:hAnsi="Times New Roman" w:cs="Times New Roman"/>
          <w:color w:val="000000"/>
          <w:sz w:val="24"/>
          <w:szCs w:val="24"/>
          <w:lang w:eastAsia="en-IN"/>
        </w:rPr>
        <w:t xml:space="preserve"> </w:t>
      </w:r>
      <w:r w:rsidR="003C76E2">
        <w:rPr>
          <w:rFonts w:ascii="Times New Roman" w:eastAsia="Times New Roman" w:hAnsi="Times New Roman" w:cs="Times New Roman"/>
          <w:color w:val="000000"/>
          <w:sz w:val="24"/>
          <w:szCs w:val="24"/>
          <w:lang w:eastAsia="en-IN"/>
        </w:rPr>
        <w:t>same as</w:t>
      </w:r>
      <w:r w:rsidRPr="00F14584">
        <w:rPr>
          <w:rFonts w:ascii="Times New Roman" w:eastAsia="Times New Roman" w:hAnsi="Times New Roman" w:cs="Times New Roman"/>
          <w:color w:val="000000"/>
          <w:sz w:val="24"/>
          <w:szCs w:val="24"/>
          <w:lang w:eastAsia="en-IN"/>
        </w:rPr>
        <w:t xml:space="preserve"> of ameloblastic fibroma, showing inductive changes that lead to the formation of both </w:t>
      </w:r>
      <w:r w:rsidR="003C76E2">
        <w:rPr>
          <w:rFonts w:ascii="Times New Roman" w:eastAsia="Times New Roman" w:hAnsi="Times New Roman" w:cs="Times New Roman"/>
          <w:color w:val="000000"/>
          <w:sz w:val="24"/>
          <w:szCs w:val="24"/>
          <w:lang w:eastAsia="en-IN"/>
        </w:rPr>
        <w:t xml:space="preserve">the </w:t>
      </w:r>
      <w:r w:rsidRPr="00F14584">
        <w:rPr>
          <w:rFonts w:ascii="Times New Roman" w:eastAsia="Times New Roman" w:hAnsi="Times New Roman" w:cs="Times New Roman"/>
          <w:color w:val="000000"/>
          <w:sz w:val="24"/>
          <w:szCs w:val="24"/>
          <w:lang w:eastAsia="en-IN"/>
        </w:rPr>
        <w:t>dentin and enamel.</w:t>
      </w:r>
      <w:r w:rsidR="000E0529">
        <w:rPr>
          <w:rFonts w:ascii="Times New Roman" w:eastAsia="Times New Roman" w:hAnsi="Times New Roman" w:cs="Times New Roman"/>
          <w:color w:val="000000"/>
          <w:sz w:val="24"/>
          <w:szCs w:val="24"/>
          <w:vertAlign w:val="superscript"/>
          <w:lang w:eastAsia="en-IN"/>
        </w:rPr>
        <w:t>6</w:t>
      </w:r>
      <w:r w:rsidRPr="00F14584">
        <w:rPr>
          <w:rFonts w:ascii="Times New Roman" w:eastAsia="Times New Roman" w:hAnsi="Times New Roman" w:cs="Times New Roman"/>
          <w:color w:val="000000"/>
          <w:sz w:val="24"/>
          <w:szCs w:val="24"/>
          <w:lang w:eastAsia="en-IN"/>
        </w:rPr>
        <w:t xml:space="preserve"> This is in contrast to the ameloblastoma. Conversely, the term “</w:t>
      </w:r>
      <w:proofErr w:type="spellStart"/>
      <w:r w:rsidRPr="00F14584">
        <w:rPr>
          <w:rFonts w:ascii="Times New Roman" w:eastAsia="Times New Roman" w:hAnsi="Times New Roman" w:cs="Times New Roman"/>
          <w:color w:val="000000"/>
          <w:sz w:val="24"/>
          <w:szCs w:val="24"/>
          <w:lang w:eastAsia="en-IN"/>
        </w:rPr>
        <w:t>odonto</w:t>
      </w:r>
      <w:proofErr w:type="spellEnd"/>
      <w:r w:rsidR="003C76E2">
        <w:rPr>
          <w:rFonts w:ascii="Times New Roman" w:eastAsia="Times New Roman" w:hAnsi="Times New Roman" w:cs="Times New Roman"/>
          <w:color w:val="000000"/>
          <w:sz w:val="24"/>
          <w:szCs w:val="24"/>
          <w:lang w:eastAsia="en-IN"/>
        </w:rPr>
        <w:t>-</w:t>
      </w:r>
      <w:r w:rsidRPr="00F14584">
        <w:rPr>
          <w:rFonts w:ascii="Times New Roman" w:eastAsia="Times New Roman" w:hAnsi="Times New Roman" w:cs="Times New Roman"/>
          <w:color w:val="000000"/>
          <w:sz w:val="24"/>
          <w:szCs w:val="24"/>
          <w:lang w:eastAsia="en-IN"/>
        </w:rPr>
        <w:t xml:space="preserve">ameloblastoma” (or “ameloblastic odontoma”) refers to </w:t>
      </w:r>
      <w:r w:rsidR="00023536" w:rsidRPr="00F14584">
        <w:rPr>
          <w:rFonts w:ascii="Times New Roman" w:eastAsia="Times New Roman" w:hAnsi="Times New Roman" w:cs="Times New Roman"/>
          <w:color w:val="000000"/>
          <w:sz w:val="24"/>
          <w:szCs w:val="24"/>
          <w:lang w:eastAsia="en-IN"/>
        </w:rPr>
        <w:t>tumours</w:t>
      </w:r>
      <w:r w:rsidRPr="00F14584">
        <w:rPr>
          <w:rFonts w:ascii="Times New Roman" w:eastAsia="Times New Roman" w:hAnsi="Times New Roman" w:cs="Times New Roman"/>
          <w:color w:val="000000"/>
          <w:sz w:val="24"/>
          <w:szCs w:val="24"/>
          <w:lang w:eastAsia="en-IN"/>
        </w:rPr>
        <w:t xml:space="preserve"> representing a histological combination of ameloblastoma and complex odontoma, which behave in the invasive manner</w:t>
      </w:r>
      <w:r w:rsidR="003C76E2">
        <w:rPr>
          <w:rFonts w:ascii="Times New Roman" w:eastAsia="Times New Roman" w:hAnsi="Times New Roman" w:cs="Times New Roman"/>
          <w:color w:val="000000"/>
          <w:sz w:val="24"/>
          <w:szCs w:val="24"/>
          <w:lang w:eastAsia="en-IN"/>
        </w:rPr>
        <w:t xml:space="preserve"> as that</w:t>
      </w:r>
      <w:r w:rsidRPr="00F14584">
        <w:rPr>
          <w:rFonts w:ascii="Times New Roman" w:eastAsia="Times New Roman" w:hAnsi="Times New Roman" w:cs="Times New Roman"/>
          <w:color w:val="000000"/>
          <w:sz w:val="24"/>
          <w:szCs w:val="24"/>
          <w:lang w:eastAsia="en-IN"/>
        </w:rPr>
        <w:t xml:space="preserve"> of classic ameloblastoma.</w:t>
      </w:r>
      <w:r w:rsidR="000E0529">
        <w:rPr>
          <w:rFonts w:ascii="Times New Roman" w:eastAsia="Times New Roman" w:hAnsi="Times New Roman" w:cs="Times New Roman"/>
          <w:color w:val="000000"/>
          <w:sz w:val="24"/>
          <w:szCs w:val="24"/>
          <w:vertAlign w:val="superscript"/>
          <w:lang w:eastAsia="en-IN"/>
        </w:rPr>
        <w:t>7</w:t>
      </w:r>
    </w:p>
    <w:p w14:paraId="05DCA5E5" w14:textId="2FEDE552" w:rsidR="005F75D2" w:rsidRPr="00124D59" w:rsidRDefault="005F75D2" w:rsidP="00797F3E">
      <w:pPr>
        <w:spacing w:before="180" w:after="180" w:line="360" w:lineRule="auto"/>
        <w:jc w:val="both"/>
        <w:rPr>
          <w:rFonts w:ascii="Times New Roman" w:eastAsia="Times New Roman" w:hAnsi="Times New Roman" w:cs="Times New Roman"/>
          <w:color w:val="000000"/>
          <w:sz w:val="24"/>
          <w:szCs w:val="24"/>
          <w:vertAlign w:val="superscript"/>
          <w:lang w:eastAsia="en-IN"/>
        </w:rPr>
      </w:pPr>
      <w:r w:rsidRPr="00F14584">
        <w:rPr>
          <w:rFonts w:ascii="Times New Roman" w:eastAsia="Times New Roman" w:hAnsi="Times New Roman" w:cs="Times New Roman"/>
          <w:color w:val="000000"/>
          <w:sz w:val="24"/>
          <w:szCs w:val="24"/>
          <w:lang w:eastAsia="en-IN"/>
        </w:rPr>
        <w:t>According to the revised World Health Organization (WHO) classification, ameloblastic fibroma and AFO are believed to be stages of complex odontoma formation.</w:t>
      </w:r>
      <w:r w:rsidR="00124D59">
        <w:rPr>
          <w:rFonts w:ascii="Times New Roman" w:eastAsia="Times New Roman" w:hAnsi="Times New Roman" w:cs="Times New Roman"/>
          <w:color w:val="000000"/>
          <w:sz w:val="24"/>
          <w:szCs w:val="24"/>
          <w:vertAlign w:val="superscript"/>
          <w:lang w:eastAsia="en-IN"/>
        </w:rPr>
        <w:t>1</w:t>
      </w:r>
      <w:r w:rsidRPr="00F14584">
        <w:rPr>
          <w:rFonts w:ascii="Times New Roman" w:eastAsia="Times New Roman" w:hAnsi="Times New Roman" w:cs="Times New Roman"/>
          <w:color w:val="000000"/>
          <w:sz w:val="24"/>
          <w:szCs w:val="24"/>
          <w:lang w:eastAsia="en-IN"/>
        </w:rPr>
        <w:t xml:space="preserve"> This means that the aforementioned lesions should not be considered as distinct entities.</w:t>
      </w:r>
      <w:r w:rsidR="000E0529">
        <w:rPr>
          <w:rFonts w:ascii="Times New Roman" w:eastAsia="Times New Roman" w:hAnsi="Times New Roman" w:cs="Times New Roman"/>
          <w:color w:val="000000"/>
          <w:sz w:val="24"/>
          <w:szCs w:val="24"/>
          <w:vertAlign w:val="superscript"/>
          <w:lang w:eastAsia="en-IN"/>
        </w:rPr>
        <w:t>7</w:t>
      </w:r>
      <w:r w:rsidRPr="00F14584">
        <w:rPr>
          <w:rFonts w:ascii="Times New Roman" w:eastAsia="Times New Roman" w:hAnsi="Times New Roman" w:cs="Times New Roman"/>
          <w:color w:val="000000"/>
          <w:sz w:val="24"/>
          <w:szCs w:val="24"/>
          <w:lang w:eastAsia="en-IN"/>
        </w:rPr>
        <w:t xml:space="preserve"> Cahn and Blum postulated that ameloblastic fibroma (the histologically least differentiated </w:t>
      </w:r>
      <w:r w:rsidR="00023536" w:rsidRPr="00F14584">
        <w:rPr>
          <w:rFonts w:ascii="Times New Roman" w:eastAsia="Times New Roman" w:hAnsi="Times New Roman" w:cs="Times New Roman"/>
          <w:color w:val="000000"/>
          <w:sz w:val="24"/>
          <w:szCs w:val="24"/>
          <w:lang w:eastAsia="en-IN"/>
        </w:rPr>
        <w:t>tumour</w:t>
      </w:r>
      <w:r w:rsidRPr="00F14584">
        <w:rPr>
          <w:rFonts w:ascii="Times New Roman" w:eastAsia="Times New Roman" w:hAnsi="Times New Roman" w:cs="Times New Roman"/>
          <w:color w:val="000000"/>
          <w:sz w:val="24"/>
          <w:szCs w:val="24"/>
          <w:lang w:eastAsia="en-IN"/>
        </w:rPr>
        <w:t>) develops first into a moderately differentiated form, following AFO and eventually into a complex odontoma.</w:t>
      </w:r>
      <w:r w:rsidR="006C3255" w:rsidRPr="00F14584">
        <w:rPr>
          <w:rFonts w:ascii="Times New Roman" w:eastAsia="Times New Roman" w:hAnsi="Times New Roman" w:cs="Times New Roman"/>
          <w:color w:val="000000"/>
          <w:sz w:val="24"/>
          <w:szCs w:val="24"/>
          <w:lang w:eastAsia="en-IN"/>
        </w:rPr>
        <w:t xml:space="preserve"> </w:t>
      </w:r>
      <w:r w:rsidRPr="00F14584">
        <w:rPr>
          <w:rFonts w:ascii="Times New Roman" w:eastAsia="Times New Roman" w:hAnsi="Times New Roman" w:cs="Times New Roman"/>
          <w:color w:val="000000"/>
          <w:sz w:val="24"/>
          <w:szCs w:val="24"/>
          <w:lang w:eastAsia="en-IN"/>
        </w:rPr>
        <w:t xml:space="preserve">However, the concept that these lesions represent a continuum of differentiation is </w:t>
      </w:r>
      <w:r w:rsidRPr="00F14584">
        <w:rPr>
          <w:rFonts w:ascii="Times New Roman" w:eastAsia="Times New Roman" w:hAnsi="Times New Roman" w:cs="Times New Roman"/>
          <w:color w:val="000000"/>
          <w:sz w:val="24"/>
          <w:szCs w:val="24"/>
          <w:lang w:eastAsia="en-IN"/>
        </w:rPr>
        <w:lastRenderedPageBreak/>
        <w:t>not widely accepted, with other researchers suggesting that they are separate pathologic entities. In some studies, the term AFO represents a histological combination of ameloblastic fibroma and complex odontoma.</w:t>
      </w:r>
      <w:r w:rsidR="000E0529">
        <w:rPr>
          <w:rFonts w:ascii="Times New Roman" w:eastAsia="Times New Roman" w:hAnsi="Times New Roman" w:cs="Times New Roman"/>
          <w:color w:val="000000"/>
          <w:sz w:val="24"/>
          <w:szCs w:val="24"/>
          <w:vertAlign w:val="superscript"/>
          <w:lang w:eastAsia="en-IN"/>
        </w:rPr>
        <w:t>8</w:t>
      </w:r>
      <w:r w:rsidRPr="00F14584">
        <w:rPr>
          <w:rFonts w:ascii="Times New Roman" w:eastAsia="Times New Roman" w:hAnsi="Times New Roman" w:cs="Times New Roman"/>
          <w:color w:val="000000"/>
          <w:sz w:val="24"/>
          <w:szCs w:val="24"/>
          <w:lang w:eastAsia="en-IN"/>
        </w:rPr>
        <w:t xml:space="preserve"> The majority now agrees that AFO exists as a distinct entity, but it can be histologically indistinguishable from immature complex odontoma. The arrangement of the soft tissues and the development stage of the involved tooth are useful criteria for diagnosis.</w:t>
      </w:r>
      <w:r w:rsidR="000E0529">
        <w:rPr>
          <w:rFonts w:ascii="Times New Roman" w:eastAsia="Times New Roman" w:hAnsi="Times New Roman" w:cs="Times New Roman"/>
          <w:color w:val="000000"/>
          <w:sz w:val="24"/>
          <w:szCs w:val="24"/>
          <w:vertAlign w:val="superscript"/>
          <w:lang w:eastAsia="en-IN"/>
        </w:rPr>
        <w:t>9</w:t>
      </w:r>
      <w:r w:rsidRPr="00F14584">
        <w:rPr>
          <w:rFonts w:ascii="Times New Roman" w:eastAsia="Times New Roman" w:hAnsi="Times New Roman" w:cs="Times New Roman"/>
          <w:color w:val="000000"/>
          <w:sz w:val="24"/>
          <w:szCs w:val="24"/>
          <w:lang w:eastAsia="en-IN"/>
        </w:rPr>
        <w:t xml:space="preserve"> Despite numerous efforts, however, there is still considerable confusion concerning the nature of these lesions.</w:t>
      </w:r>
      <w:r w:rsidR="00124D59">
        <w:rPr>
          <w:rFonts w:ascii="Times New Roman" w:eastAsia="Times New Roman" w:hAnsi="Times New Roman" w:cs="Times New Roman"/>
          <w:color w:val="000000"/>
          <w:sz w:val="24"/>
          <w:szCs w:val="24"/>
          <w:vertAlign w:val="superscript"/>
          <w:lang w:eastAsia="en-IN"/>
        </w:rPr>
        <w:t>10</w:t>
      </w:r>
    </w:p>
    <w:p w14:paraId="7CD5082C" w14:textId="1B93819E" w:rsidR="005F75D2" w:rsidRPr="00124D59" w:rsidRDefault="005F75D2" w:rsidP="00797F3E">
      <w:pPr>
        <w:spacing w:before="180" w:after="180" w:line="360" w:lineRule="auto"/>
        <w:jc w:val="both"/>
        <w:rPr>
          <w:rFonts w:ascii="Times New Roman" w:eastAsia="Times New Roman" w:hAnsi="Times New Roman" w:cs="Times New Roman"/>
          <w:color w:val="000000"/>
          <w:sz w:val="24"/>
          <w:szCs w:val="24"/>
          <w:vertAlign w:val="superscript"/>
          <w:lang w:eastAsia="en-IN"/>
        </w:rPr>
      </w:pPr>
      <w:r w:rsidRPr="00F14584">
        <w:rPr>
          <w:rFonts w:ascii="Times New Roman" w:eastAsia="Times New Roman" w:hAnsi="Times New Roman" w:cs="Times New Roman"/>
          <w:color w:val="000000"/>
          <w:sz w:val="24"/>
          <w:szCs w:val="24"/>
          <w:lang w:eastAsia="en-IN"/>
        </w:rPr>
        <w:t xml:space="preserve">AFO is relatively rare, with the prevalence among oral biopsies being about 1% and its frequency among odontogenic </w:t>
      </w:r>
      <w:r w:rsidR="00023536" w:rsidRPr="00F14584">
        <w:rPr>
          <w:rFonts w:ascii="Times New Roman" w:eastAsia="Times New Roman" w:hAnsi="Times New Roman" w:cs="Times New Roman"/>
          <w:color w:val="000000"/>
          <w:sz w:val="24"/>
          <w:szCs w:val="24"/>
          <w:lang w:eastAsia="en-IN"/>
        </w:rPr>
        <w:t>tumours</w:t>
      </w:r>
      <w:r w:rsidRPr="00F14584">
        <w:rPr>
          <w:rFonts w:ascii="Times New Roman" w:eastAsia="Times New Roman" w:hAnsi="Times New Roman" w:cs="Times New Roman"/>
          <w:color w:val="000000"/>
          <w:sz w:val="24"/>
          <w:szCs w:val="24"/>
          <w:lang w:eastAsia="en-IN"/>
        </w:rPr>
        <w:t xml:space="preserve"> being reported at 1% to 3%.</w:t>
      </w:r>
      <w:r w:rsidR="00124D59">
        <w:rPr>
          <w:rFonts w:ascii="Times New Roman" w:eastAsia="Times New Roman" w:hAnsi="Times New Roman" w:cs="Times New Roman"/>
          <w:color w:val="000000"/>
          <w:sz w:val="24"/>
          <w:szCs w:val="24"/>
          <w:vertAlign w:val="superscript"/>
          <w:lang w:eastAsia="en-IN"/>
        </w:rPr>
        <w:t>7</w:t>
      </w:r>
      <w:r w:rsidRPr="00F14584">
        <w:rPr>
          <w:rFonts w:ascii="Times New Roman" w:eastAsia="Times New Roman" w:hAnsi="Times New Roman" w:cs="Times New Roman"/>
          <w:color w:val="000000"/>
          <w:sz w:val="24"/>
          <w:szCs w:val="24"/>
          <w:lang w:eastAsia="en-IN"/>
        </w:rPr>
        <w:t xml:space="preserve"> This lesion usually occurs in people less than 20 years old, and age is thus an important characteristic in the differential diagnosis. This lesion is usually found in the molar area, and the distribution is roughly equal between the maxilla and mandible.</w:t>
      </w:r>
      <w:r w:rsidR="00124D59">
        <w:rPr>
          <w:rFonts w:ascii="Times New Roman" w:eastAsia="Times New Roman" w:hAnsi="Times New Roman" w:cs="Times New Roman"/>
          <w:color w:val="000000"/>
          <w:sz w:val="24"/>
          <w:szCs w:val="24"/>
          <w:vertAlign w:val="superscript"/>
          <w:lang w:eastAsia="en-IN"/>
        </w:rPr>
        <w:t>6</w:t>
      </w:r>
    </w:p>
    <w:p w14:paraId="13A772DA" w14:textId="52EF3947" w:rsidR="005F75D2" w:rsidRPr="00F14584" w:rsidRDefault="005F75D2" w:rsidP="00797F3E">
      <w:pPr>
        <w:spacing w:before="180" w:after="180" w:line="360" w:lineRule="auto"/>
        <w:jc w:val="both"/>
        <w:rPr>
          <w:rFonts w:ascii="Times New Roman" w:eastAsia="Times New Roman" w:hAnsi="Times New Roman" w:cs="Times New Roman"/>
          <w:color w:val="000000"/>
          <w:sz w:val="24"/>
          <w:szCs w:val="24"/>
          <w:lang w:eastAsia="en-IN"/>
        </w:rPr>
      </w:pPr>
      <w:r w:rsidRPr="00F14584">
        <w:rPr>
          <w:rFonts w:ascii="Times New Roman" w:eastAsia="Times New Roman" w:hAnsi="Times New Roman" w:cs="Times New Roman"/>
          <w:color w:val="000000"/>
          <w:sz w:val="24"/>
          <w:szCs w:val="24"/>
          <w:lang w:eastAsia="en-IN"/>
        </w:rPr>
        <w:t>Many authors reported that AFO can be treated adequately through a surgical curettage without removal of the adjacent teeth.</w:t>
      </w:r>
      <w:r w:rsidR="00124D59">
        <w:rPr>
          <w:rFonts w:ascii="Times New Roman" w:eastAsia="Times New Roman" w:hAnsi="Times New Roman" w:cs="Times New Roman"/>
          <w:color w:val="000000"/>
          <w:sz w:val="24"/>
          <w:szCs w:val="24"/>
          <w:vertAlign w:val="superscript"/>
          <w:lang w:eastAsia="en-IN"/>
        </w:rPr>
        <w:t>5</w:t>
      </w:r>
      <w:r w:rsidRPr="00F14584">
        <w:rPr>
          <w:rFonts w:ascii="Times New Roman" w:eastAsia="Times New Roman" w:hAnsi="Times New Roman" w:cs="Times New Roman"/>
          <w:color w:val="000000"/>
          <w:sz w:val="24"/>
          <w:szCs w:val="24"/>
          <w:lang w:eastAsia="en-IN"/>
        </w:rPr>
        <w:t xml:space="preserve"> As noted in the literature, not all lesions previously classified as AFO are, in fact, aggressive lesions. If there is a recurrence accompanied by a change of the histological pattern toward a more unorganized fibrous stroma with displacement of the epithelial component, then more extensive treatment procedures appear to be indicated.</w:t>
      </w:r>
      <w:r w:rsidR="00124D59">
        <w:rPr>
          <w:rFonts w:ascii="Times New Roman" w:eastAsia="Times New Roman" w:hAnsi="Times New Roman" w:cs="Times New Roman"/>
          <w:color w:val="000000"/>
          <w:sz w:val="24"/>
          <w:szCs w:val="24"/>
          <w:vertAlign w:val="superscript"/>
          <w:lang w:eastAsia="en-IN"/>
        </w:rPr>
        <w:t>10</w:t>
      </w:r>
      <w:r w:rsidRPr="00F14584">
        <w:rPr>
          <w:rFonts w:ascii="Times New Roman" w:eastAsia="Times New Roman" w:hAnsi="Times New Roman" w:cs="Times New Roman"/>
          <w:color w:val="000000"/>
          <w:sz w:val="24"/>
          <w:szCs w:val="24"/>
          <w:lang w:eastAsia="en-IN"/>
        </w:rPr>
        <w:t xml:space="preserve"> Determination of a case-dependent treatment plan may provide an optimum outcome. Long-term follow up with short intervals should be maintained in the management of AFO.</w:t>
      </w:r>
    </w:p>
    <w:p w14:paraId="1F817F41" w14:textId="203F793F" w:rsidR="00215032" w:rsidRPr="00F14584" w:rsidRDefault="00215032" w:rsidP="00797F3E">
      <w:pPr>
        <w:spacing w:line="360" w:lineRule="auto"/>
        <w:rPr>
          <w:rFonts w:ascii="Times New Roman" w:hAnsi="Times New Roman" w:cs="Times New Roman"/>
          <w:sz w:val="24"/>
          <w:szCs w:val="24"/>
        </w:rPr>
      </w:pPr>
    </w:p>
    <w:p w14:paraId="3E1B3A68" w14:textId="68F63D40" w:rsidR="00215032" w:rsidRPr="00017C34" w:rsidRDefault="00215032" w:rsidP="00797F3E">
      <w:pPr>
        <w:spacing w:line="360" w:lineRule="auto"/>
        <w:rPr>
          <w:rFonts w:ascii="Times New Roman" w:hAnsi="Times New Roman" w:cs="Times New Roman"/>
          <w:b/>
          <w:bCs/>
          <w:sz w:val="24"/>
          <w:szCs w:val="24"/>
          <w:u w:val="single"/>
        </w:rPr>
      </w:pPr>
      <w:r w:rsidRPr="00017C34">
        <w:rPr>
          <w:rFonts w:ascii="Times New Roman" w:hAnsi="Times New Roman" w:cs="Times New Roman"/>
          <w:b/>
          <w:bCs/>
          <w:sz w:val="24"/>
          <w:szCs w:val="24"/>
          <w:u w:val="single"/>
        </w:rPr>
        <w:t>CONCLUSION</w:t>
      </w:r>
    </w:p>
    <w:p w14:paraId="3EB4A291" w14:textId="46491E2D" w:rsidR="00215032" w:rsidRDefault="00215032" w:rsidP="00797F3E">
      <w:pPr>
        <w:spacing w:line="360" w:lineRule="auto"/>
        <w:rPr>
          <w:rFonts w:ascii="Times New Roman" w:hAnsi="Times New Roman" w:cs="Times New Roman"/>
          <w:color w:val="000000"/>
          <w:sz w:val="24"/>
          <w:szCs w:val="24"/>
          <w:shd w:val="clear" w:color="auto" w:fill="FFFFFF"/>
        </w:rPr>
      </w:pPr>
      <w:r w:rsidRPr="00F14584">
        <w:rPr>
          <w:rFonts w:ascii="Times New Roman" w:hAnsi="Times New Roman" w:cs="Times New Roman"/>
          <w:color w:val="000000"/>
          <w:sz w:val="24"/>
          <w:szCs w:val="24"/>
          <w:shd w:val="clear" w:color="auto" w:fill="FFFFFF"/>
        </w:rPr>
        <w:t xml:space="preserve">The case presented here is typical of its features in occurrence, signs and symptoms and radiological features. It was </w:t>
      </w:r>
      <w:r w:rsidR="00CA3A72" w:rsidRPr="00F14584">
        <w:rPr>
          <w:rFonts w:ascii="Times New Roman" w:hAnsi="Times New Roman" w:cs="Times New Roman"/>
          <w:color w:val="000000"/>
          <w:sz w:val="24"/>
          <w:szCs w:val="24"/>
          <w:shd w:val="clear" w:color="auto" w:fill="FFFFFF"/>
        </w:rPr>
        <w:t xml:space="preserve">treated </w:t>
      </w:r>
      <w:r w:rsidRPr="00F14584">
        <w:rPr>
          <w:rFonts w:ascii="Times New Roman" w:hAnsi="Times New Roman" w:cs="Times New Roman"/>
          <w:color w:val="000000"/>
          <w:sz w:val="24"/>
          <w:szCs w:val="24"/>
          <w:shd w:val="clear" w:color="auto" w:fill="FFFFFF"/>
        </w:rPr>
        <w:t>conservatively by enucleation and</w:t>
      </w:r>
      <w:r w:rsidR="00CA3A72" w:rsidRPr="00F14584">
        <w:rPr>
          <w:rFonts w:ascii="Times New Roman" w:hAnsi="Times New Roman" w:cs="Times New Roman"/>
          <w:color w:val="000000"/>
          <w:sz w:val="24"/>
          <w:szCs w:val="24"/>
          <w:shd w:val="clear" w:color="auto" w:fill="FFFFFF"/>
        </w:rPr>
        <w:t xml:space="preserve"> thorough</w:t>
      </w:r>
      <w:r w:rsidRPr="00F14584">
        <w:rPr>
          <w:rFonts w:ascii="Times New Roman" w:hAnsi="Times New Roman" w:cs="Times New Roman"/>
          <w:color w:val="000000"/>
          <w:sz w:val="24"/>
          <w:szCs w:val="24"/>
          <w:shd w:val="clear" w:color="auto" w:fill="FFFFFF"/>
        </w:rPr>
        <w:t xml:space="preserve"> curettage, </w:t>
      </w:r>
      <w:r w:rsidR="00CA3A72" w:rsidRPr="00F14584">
        <w:rPr>
          <w:rFonts w:ascii="Times New Roman" w:hAnsi="Times New Roman" w:cs="Times New Roman"/>
          <w:color w:val="000000"/>
          <w:sz w:val="24"/>
          <w:szCs w:val="24"/>
          <w:shd w:val="clear" w:color="auto" w:fill="FFFFFF"/>
        </w:rPr>
        <w:t>keeping in mind</w:t>
      </w:r>
      <w:r w:rsidRPr="00F14584">
        <w:rPr>
          <w:rFonts w:ascii="Times New Roman" w:hAnsi="Times New Roman" w:cs="Times New Roman"/>
          <w:color w:val="000000"/>
          <w:sz w:val="24"/>
          <w:szCs w:val="24"/>
          <w:shd w:val="clear" w:color="auto" w:fill="FFFFFF"/>
        </w:rPr>
        <w:t xml:space="preserve"> the age of the patient. Whatever may be the form of treatment, concerns regarding its recurrence and its malignant transformation have to be kept in mind and require a long-term follow-up.</w:t>
      </w:r>
    </w:p>
    <w:p w14:paraId="7E1781A1" w14:textId="77777777" w:rsidR="00E25B71" w:rsidRPr="00F14584" w:rsidRDefault="00E25B71" w:rsidP="00797F3E">
      <w:pPr>
        <w:spacing w:line="360" w:lineRule="auto"/>
        <w:rPr>
          <w:rFonts w:ascii="Times New Roman" w:hAnsi="Times New Roman" w:cs="Times New Roman"/>
          <w:color w:val="000000"/>
          <w:sz w:val="24"/>
          <w:szCs w:val="24"/>
          <w:shd w:val="clear" w:color="auto" w:fill="FFFFFF"/>
        </w:rPr>
      </w:pPr>
    </w:p>
    <w:p w14:paraId="24A6CFB2" w14:textId="142E56DD" w:rsidR="00074AC5" w:rsidRDefault="00074AC5" w:rsidP="00797F3E">
      <w:pPr>
        <w:spacing w:line="360" w:lineRule="auto"/>
        <w:rPr>
          <w:rFonts w:ascii="Times New Roman" w:hAnsi="Times New Roman" w:cs="Times New Roman"/>
          <w:color w:val="000000"/>
          <w:sz w:val="24"/>
          <w:szCs w:val="24"/>
          <w:shd w:val="clear" w:color="auto" w:fill="FFFFFF"/>
        </w:rPr>
      </w:pPr>
    </w:p>
    <w:p w14:paraId="50C70D24" w14:textId="7F4FED89" w:rsidR="00E25B71" w:rsidRDefault="00E25B71" w:rsidP="00797F3E">
      <w:pPr>
        <w:spacing w:line="360" w:lineRule="auto"/>
        <w:rPr>
          <w:rFonts w:ascii="Times New Roman" w:hAnsi="Times New Roman" w:cs="Times New Roman"/>
          <w:color w:val="000000"/>
          <w:sz w:val="24"/>
          <w:szCs w:val="24"/>
          <w:shd w:val="clear" w:color="auto" w:fill="FFFFFF"/>
        </w:rPr>
      </w:pPr>
    </w:p>
    <w:p w14:paraId="3858A5FE" w14:textId="77777777" w:rsidR="00E25B71" w:rsidRPr="00F14584" w:rsidRDefault="00E25B71" w:rsidP="00797F3E">
      <w:pPr>
        <w:spacing w:line="360" w:lineRule="auto"/>
        <w:rPr>
          <w:rFonts w:ascii="Times New Roman" w:hAnsi="Times New Roman" w:cs="Times New Roman"/>
          <w:color w:val="000000"/>
          <w:sz w:val="24"/>
          <w:szCs w:val="24"/>
          <w:shd w:val="clear" w:color="auto" w:fill="FFFFFF"/>
        </w:rPr>
      </w:pPr>
    </w:p>
    <w:p w14:paraId="30C1AE5D" w14:textId="32777258" w:rsidR="00074AC5" w:rsidRDefault="00074AC5" w:rsidP="00797F3E">
      <w:pPr>
        <w:spacing w:line="360" w:lineRule="auto"/>
        <w:rPr>
          <w:rFonts w:ascii="Times New Roman" w:hAnsi="Times New Roman" w:cs="Times New Roman"/>
          <w:b/>
          <w:bCs/>
          <w:color w:val="000000"/>
          <w:sz w:val="24"/>
          <w:szCs w:val="24"/>
          <w:u w:val="single"/>
          <w:shd w:val="clear" w:color="auto" w:fill="FFFFFF"/>
        </w:rPr>
      </w:pPr>
      <w:r w:rsidRPr="00017C34">
        <w:rPr>
          <w:rFonts w:ascii="Times New Roman" w:hAnsi="Times New Roman" w:cs="Times New Roman"/>
          <w:b/>
          <w:bCs/>
          <w:color w:val="000000"/>
          <w:sz w:val="24"/>
          <w:szCs w:val="24"/>
          <w:u w:val="single"/>
          <w:shd w:val="clear" w:color="auto" w:fill="FFFFFF"/>
        </w:rPr>
        <w:lastRenderedPageBreak/>
        <w:t>REFERENCES</w:t>
      </w:r>
    </w:p>
    <w:p w14:paraId="2B6A7994" w14:textId="56A20BEE" w:rsidR="00F05784" w:rsidRPr="00352ABE" w:rsidRDefault="00F05784"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r w:rsidRPr="00352ABE">
        <w:rPr>
          <w:rFonts w:ascii="Times New Roman" w:hAnsi="Times New Roman" w:cs="Times New Roman"/>
          <w:color w:val="303030"/>
          <w:sz w:val="24"/>
          <w:szCs w:val="24"/>
          <w:shd w:val="clear" w:color="auto" w:fill="FFFFFF"/>
        </w:rPr>
        <w:t xml:space="preserve">Abdulla AM, </w:t>
      </w:r>
      <w:proofErr w:type="spellStart"/>
      <w:r w:rsidRPr="00352ABE">
        <w:rPr>
          <w:rFonts w:ascii="Times New Roman" w:hAnsi="Times New Roman" w:cs="Times New Roman"/>
          <w:color w:val="303030"/>
          <w:sz w:val="24"/>
          <w:szCs w:val="24"/>
          <w:shd w:val="clear" w:color="auto" w:fill="FFFFFF"/>
        </w:rPr>
        <w:t>Sivadas</w:t>
      </w:r>
      <w:proofErr w:type="spellEnd"/>
      <w:r w:rsidRPr="00352ABE">
        <w:rPr>
          <w:rFonts w:ascii="Times New Roman" w:hAnsi="Times New Roman" w:cs="Times New Roman"/>
          <w:color w:val="303030"/>
          <w:sz w:val="24"/>
          <w:szCs w:val="24"/>
          <w:shd w:val="clear" w:color="auto" w:fill="FFFFFF"/>
        </w:rPr>
        <w:t xml:space="preserve"> G, </w:t>
      </w:r>
      <w:proofErr w:type="spellStart"/>
      <w:r w:rsidRPr="00352ABE">
        <w:rPr>
          <w:rFonts w:ascii="Times New Roman" w:hAnsi="Times New Roman" w:cs="Times New Roman"/>
          <w:color w:val="303030"/>
          <w:sz w:val="24"/>
          <w:szCs w:val="24"/>
          <w:shd w:val="clear" w:color="auto" w:fill="FFFFFF"/>
        </w:rPr>
        <w:t>Surej</w:t>
      </w:r>
      <w:proofErr w:type="spellEnd"/>
      <w:r w:rsidRPr="00352ABE">
        <w:rPr>
          <w:rFonts w:ascii="Times New Roman" w:hAnsi="Times New Roman" w:cs="Times New Roman"/>
          <w:color w:val="303030"/>
          <w:sz w:val="24"/>
          <w:szCs w:val="24"/>
          <w:shd w:val="clear" w:color="auto" w:fill="FFFFFF"/>
        </w:rPr>
        <w:t xml:space="preserve"> Kumar LK, </w:t>
      </w:r>
      <w:proofErr w:type="spellStart"/>
      <w:r w:rsidRPr="00352ABE">
        <w:rPr>
          <w:rFonts w:ascii="Times New Roman" w:hAnsi="Times New Roman" w:cs="Times New Roman"/>
          <w:color w:val="303030"/>
          <w:sz w:val="24"/>
          <w:szCs w:val="24"/>
          <w:shd w:val="clear" w:color="auto" w:fill="FFFFFF"/>
        </w:rPr>
        <w:t>Sheejith</w:t>
      </w:r>
      <w:proofErr w:type="spellEnd"/>
      <w:r w:rsidRPr="00352ABE">
        <w:rPr>
          <w:rFonts w:ascii="Times New Roman" w:hAnsi="Times New Roman" w:cs="Times New Roman"/>
          <w:color w:val="303030"/>
          <w:sz w:val="24"/>
          <w:szCs w:val="24"/>
          <w:shd w:val="clear" w:color="auto" w:fill="FFFFFF"/>
        </w:rPr>
        <w:t xml:space="preserve"> Hari </w:t>
      </w:r>
      <w:proofErr w:type="spellStart"/>
      <w:r w:rsidRPr="00352ABE">
        <w:rPr>
          <w:rFonts w:ascii="Times New Roman" w:hAnsi="Times New Roman" w:cs="Times New Roman"/>
          <w:color w:val="303030"/>
          <w:sz w:val="24"/>
          <w:szCs w:val="24"/>
          <w:shd w:val="clear" w:color="auto" w:fill="FFFFFF"/>
        </w:rPr>
        <w:t>Peeceeyen</w:t>
      </w:r>
      <w:proofErr w:type="spellEnd"/>
      <w:r w:rsidRPr="00352ABE">
        <w:rPr>
          <w:rFonts w:ascii="Times New Roman" w:hAnsi="Times New Roman" w:cs="Times New Roman"/>
          <w:color w:val="303030"/>
          <w:sz w:val="24"/>
          <w:szCs w:val="24"/>
          <w:shd w:val="clear" w:color="auto" w:fill="FFFFFF"/>
        </w:rPr>
        <w:t xml:space="preserve"> CS, </w:t>
      </w:r>
      <w:proofErr w:type="spellStart"/>
      <w:r w:rsidRPr="00352ABE">
        <w:rPr>
          <w:rFonts w:ascii="Times New Roman" w:hAnsi="Times New Roman" w:cs="Times New Roman"/>
          <w:color w:val="303030"/>
          <w:sz w:val="24"/>
          <w:szCs w:val="24"/>
          <w:shd w:val="clear" w:color="auto" w:fill="FFFFFF"/>
        </w:rPr>
        <w:t>Vedam</w:t>
      </w:r>
      <w:proofErr w:type="spellEnd"/>
      <w:r w:rsidRPr="00352ABE">
        <w:rPr>
          <w:rFonts w:ascii="Times New Roman" w:hAnsi="Times New Roman" w:cs="Times New Roman"/>
          <w:color w:val="303030"/>
          <w:sz w:val="24"/>
          <w:szCs w:val="24"/>
          <w:shd w:val="clear" w:color="auto" w:fill="FFFFFF"/>
        </w:rPr>
        <w:t xml:space="preserve"> V. Ameloblastic </w:t>
      </w:r>
      <w:proofErr w:type="spellStart"/>
      <w:r w:rsidRPr="00352ABE">
        <w:rPr>
          <w:rFonts w:ascii="Times New Roman" w:hAnsi="Times New Roman" w:cs="Times New Roman"/>
          <w:color w:val="303030"/>
          <w:sz w:val="24"/>
          <w:szCs w:val="24"/>
          <w:shd w:val="clear" w:color="auto" w:fill="FFFFFF"/>
        </w:rPr>
        <w:t>Fibroodontoma</w:t>
      </w:r>
      <w:proofErr w:type="spellEnd"/>
      <w:r w:rsidRPr="00352ABE">
        <w:rPr>
          <w:rFonts w:ascii="Times New Roman" w:hAnsi="Times New Roman" w:cs="Times New Roman"/>
          <w:color w:val="303030"/>
          <w:sz w:val="24"/>
          <w:szCs w:val="24"/>
          <w:shd w:val="clear" w:color="auto" w:fill="FFFFFF"/>
        </w:rPr>
        <w:t>: Uncommon Case Presentation in a 6-Year-Old Child with Review of the Literature. </w:t>
      </w:r>
      <w:r w:rsidRPr="00352ABE">
        <w:rPr>
          <w:rFonts w:ascii="Times New Roman" w:hAnsi="Times New Roman" w:cs="Times New Roman"/>
          <w:i/>
          <w:iCs/>
          <w:color w:val="303030"/>
          <w:sz w:val="24"/>
          <w:szCs w:val="24"/>
          <w:shd w:val="clear" w:color="auto" w:fill="FFFFFF"/>
        </w:rPr>
        <w:t>Case Rep Med</w:t>
      </w:r>
      <w:r w:rsidRPr="00352ABE">
        <w:rPr>
          <w:rFonts w:ascii="Times New Roman" w:hAnsi="Times New Roman" w:cs="Times New Roman"/>
          <w:color w:val="303030"/>
          <w:sz w:val="24"/>
          <w:szCs w:val="24"/>
          <w:shd w:val="clear" w:color="auto" w:fill="FFFFFF"/>
        </w:rPr>
        <w:t xml:space="preserve">. </w:t>
      </w:r>
      <w:proofErr w:type="gramStart"/>
      <w:r w:rsidRPr="00352ABE">
        <w:rPr>
          <w:rFonts w:ascii="Times New Roman" w:hAnsi="Times New Roman" w:cs="Times New Roman"/>
          <w:color w:val="303030"/>
          <w:sz w:val="24"/>
          <w:szCs w:val="24"/>
          <w:shd w:val="clear" w:color="auto" w:fill="FFFFFF"/>
        </w:rPr>
        <w:t>2017;2017:9483738</w:t>
      </w:r>
      <w:proofErr w:type="gramEnd"/>
      <w:r w:rsidRPr="00352ABE">
        <w:rPr>
          <w:rFonts w:ascii="Times New Roman" w:hAnsi="Times New Roman" w:cs="Times New Roman"/>
          <w:color w:val="303030"/>
          <w:sz w:val="24"/>
          <w:szCs w:val="24"/>
          <w:shd w:val="clear" w:color="auto" w:fill="FFFFFF"/>
        </w:rPr>
        <w:t>. doi:10.1155/2017/9483738</w:t>
      </w:r>
    </w:p>
    <w:p w14:paraId="21B095BC" w14:textId="66BAC3ED" w:rsidR="00F05784" w:rsidRPr="00352ABE" w:rsidRDefault="00F05784"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r w:rsidRPr="00352ABE">
        <w:rPr>
          <w:rFonts w:ascii="Times New Roman" w:hAnsi="Times New Roman" w:cs="Times New Roman"/>
          <w:color w:val="303030"/>
          <w:sz w:val="24"/>
          <w:szCs w:val="24"/>
          <w:shd w:val="clear" w:color="auto" w:fill="FFFFFF"/>
        </w:rPr>
        <w:t xml:space="preserve">Singh AK, Kar IB, Mishra N, Sharma P. Ameloblastic </w:t>
      </w:r>
      <w:proofErr w:type="spellStart"/>
      <w:r w:rsidRPr="00352ABE">
        <w:rPr>
          <w:rFonts w:ascii="Times New Roman" w:hAnsi="Times New Roman" w:cs="Times New Roman"/>
          <w:color w:val="303030"/>
          <w:sz w:val="24"/>
          <w:szCs w:val="24"/>
          <w:shd w:val="clear" w:color="auto" w:fill="FFFFFF"/>
        </w:rPr>
        <w:t>fibroodontoma</w:t>
      </w:r>
      <w:proofErr w:type="spellEnd"/>
      <w:r w:rsidRPr="00352ABE">
        <w:rPr>
          <w:rFonts w:ascii="Times New Roman" w:hAnsi="Times New Roman" w:cs="Times New Roman"/>
          <w:color w:val="303030"/>
          <w:sz w:val="24"/>
          <w:szCs w:val="24"/>
          <w:shd w:val="clear" w:color="auto" w:fill="FFFFFF"/>
        </w:rPr>
        <w:t xml:space="preserve"> or complex odontoma: Two faces of the same coin. </w:t>
      </w:r>
      <w:r w:rsidRPr="00352ABE">
        <w:rPr>
          <w:rFonts w:ascii="Times New Roman" w:hAnsi="Times New Roman" w:cs="Times New Roman"/>
          <w:i/>
          <w:iCs/>
          <w:color w:val="303030"/>
          <w:sz w:val="24"/>
          <w:szCs w:val="24"/>
          <w:shd w:val="clear" w:color="auto" w:fill="FFFFFF"/>
        </w:rPr>
        <w:t>Natl J Maxillofac Surg</w:t>
      </w:r>
      <w:r w:rsidRPr="00352ABE">
        <w:rPr>
          <w:rFonts w:ascii="Times New Roman" w:hAnsi="Times New Roman" w:cs="Times New Roman"/>
          <w:color w:val="303030"/>
          <w:sz w:val="24"/>
          <w:szCs w:val="24"/>
          <w:shd w:val="clear" w:color="auto" w:fill="FFFFFF"/>
        </w:rPr>
        <w:t>. 2016;7(1):92-95. doi:10.4103/0975-5950.196129</w:t>
      </w:r>
    </w:p>
    <w:p w14:paraId="25FB5888" w14:textId="56E8F45C" w:rsidR="00F05784" w:rsidRPr="00352ABE" w:rsidRDefault="003E394B"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proofErr w:type="spellStart"/>
      <w:r w:rsidRPr="00352ABE">
        <w:rPr>
          <w:rFonts w:ascii="Times New Roman" w:hAnsi="Times New Roman" w:cs="Times New Roman"/>
          <w:color w:val="303030"/>
          <w:sz w:val="24"/>
          <w:szCs w:val="24"/>
          <w:shd w:val="clear" w:color="auto" w:fill="FFFFFF"/>
        </w:rPr>
        <w:t>Atarbashi</w:t>
      </w:r>
      <w:proofErr w:type="spellEnd"/>
      <w:r w:rsidRPr="00352ABE">
        <w:rPr>
          <w:rFonts w:ascii="Times New Roman" w:hAnsi="Times New Roman" w:cs="Times New Roman"/>
          <w:color w:val="303030"/>
          <w:sz w:val="24"/>
          <w:szCs w:val="24"/>
          <w:shd w:val="clear" w:color="auto" w:fill="FFFFFF"/>
        </w:rPr>
        <w:t xml:space="preserve"> Moghadam S, Mokhtari S. Peripheral Developing Odontoma or Peripheral Ameloblastic </w:t>
      </w:r>
      <w:proofErr w:type="spellStart"/>
      <w:r w:rsidRPr="00352ABE">
        <w:rPr>
          <w:rFonts w:ascii="Times New Roman" w:hAnsi="Times New Roman" w:cs="Times New Roman"/>
          <w:color w:val="303030"/>
          <w:sz w:val="24"/>
          <w:szCs w:val="24"/>
          <w:shd w:val="clear" w:color="auto" w:fill="FFFFFF"/>
        </w:rPr>
        <w:t>Fibroodontoma</w:t>
      </w:r>
      <w:proofErr w:type="spellEnd"/>
      <w:r w:rsidRPr="00352ABE">
        <w:rPr>
          <w:rFonts w:ascii="Times New Roman" w:hAnsi="Times New Roman" w:cs="Times New Roman"/>
          <w:color w:val="303030"/>
          <w:sz w:val="24"/>
          <w:szCs w:val="24"/>
          <w:shd w:val="clear" w:color="auto" w:fill="FFFFFF"/>
        </w:rPr>
        <w:t>: A Rare Challenging Case. </w:t>
      </w:r>
      <w:r w:rsidRPr="00352ABE">
        <w:rPr>
          <w:rFonts w:ascii="Times New Roman" w:hAnsi="Times New Roman" w:cs="Times New Roman"/>
          <w:i/>
          <w:iCs/>
          <w:color w:val="303030"/>
          <w:sz w:val="24"/>
          <w:szCs w:val="24"/>
          <w:shd w:val="clear" w:color="auto" w:fill="FFFFFF"/>
        </w:rPr>
        <w:t>Case Rep Dent</w:t>
      </w:r>
      <w:r w:rsidRPr="00352ABE">
        <w:rPr>
          <w:rFonts w:ascii="Times New Roman" w:hAnsi="Times New Roman" w:cs="Times New Roman"/>
          <w:color w:val="303030"/>
          <w:sz w:val="24"/>
          <w:szCs w:val="24"/>
          <w:shd w:val="clear" w:color="auto" w:fill="FFFFFF"/>
        </w:rPr>
        <w:t xml:space="preserve">. </w:t>
      </w:r>
      <w:proofErr w:type="gramStart"/>
      <w:r w:rsidRPr="00352ABE">
        <w:rPr>
          <w:rFonts w:ascii="Times New Roman" w:hAnsi="Times New Roman" w:cs="Times New Roman"/>
          <w:color w:val="303030"/>
          <w:sz w:val="24"/>
          <w:szCs w:val="24"/>
          <w:shd w:val="clear" w:color="auto" w:fill="FFFFFF"/>
        </w:rPr>
        <w:t>2016;2016:9379017</w:t>
      </w:r>
      <w:proofErr w:type="gramEnd"/>
      <w:r w:rsidRPr="00352ABE">
        <w:rPr>
          <w:rFonts w:ascii="Times New Roman" w:hAnsi="Times New Roman" w:cs="Times New Roman"/>
          <w:color w:val="303030"/>
          <w:sz w:val="24"/>
          <w:szCs w:val="24"/>
          <w:shd w:val="clear" w:color="auto" w:fill="FFFFFF"/>
        </w:rPr>
        <w:t>. doi:10.1155/2016/9379017</w:t>
      </w:r>
    </w:p>
    <w:p w14:paraId="41F364A2" w14:textId="467BEA67" w:rsidR="003E394B" w:rsidRPr="00352ABE" w:rsidRDefault="00352ABE"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r w:rsidRPr="00352ABE">
        <w:rPr>
          <w:rFonts w:ascii="Times New Roman" w:hAnsi="Times New Roman" w:cs="Times New Roman"/>
          <w:color w:val="303030"/>
          <w:sz w:val="24"/>
          <w:szCs w:val="24"/>
          <w:shd w:val="clear" w:color="auto" w:fill="FFFFFF"/>
        </w:rPr>
        <w:t xml:space="preserve">Manor E, Kan E, Bodner L. Ameloblastic </w:t>
      </w:r>
      <w:proofErr w:type="spellStart"/>
      <w:r w:rsidRPr="00352ABE">
        <w:rPr>
          <w:rFonts w:ascii="Times New Roman" w:hAnsi="Times New Roman" w:cs="Times New Roman"/>
          <w:color w:val="303030"/>
          <w:sz w:val="24"/>
          <w:szCs w:val="24"/>
          <w:shd w:val="clear" w:color="auto" w:fill="FFFFFF"/>
        </w:rPr>
        <w:t>fibroodontoma</w:t>
      </w:r>
      <w:proofErr w:type="spellEnd"/>
      <w:r w:rsidRPr="00352ABE">
        <w:rPr>
          <w:rFonts w:ascii="Times New Roman" w:hAnsi="Times New Roman" w:cs="Times New Roman"/>
          <w:color w:val="303030"/>
          <w:sz w:val="24"/>
          <w:szCs w:val="24"/>
          <w:shd w:val="clear" w:color="auto" w:fill="FFFFFF"/>
        </w:rPr>
        <w:t xml:space="preserve"> of the mandible with normal karyotype in a </w:t>
      </w:r>
      <w:proofErr w:type="spellStart"/>
      <w:r w:rsidRPr="00352ABE">
        <w:rPr>
          <w:rFonts w:ascii="Times New Roman" w:hAnsi="Times New Roman" w:cs="Times New Roman"/>
          <w:color w:val="303030"/>
          <w:sz w:val="24"/>
          <w:szCs w:val="24"/>
          <w:shd w:val="clear" w:color="auto" w:fill="FFFFFF"/>
        </w:rPr>
        <w:t>pediatric</w:t>
      </w:r>
      <w:proofErr w:type="spellEnd"/>
      <w:r w:rsidRPr="00352ABE">
        <w:rPr>
          <w:rFonts w:ascii="Times New Roman" w:hAnsi="Times New Roman" w:cs="Times New Roman"/>
          <w:color w:val="303030"/>
          <w:sz w:val="24"/>
          <w:szCs w:val="24"/>
          <w:shd w:val="clear" w:color="auto" w:fill="FFFFFF"/>
        </w:rPr>
        <w:t xml:space="preserve"> patient. </w:t>
      </w:r>
      <w:r w:rsidRPr="00352ABE">
        <w:rPr>
          <w:rFonts w:ascii="Times New Roman" w:hAnsi="Times New Roman" w:cs="Times New Roman"/>
          <w:i/>
          <w:iCs/>
          <w:color w:val="303030"/>
          <w:sz w:val="24"/>
          <w:szCs w:val="24"/>
          <w:shd w:val="clear" w:color="auto" w:fill="FFFFFF"/>
        </w:rPr>
        <w:t>Case Rep Dent</w:t>
      </w:r>
      <w:r w:rsidRPr="00352ABE">
        <w:rPr>
          <w:rFonts w:ascii="Times New Roman" w:hAnsi="Times New Roman" w:cs="Times New Roman"/>
          <w:color w:val="303030"/>
          <w:sz w:val="24"/>
          <w:szCs w:val="24"/>
          <w:shd w:val="clear" w:color="auto" w:fill="FFFFFF"/>
        </w:rPr>
        <w:t xml:space="preserve">. </w:t>
      </w:r>
      <w:proofErr w:type="gramStart"/>
      <w:r w:rsidRPr="00352ABE">
        <w:rPr>
          <w:rFonts w:ascii="Times New Roman" w:hAnsi="Times New Roman" w:cs="Times New Roman"/>
          <w:color w:val="303030"/>
          <w:sz w:val="24"/>
          <w:szCs w:val="24"/>
          <w:shd w:val="clear" w:color="auto" w:fill="FFFFFF"/>
        </w:rPr>
        <w:t>2012;2012:969687</w:t>
      </w:r>
      <w:proofErr w:type="gramEnd"/>
      <w:r w:rsidRPr="00352ABE">
        <w:rPr>
          <w:rFonts w:ascii="Times New Roman" w:hAnsi="Times New Roman" w:cs="Times New Roman"/>
          <w:color w:val="303030"/>
          <w:sz w:val="24"/>
          <w:szCs w:val="24"/>
          <w:shd w:val="clear" w:color="auto" w:fill="FFFFFF"/>
        </w:rPr>
        <w:t>. doi:10.1155/2012/969687</w:t>
      </w:r>
    </w:p>
    <w:p w14:paraId="1ADC4890" w14:textId="63A6F96C" w:rsidR="00352ABE" w:rsidRPr="00352ABE" w:rsidRDefault="00352ABE"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r w:rsidRPr="00352ABE">
        <w:rPr>
          <w:rFonts w:ascii="Times New Roman" w:hAnsi="Times New Roman" w:cs="Times New Roman"/>
          <w:color w:val="303030"/>
          <w:sz w:val="24"/>
          <w:szCs w:val="24"/>
          <w:shd w:val="clear" w:color="auto" w:fill="FFFFFF"/>
        </w:rPr>
        <w:t>Martin-</w:t>
      </w:r>
      <w:proofErr w:type="spellStart"/>
      <w:r w:rsidRPr="00352ABE">
        <w:rPr>
          <w:rFonts w:ascii="Times New Roman" w:hAnsi="Times New Roman" w:cs="Times New Roman"/>
          <w:color w:val="303030"/>
          <w:sz w:val="24"/>
          <w:szCs w:val="24"/>
          <w:shd w:val="clear" w:color="auto" w:fill="FFFFFF"/>
        </w:rPr>
        <w:t>Duverneuil</w:t>
      </w:r>
      <w:proofErr w:type="spellEnd"/>
      <w:r w:rsidRPr="00352ABE">
        <w:rPr>
          <w:rFonts w:ascii="Times New Roman" w:hAnsi="Times New Roman" w:cs="Times New Roman"/>
          <w:color w:val="303030"/>
          <w:sz w:val="24"/>
          <w:szCs w:val="24"/>
          <w:shd w:val="clear" w:color="auto" w:fill="FFFFFF"/>
        </w:rPr>
        <w:t xml:space="preserve"> N, Roisin-Chausson MH, </w:t>
      </w:r>
      <w:proofErr w:type="spellStart"/>
      <w:r w:rsidRPr="00352ABE">
        <w:rPr>
          <w:rFonts w:ascii="Times New Roman" w:hAnsi="Times New Roman" w:cs="Times New Roman"/>
          <w:color w:val="303030"/>
          <w:sz w:val="24"/>
          <w:szCs w:val="24"/>
          <w:shd w:val="clear" w:color="auto" w:fill="FFFFFF"/>
        </w:rPr>
        <w:t>Behin</w:t>
      </w:r>
      <w:proofErr w:type="spellEnd"/>
      <w:r w:rsidRPr="00352ABE">
        <w:rPr>
          <w:rFonts w:ascii="Times New Roman" w:hAnsi="Times New Roman" w:cs="Times New Roman"/>
          <w:color w:val="303030"/>
          <w:sz w:val="24"/>
          <w:szCs w:val="24"/>
          <w:shd w:val="clear" w:color="auto" w:fill="FFFFFF"/>
        </w:rPr>
        <w:t xml:space="preserve"> A, Favre-</w:t>
      </w:r>
      <w:proofErr w:type="spellStart"/>
      <w:r w:rsidRPr="00352ABE">
        <w:rPr>
          <w:rFonts w:ascii="Times New Roman" w:hAnsi="Times New Roman" w:cs="Times New Roman"/>
          <w:color w:val="303030"/>
          <w:sz w:val="24"/>
          <w:szCs w:val="24"/>
          <w:shd w:val="clear" w:color="auto" w:fill="FFFFFF"/>
        </w:rPr>
        <w:t>Dauvergne</w:t>
      </w:r>
      <w:proofErr w:type="spellEnd"/>
      <w:r w:rsidRPr="00352ABE">
        <w:rPr>
          <w:rFonts w:ascii="Times New Roman" w:hAnsi="Times New Roman" w:cs="Times New Roman"/>
          <w:color w:val="303030"/>
          <w:sz w:val="24"/>
          <w:szCs w:val="24"/>
          <w:shd w:val="clear" w:color="auto" w:fill="FFFFFF"/>
        </w:rPr>
        <w:t xml:space="preserve"> E, </w:t>
      </w:r>
      <w:proofErr w:type="spellStart"/>
      <w:r w:rsidRPr="00352ABE">
        <w:rPr>
          <w:rFonts w:ascii="Times New Roman" w:hAnsi="Times New Roman" w:cs="Times New Roman"/>
          <w:color w:val="303030"/>
          <w:sz w:val="24"/>
          <w:szCs w:val="24"/>
          <w:shd w:val="clear" w:color="auto" w:fill="FFFFFF"/>
        </w:rPr>
        <w:t>Chiras</w:t>
      </w:r>
      <w:proofErr w:type="spellEnd"/>
      <w:r w:rsidRPr="00352ABE">
        <w:rPr>
          <w:rFonts w:ascii="Times New Roman" w:hAnsi="Times New Roman" w:cs="Times New Roman"/>
          <w:color w:val="303030"/>
          <w:sz w:val="24"/>
          <w:szCs w:val="24"/>
          <w:shd w:val="clear" w:color="auto" w:fill="FFFFFF"/>
        </w:rPr>
        <w:t xml:space="preserve"> J. Combined benign odontogenic </w:t>
      </w:r>
      <w:proofErr w:type="spellStart"/>
      <w:r w:rsidRPr="00352ABE">
        <w:rPr>
          <w:rFonts w:ascii="Times New Roman" w:hAnsi="Times New Roman" w:cs="Times New Roman"/>
          <w:color w:val="303030"/>
          <w:sz w:val="24"/>
          <w:szCs w:val="24"/>
          <w:shd w:val="clear" w:color="auto" w:fill="FFFFFF"/>
        </w:rPr>
        <w:t>tumors</w:t>
      </w:r>
      <w:proofErr w:type="spellEnd"/>
      <w:r w:rsidRPr="00352ABE">
        <w:rPr>
          <w:rFonts w:ascii="Times New Roman" w:hAnsi="Times New Roman" w:cs="Times New Roman"/>
          <w:color w:val="303030"/>
          <w:sz w:val="24"/>
          <w:szCs w:val="24"/>
          <w:shd w:val="clear" w:color="auto" w:fill="FFFFFF"/>
        </w:rPr>
        <w:t xml:space="preserve">: CT and MR findings and </w:t>
      </w:r>
      <w:proofErr w:type="spellStart"/>
      <w:r w:rsidRPr="00352ABE">
        <w:rPr>
          <w:rFonts w:ascii="Times New Roman" w:hAnsi="Times New Roman" w:cs="Times New Roman"/>
          <w:color w:val="303030"/>
          <w:sz w:val="24"/>
          <w:szCs w:val="24"/>
          <w:shd w:val="clear" w:color="auto" w:fill="FFFFFF"/>
        </w:rPr>
        <w:t>histomorphologic</w:t>
      </w:r>
      <w:proofErr w:type="spellEnd"/>
      <w:r w:rsidRPr="00352ABE">
        <w:rPr>
          <w:rFonts w:ascii="Times New Roman" w:hAnsi="Times New Roman" w:cs="Times New Roman"/>
          <w:color w:val="303030"/>
          <w:sz w:val="24"/>
          <w:szCs w:val="24"/>
          <w:shd w:val="clear" w:color="auto" w:fill="FFFFFF"/>
        </w:rPr>
        <w:t xml:space="preserve"> evaluation. </w:t>
      </w:r>
      <w:r w:rsidRPr="00352ABE">
        <w:rPr>
          <w:rFonts w:ascii="Times New Roman" w:hAnsi="Times New Roman" w:cs="Times New Roman"/>
          <w:i/>
          <w:iCs/>
          <w:color w:val="303030"/>
          <w:sz w:val="24"/>
          <w:szCs w:val="24"/>
          <w:shd w:val="clear" w:color="auto" w:fill="FFFFFF"/>
        </w:rPr>
        <w:t xml:space="preserve">AJNR Am J </w:t>
      </w:r>
      <w:proofErr w:type="spellStart"/>
      <w:r w:rsidRPr="00352ABE">
        <w:rPr>
          <w:rFonts w:ascii="Times New Roman" w:hAnsi="Times New Roman" w:cs="Times New Roman"/>
          <w:i/>
          <w:iCs/>
          <w:color w:val="303030"/>
          <w:sz w:val="24"/>
          <w:szCs w:val="24"/>
          <w:shd w:val="clear" w:color="auto" w:fill="FFFFFF"/>
        </w:rPr>
        <w:t>Neuroradiol</w:t>
      </w:r>
      <w:proofErr w:type="spellEnd"/>
      <w:r w:rsidRPr="00352ABE">
        <w:rPr>
          <w:rFonts w:ascii="Times New Roman" w:hAnsi="Times New Roman" w:cs="Times New Roman"/>
          <w:color w:val="303030"/>
          <w:sz w:val="24"/>
          <w:szCs w:val="24"/>
          <w:shd w:val="clear" w:color="auto" w:fill="FFFFFF"/>
        </w:rPr>
        <w:t>. 2001;22(5):867-872.</w:t>
      </w:r>
    </w:p>
    <w:p w14:paraId="17BB905C" w14:textId="5E6EDF20" w:rsidR="00352ABE" w:rsidRPr="00352ABE" w:rsidRDefault="00352ABE"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proofErr w:type="spellStart"/>
      <w:r w:rsidRPr="00352ABE">
        <w:rPr>
          <w:rFonts w:ascii="Times New Roman" w:hAnsi="Times New Roman" w:cs="Times New Roman"/>
          <w:color w:val="303030"/>
          <w:sz w:val="24"/>
          <w:szCs w:val="24"/>
          <w:shd w:val="clear" w:color="auto" w:fill="FFFFFF"/>
        </w:rPr>
        <w:t>Aslıer</w:t>
      </w:r>
      <w:proofErr w:type="spellEnd"/>
      <w:r w:rsidRPr="00352ABE">
        <w:rPr>
          <w:rFonts w:ascii="Times New Roman" w:hAnsi="Times New Roman" w:cs="Times New Roman"/>
          <w:color w:val="303030"/>
          <w:sz w:val="24"/>
          <w:szCs w:val="24"/>
          <w:shd w:val="clear" w:color="auto" w:fill="FFFFFF"/>
        </w:rPr>
        <w:t xml:space="preserve"> M, Ecevit MC, </w:t>
      </w:r>
      <w:proofErr w:type="spellStart"/>
      <w:r w:rsidRPr="00352ABE">
        <w:rPr>
          <w:rFonts w:ascii="Times New Roman" w:hAnsi="Times New Roman" w:cs="Times New Roman"/>
          <w:color w:val="303030"/>
          <w:sz w:val="24"/>
          <w:szCs w:val="24"/>
          <w:shd w:val="clear" w:color="auto" w:fill="FFFFFF"/>
        </w:rPr>
        <w:t>Sarıoğlu</w:t>
      </w:r>
      <w:proofErr w:type="spellEnd"/>
      <w:r w:rsidRPr="00352ABE">
        <w:rPr>
          <w:rFonts w:ascii="Times New Roman" w:hAnsi="Times New Roman" w:cs="Times New Roman"/>
          <w:color w:val="303030"/>
          <w:sz w:val="24"/>
          <w:szCs w:val="24"/>
          <w:shd w:val="clear" w:color="auto" w:fill="FFFFFF"/>
        </w:rPr>
        <w:t xml:space="preserve"> S, </w:t>
      </w:r>
      <w:proofErr w:type="spellStart"/>
      <w:r w:rsidRPr="00352ABE">
        <w:rPr>
          <w:rFonts w:ascii="Times New Roman" w:hAnsi="Times New Roman" w:cs="Times New Roman"/>
          <w:color w:val="303030"/>
          <w:sz w:val="24"/>
          <w:szCs w:val="24"/>
          <w:shd w:val="clear" w:color="auto" w:fill="FFFFFF"/>
        </w:rPr>
        <w:t>Sütay</w:t>
      </w:r>
      <w:proofErr w:type="spellEnd"/>
      <w:r w:rsidRPr="00352ABE">
        <w:rPr>
          <w:rFonts w:ascii="Times New Roman" w:hAnsi="Times New Roman" w:cs="Times New Roman"/>
          <w:color w:val="303030"/>
          <w:sz w:val="24"/>
          <w:szCs w:val="24"/>
          <w:shd w:val="clear" w:color="auto" w:fill="FFFFFF"/>
        </w:rPr>
        <w:t xml:space="preserve"> S. A Case of Ameloblastic </w:t>
      </w:r>
      <w:proofErr w:type="spellStart"/>
      <w:r w:rsidRPr="00352ABE">
        <w:rPr>
          <w:rFonts w:ascii="Times New Roman" w:hAnsi="Times New Roman" w:cs="Times New Roman"/>
          <w:color w:val="303030"/>
          <w:sz w:val="24"/>
          <w:szCs w:val="24"/>
          <w:shd w:val="clear" w:color="auto" w:fill="FFFFFF"/>
        </w:rPr>
        <w:t>Fibroodontoma</w:t>
      </w:r>
      <w:proofErr w:type="spellEnd"/>
      <w:r w:rsidRPr="00352ABE">
        <w:rPr>
          <w:rFonts w:ascii="Times New Roman" w:hAnsi="Times New Roman" w:cs="Times New Roman"/>
          <w:color w:val="303030"/>
          <w:sz w:val="24"/>
          <w:szCs w:val="24"/>
          <w:shd w:val="clear" w:color="auto" w:fill="FFFFFF"/>
        </w:rPr>
        <w:t xml:space="preserve"> Extending Maxillary Sinus with Erupted Tooth: Is </w:t>
      </w:r>
      <w:proofErr w:type="spellStart"/>
      <w:r w:rsidRPr="00352ABE">
        <w:rPr>
          <w:rFonts w:ascii="Times New Roman" w:hAnsi="Times New Roman" w:cs="Times New Roman"/>
          <w:color w:val="303030"/>
          <w:sz w:val="24"/>
          <w:szCs w:val="24"/>
          <w:shd w:val="clear" w:color="auto" w:fill="FFFFFF"/>
        </w:rPr>
        <w:t>Transcanine</w:t>
      </w:r>
      <w:proofErr w:type="spellEnd"/>
      <w:r w:rsidRPr="00352ABE">
        <w:rPr>
          <w:rFonts w:ascii="Times New Roman" w:hAnsi="Times New Roman" w:cs="Times New Roman"/>
          <w:color w:val="303030"/>
          <w:sz w:val="24"/>
          <w:szCs w:val="24"/>
          <w:shd w:val="clear" w:color="auto" w:fill="FFFFFF"/>
        </w:rPr>
        <w:t xml:space="preserve"> Approach with </w:t>
      </w:r>
      <w:proofErr w:type="spellStart"/>
      <w:r w:rsidRPr="00352ABE">
        <w:rPr>
          <w:rFonts w:ascii="Times New Roman" w:hAnsi="Times New Roman" w:cs="Times New Roman"/>
          <w:color w:val="303030"/>
          <w:sz w:val="24"/>
          <w:szCs w:val="24"/>
          <w:shd w:val="clear" w:color="auto" w:fill="FFFFFF"/>
        </w:rPr>
        <w:t>Alveolectomy</w:t>
      </w:r>
      <w:proofErr w:type="spellEnd"/>
      <w:r w:rsidRPr="00352ABE">
        <w:rPr>
          <w:rFonts w:ascii="Times New Roman" w:hAnsi="Times New Roman" w:cs="Times New Roman"/>
          <w:color w:val="303030"/>
          <w:sz w:val="24"/>
          <w:szCs w:val="24"/>
          <w:shd w:val="clear" w:color="auto" w:fill="FFFFFF"/>
        </w:rPr>
        <w:t xml:space="preserve"> </w:t>
      </w:r>
      <w:proofErr w:type="gramStart"/>
      <w:r w:rsidRPr="00352ABE">
        <w:rPr>
          <w:rFonts w:ascii="Times New Roman" w:hAnsi="Times New Roman" w:cs="Times New Roman"/>
          <w:color w:val="303030"/>
          <w:sz w:val="24"/>
          <w:szCs w:val="24"/>
          <w:shd w:val="clear" w:color="auto" w:fill="FFFFFF"/>
        </w:rPr>
        <w:t>Feasible?.</w:t>
      </w:r>
      <w:proofErr w:type="gramEnd"/>
      <w:r w:rsidRPr="00352ABE">
        <w:rPr>
          <w:rFonts w:ascii="Times New Roman" w:hAnsi="Times New Roman" w:cs="Times New Roman"/>
          <w:color w:val="303030"/>
          <w:sz w:val="24"/>
          <w:szCs w:val="24"/>
          <w:shd w:val="clear" w:color="auto" w:fill="FFFFFF"/>
        </w:rPr>
        <w:t> </w:t>
      </w:r>
      <w:r w:rsidRPr="00352ABE">
        <w:rPr>
          <w:rFonts w:ascii="Times New Roman" w:hAnsi="Times New Roman" w:cs="Times New Roman"/>
          <w:i/>
          <w:iCs/>
          <w:color w:val="303030"/>
          <w:sz w:val="24"/>
          <w:szCs w:val="24"/>
          <w:shd w:val="clear" w:color="auto" w:fill="FFFFFF"/>
        </w:rPr>
        <w:t xml:space="preserve">Case Rep </w:t>
      </w:r>
      <w:proofErr w:type="spellStart"/>
      <w:r w:rsidRPr="00352ABE">
        <w:rPr>
          <w:rFonts w:ascii="Times New Roman" w:hAnsi="Times New Roman" w:cs="Times New Roman"/>
          <w:i/>
          <w:iCs/>
          <w:color w:val="303030"/>
          <w:sz w:val="24"/>
          <w:szCs w:val="24"/>
          <w:shd w:val="clear" w:color="auto" w:fill="FFFFFF"/>
        </w:rPr>
        <w:t>Otolaryngol</w:t>
      </w:r>
      <w:proofErr w:type="spellEnd"/>
      <w:r w:rsidRPr="00352ABE">
        <w:rPr>
          <w:rFonts w:ascii="Times New Roman" w:hAnsi="Times New Roman" w:cs="Times New Roman"/>
          <w:color w:val="303030"/>
          <w:sz w:val="24"/>
          <w:szCs w:val="24"/>
          <w:shd w:val="clear" w:color="auto" w:fill="FFFFFF"/>
        </w:rPr>
        <w:t xml:space="preserve">. </w:t>
      </w:r>
      <w:proofErr w:type="gramStart"/>
      <w:r w:rsidRPr="00352ABE">
        <w:rPr>
          <w:rFonts w:ascii="Times New Roman" w:hAnsi="Times New Roman" w:cs="Times New Roman"/>
          <w:color w:val="303030"/>
          <w:sz w:val="24"/>
          <w:szCs w:val="24"/>
          <w:shd w:val="clear" w:color="auto" w:fill="FFFFFF"/>
        </w:rPr>
        <w:t>2016;2016:8594074</w:t>
      </w:r>
      <w:proofErr w:type="gramEnd"/>
      <w:r w:rsidRPr="00352ABE">
        <w:rPr>
          <w:rFonts w:ascii="Times New Roman" w:hAnsi="Times New Roman" w:cs="Times New Roman"/>
          <w:color w:val="303030"/>
          <w:sz w:val="24"/>
          <w:szCs w:val="24"/>
          <w:shd w:val="clear" w:color="auto" w:fill="FFFFFF"/>
        </w:rPr>
        <w:t>. doi:10.1155/2016/8594074</w:t>
      </w:r>
    </w:p>
    <w:p w14:paraId="5E72C695" w14:textId="60ECCA09" w:rsidR="00352ABE" w:rsidRPr="00352ABE" w:rsidRDefault="00352ABE"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r w:rsidRPr="00352ABE">
        <w:rPr>
          <w:rFonts w:ascii="Times New Roman" w:hAnsi="Times New Roman" w:cs="Times New Roman"/>
          <w:color w:val="303030"/>
          <w:sz w:val="24"/>
          <w:szCs w:val="24"/>
          <w:shd w:val="clear" w:color="auto" w:fill="FFFFFF"/>
        </w:rPr>
        <w:t>Nandini DB, Reddy PB, Singh WR, Singh KS. Ameloblastic fibro-odontoma or complex odontoma masquerading as gingival enlargement. </w:t>
      </w:r>
      <w:r w:rsidRPr="00352ABE">
        <w:rPr>
          <w:rFonts w:ascii="Times New Roman" w:hAnsi="Times New Roman" w:cs="Times New Roman"/>
          <w:i/>
          <w:iCs/>
          <w:color w:val="303030"/>
          <w:sz w:val="24"/>
          <w:szCs w:val="24"/>
          <w:shd w:val="clear" w:color="auto" w:fill="FFFFFF"/>
        </w:rPr>
        <w:t>J Indian Soc Periodontol</w:t>
      </w:r>
      <w:r w:rsidRPr="00352ABE">
        <w:rPr>
          <w:rFonts w:ascii="Times New Roman" w:hAnsi="Times New Roman" w:cs="Times New Roman"/>
          <w:color w:val="303030"/>
          <w:sz w:val="24"/>
          <w:szCs w:val="24"/>
          <w:shd w:val="clear" w:color="auto" w:fill="FFFFFF"/>
        </w:rPr>
        <w:t xml:space="preserve">. 2021;25(5):438-442. </w:t>
      </w:r>
      <w:proofErr w:type="gramStart"/>
      <w:r w:rsidRPr="00352ABE">
        <w:rPr>
          <w:rFonts w:ascii="Times New Roman" w:hAnsi="Times New Roman" w:cs="Times New Roman"/>
          <w:color w:val="303030"/>
          <w:sz w:val="24"/>
          <w:szCs w:val="24"/>
          <w:shd w:val="clear" w:color="auto" w:fill="FFFFFF"/>
        </w:rPr>
        <w:t>doi:10.4103/jisp.jisp</w:t>
      </w:r>
      <w:proofErr w:type="gramEnd"/>
      <w:r w:rsidRPr="00352ABE">
        <w:rPr>
          <w:rFonts w:ascii="Times New Roman" w:hAnsi="Times New Roman" w:cs="Times New Roman"/>
          <w:color w:val="303030"/>
          <w:sz w:val="24"/>
          <w:szCs w:val="24"/>
          <w:shd w:val="clear" w:color="auto" w:fill="FFFFFF"/>
        </w:rPr>
        <w:t>_778_20</w:t>
      </w:r>
    </w:p>
    <w:p w14:paraId="770FA8E3" w14:textId="6F44DF71" w:rsidR="00352ABE" w:rsidRPr="00352ABE" w:rsidRDefault="00352ABE"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r w:rsidRPr="00352ABE">
        <w:rPr>
          <w:rFonts w:ascii="Times New Roman" w:hAnsi="Times New Roman" w:cs="Times New Roman"/>
          <w:color w:val="303030"/>
          <w:sz w:val="24"/>
          <w:szCs w:val="24"/>
          <w:shd w:val="clear" w:color="auto" w:fill="FFFFFF"/>
        </w:rPr>
        <w:t xml:space="preserve">Mishra D, Kaur H, Bhalla AS, et al. Ameloblastic </w:t>
      </w:r>
      <w:proofErr w:type="spellStart"/>
      <w:r w:rsidRPr="00352ABE">
        <w:rPr>
          <w:rFonts w:ascii="Times New Roman" w:hAnsi="Times New Roman" w:cs="Times New Roman"/>
          <w:color w:val="303030"/>
          <w:sz w:val="24"/>
          <w:szCs w:val="24"/>
          <w:shd w:val="clear" w:color="auto" w:fill="FFFFFF"/>
        </w:rPr>
        <w:t>Fibroodontoma</w:t>
      </w:r>
      <w:proofErr w:type="spellEnd"/>
      <w:r w:rsidRPr="00352ABE">
        <w:rPr>
          <w:rFonts w:ascii="Times New Roman" w:hAnsi="Times New Roman" w:cs="Times New Roman"/>
          <w:color w:val="303030"/>
          <w:sz w:val="24"/>
          <w:szCs w:val="24"/>
          <w:shd w:val="clear" w:color="auto" w:fill="FFFFFF"/>
        </w:rPr>
        <w:t xml:space="preserve"> of Mandible Causing </w:t>
      </w:r>
      <w:proofErr w:type="spellStart"/>
      <w:r w:rsidRPr="00352ABE">
        <w:rPr>
          <w:rFonts w:ascii="Times New Roman" w:hAnsi="Times New Roman" w:cs="Times New Roman"/>
          <w:color w:val="303030"/>
          <w:sz w:val="24"/>
          <w:szCs w:val="24"/>
          <w:shd w:val="clear" w:color="auto" w:fill="FFFFFF"/>
        </w:rPr>
        <w:t>Tumor</w:t>
      </w:r>
      <w:proofErr w:type="spellEnd"/>
      <w:r w:rsidRPr="00352ABE">
        <w:rPr>
          <w:rFonts w:ascii="Times New Roman" w:hAnsi="Times New Roman" w:cs="Times New Roman"/>
          <w:color w:val="303030"/>
          <w:sz w:val="24"/>
          <w:szCs w:val="24"/>
          <w:shd w:val="clear" w:color="auto" w:fill="FFFFFF"/>
        </w:rPr>
        <w:t xml:space="preserve"> Induced </w:t>
      </w:r>
      <w:proofErr w:type="spellStart"/>
      <w:r w:rsidRPr="00352ABE">
        <w:rPr>
          <w:rFonts w:ascii="Times New Roman" w:hAnsi="Times New Roman" w:cs="Times New Roman"/>
          <w:color w:val="303030"/>
          <w:sz w:val="24"/>
          <w:szCs w:val="24"/>
          <w:shd w:val="clear" w:color="auto" w:fill="FFFFFF"/>
        </w:rPr>
        <w:t>Osteomalacia</w:t>
      </w:r>
      <w:proofErr w:type="spellEnd"/>
      <w:r w:rsidRPr="00352ABE">
        <w:rPr>
          <w:rFonts w:ascii="Times New Roman" w:hAnsi="Times New Roman" w:cs="Times New Roman"/>
          <w:color w:val="303030"/>
          <w:sz w:val="24"/>
          <w:szCs w:val="24"/>
          <w:shd w:val="clear" w:color="auto" w:fill="FFFFFF"/>
        </w:rPr>
        <w:t xml:space="preserve">: A Case Report with Review of 88 </w:t>
      </w:r>
      <w:proofErr w:type="spellStart"/>
      <w:r w:rsidRPr="00352ABE">
        <w:rPr>
          <w:rFonts w:ascii="Times New Roman" w:hAnsi="Times New Roman" w:cs="Times New Roman"/>
          <w:color w:val="303030"/>
          <w:sz w:val="24"/>
          <w:szCs w:val="24"/>
          <w:shd w:val="clear" w:color="auto" w:fill="FFFFFF"/>
        </w:rPr>
        <w:t>Phosphaturic</w:t>
      </w:r>
      <w:proofErr w:type="spellEnd"/>
      <w:r w:rsidRPr="00352ABE">
        <w:rPr>
          <w:rFonts w:ascii="Times New Roman" w:hAnsi="Times New Roman" w:cs="Times New Roman"/>
          <w:color w:val="303030"/>
          <w:sz w:val="24"/>
          <w:szCs w:val="24"/>
          <w:shd w:val="clear" w:color="auto" w:fill="FFFFFF"/>
        </w:rPr>
        <w:t xml:space="preserve"> Oral Neoplasms. </w:t>
      </w:r>
      <w:r w:rsidRPr="00352ABE">
        <w:rPr>
          <w:rFonts w:ascii="Times New Roman" w:hAnsi="Times New Roman" w:cs="Times New Roman"/>
          <w:i/>
          <w:iCs/>
          <w:color w:val="303030"/>
          <w:sz w:val="24"/>
          <w:szCs w:val="24"/>
          <w:shd w:val="clear" w:color="auto" w:fill="FFFFFF"/>
        </w:rPr>
        <w:t xml:space="preserve">Head Neck </w:t>
      </w:r>
      <w:proofErr w:type="spellStart"/>
      <w:r w:rsidRPr="00352ABE">
        <w:rPr>
          <w:rFonts w:ascii="Times New Roman" w:hAnsi="Times New Roman" w:cs="Times New Roman"/>
          <w:i/>
          <w:iCs/>
          <w:color w:val="303030"/>
          <w:sz w:val="24"/>
          <w:szCs w:val="24"/>
          <w:shd w:val="clear" w:color="auto" w:fill="FFFFFF"/>
        </w:rPr>
        <w:t>Pathol</w:t>
      </w:r>
      <w:proofErr w:type="spellEnd"/>
      <w:r w:rsidRPr="00352ABE">
        <w:rPr>
          <w:rFonts w:ascii="Times New Roman" w:hAnsi="Times New Roman" w:cs="Times New Roman"/>
          <w:color w:val="303030"/>
          <w:sz w:val="24"/>
          <w:szCs w:val="24"/>
          <w:shd w:val="clear" w:color="auto" w:fill="FFFFFF"/>
        </w:rPr>
        <w:t>. 2021;15(3):975-988. doi:10.1007/s12105-020-01267-4</w:t>
      </w:r>
    </w:p>
    <w:p w14:paraId="403CE943" w14:textId="330FFE98" w:rsidR="00352ABE" w:rsidRPr="00352ABE" w:rsidRDefault="00352ABE"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proofErr w:type="spellStart"/>
      <w:r w:rsidRPr="00352ABE">
        <w:rPr>
          <w:rFonts w:ascii="Times New Roman" w:hAnsi="Times New Roman" w:cs="Times New Roman"/>
          <w:color w:val="303030"/>
          <w:sz w:val="24"/>
          <w:szCs w:val="24"/>
          <w:shd w:val="clear" w:color="auto" w:fill="FFFFFF"/>
        </w:rPr>
        <w:t>Surej</w:t>
      </w:r>
      <w:proofErr w:type="spellEnd"/>
      <w:r w:rsidRPr="00352ABE">
        <w:rPr>
          <w:rFonts w:ascii="Times New Roman" w:hAnsi="Times New Roman" w:cs="Times New Roman"/>
          <w:color w:val="303030"/>
          <w:sz w:val="24"/>
          <w:szCs w:val="24"/>
          <w:shd w:val="clear" w:color="auto" w:fill="FFFFFF"/>
        </w:rPr>
        <w:t xml:space="preserve"> Kumar LK, Manuel S, </w:t>
      </w:r>
      <w:proofErr w:type="spellStart"/>
      <w:r w:rsidRPr="00352ABE">
        <w:rPr>
          <w:rFonts w:ascii="Times New Roman" w:hAnsi="Times New Roman" w:cs="Times New Roman"/>
          <w:color w:val="303030"/>
          <w:sz w:val="24"/>
          <w:szCs w:val="24"/>
          <w:shd w:val="clear" w:color="auto" w:fill="FFFFFF"/>
        </w:rPr>
        <w:t>Khalam</w:t>
      </w:r>
      <w:proofErr w:type="spellEnd"/>
      <w:r w:rsidRPr="00352ABE">
        <w:rPr>
          <w:rFonts w:ascii="Times New Roman" w:hAnsi="Times New Roman" w:cs="Times New Roman"/>
          <w:color w:val="303030"/>
          <w:sz w:val="24"/>
          <w:szCs w:val="24"/>
          <w:shd w:val="clear" w:color="auto" w:fill="FFFFFF"/>
        </w:rPr>
        <w:t xml:space="preserve"> SA, Venugopal K, Sivakumar TT, </w:t>
      </w:r>
      <w:proofErr w:type="spellStart"/>
      <w:r w:rsidRPr="00352ABE">
        <w:rPr>
          <w:rFonts w:ascii="Times New Roman" w:hAnsi="Times New Roman" w:cs="Times New Roman"/>
          <w:color w:val="303030"/>
          <w:sz w:val="24"/>
          <w:szCs w:val="24"/>
          <w:shd w:val="clear" w:color="auto" w:fill="FFFFFF"/>
        </w:rPr>
        <w:t>Issac</w:t>
      </w:r>
      <w:proofErr w:type="spellEnd"/>
      <w:r w:rsidRPr="00352ABE">
        <w:rPr>
          <w:rFonts w:ascii="Times New Roman" w:hAnsi="Times New Roman" w:cs="Times New Roman"/>
          <w:color w:val="303030"/>
          <w:sz w:val="24"/>
          <w:szCs w:val="24"/>
          <w:shd w:val="clear" w:color="auto" w:fill="FFFFFF"/>
        </w:rPr>
        <w:t xml:space="preserve"> J. Ameloblastic fibro-odontoma. </w:t>
      </w:r>
      <w:r w:rsidRPr="00352ABE">
        <w:rPr>
          <w:rFonts w:ascii="Times New Roman" w:hAnsi="Times New Roman" w:cs="Times New Roman"/>
          <w:i/>
          <w:iCs/>
          <w:color w:val="303030"/>
          <w:sz w:val="24"/>
          <w:szCs w:val="24"/>
          <w:shd w:val="clear" w:color="auto" w:fill="FFFFFF"/>
        </w:rPr>
        <w:t>Int J Surg Case Rep</w:t>
      </w:r>
      <w:r w:rsidRPr="00352ABE">
        <w:rPr>
          <w:rFonts w:ascii="Times New Roman" w:hAnsi="Times New Roman" w:cs="Times New Roman"/>
          <w:color w:val="303030"/>
          <w:sz w:val="24"/>
          <w:szCs w:val="24"/>
          <w:shd w:val="clear" w:color="auto" w:fill="FFFFFF"/>
        </w:rPr>
        <w:t xml:space="preserve">. 2014;5(12):1142-1144. </w:t>
      </w:r>
      <w:proofErr w:type="gramStart"/>
      <w:r w:rsidRPr="00352ABE">
        <w:rPr>
          <w:rFonts w:ascii="Times New Roman" w:hAnsi="Times New Roman" w:cs="Times New Roman"/>
          <w:color w:val="303030"/>
          <w:sz w:val="24"/>
          <w:szCs w:val="24"/>
          <w:shd w:val="clear" w:color="auto" w:fill="FFFFFF"/>
        </w:rPr>
        <w:t>doi:10.1016/j.ijscr</w:t>
      </w:r>
      <w:proofErr w:type="gramEnd"/>
      <w:r w:rsidRPr="00352ABE">
        <w:rPr>
          <w:rFonts w:ascii="Times New Roman" w:hAnsi="Times New Roman" w:cs="Times New Roman"/>
          <w:color w:val="303030"/>
          <w:sz w:val="24"/>
          <w:szCs w:val="24"/>
          <w:shd w:val="clear" w:color="auto" w:fill="FFFFFF"/>
        </w:rPr>
        <w:t>.2014.11.025</w:t>
      </w:r>
    </w:p>
    <w:p w14:paraId="1F052720" w14:textId="3517168C" w:rsidR="00352ABE" w:rsidRPr="00352ABE" w:rsidRDefault="00352ABE" w:rsidP="00797F3E">
      <w:pPr>
        <w:pStyle w:val="ListParagraph"/>
        <w:numPr>
          <w:ilvl w:val="0"/>
          <w:numId w:val="1"/>
        </w:numPr>
        <w:spacing w:line="360" w:lineRule="auto"/>
        <w:rPr>
          <w:rFonts w:ascii="Times New Roman" w:hAnsi="Times New Roman" w:cs="Times New Roman"/>
          <w:b/>
          <w:bCs/>
          <w:color w:val="000000"/>
          <w:sz w:val="32"/>
          <w:szCs w:val="32"/>
          <w:u w:val="single"/>
          <w:shd w:val="clear" w:color="auto" w:fill="FFFFFF"/>
        </w:rPr>
      </w:pPr>
      <w:r w:rsidRPr="00352ABE">
        <w:rPr>
          <w:rFonts w:ascii="Times New Roman" w:hAnsi="Times New Roman" w:cs="Times New Roman"/>
          <w:color w:val="303030"/>
          <w:sz w:val="24"/>
          <w:szCs w:val="24"/>
          <w:shd w:val="clear" w:color="auto" w:fill="FFFFFF"/>
        </w:rPr>
        <w:lastRenderedPageBreak/>
        <w:t xml:space="preserve">Khurana AS, Munjal M, </w:t>
      </w:r>
      <w:proofErr w:type="spellStart"/>
      <w:r w:rsidRPr="00352ABE">
        <w:rPr>
          <w:rFonts w:ascii="Times New Roman" w:hAnsi="Times New Roman" w:cs="Times New Roman"/>
          <w:color w:val="303030"/>
          <w:sz w:val="24"/>
          <w:szCs w:val="24"/>
          <w:shd w:val="clear" w:color="auto" w:fill="FFFFFF"/>
        </w:rPr>
        <w:t>Narad</w:t>
      </w:r>
      <w:proofErr w:type="spellEnd"/>
      <w:r w:rsidRPr="00352ABE">
        <w:rPr>
          <w:rFonts w:ascii="Times New Roman" w:hAnsi="Times New Roman" w:cs="Times New Roman"/>
          <w:color w:val="303030"/>
          <w:sz w:val="24"/>
          <w:szCs w:val="24"/>
          <w:shd w:val="clear" w:color="auto" w:fill="FFFFFF"/>
        </w:rPr>
        <w:t xml:space="preserve"> M. Ameloblastic fibro-odontoma of the maxilla. </w:t>
      </w:r>
      <w:r w:rsidRPr="00352ABE">
        <w:rPr>
          <w:rFonts w:ascii="Times New Roman" w:hAnsi="Times New Roman" w:cs="Times New Roman"/>
          <w:i/>
          <w:iCs/>
          <w:color w:val="303030"/>
          <w:sz w:val="24"/>
          <w:szCs w:val="24"/>
          <w:shd w:val="clear" w:color="auto" w:fill="FFFFFF"/>
        </w:rPr>
        <w:t xml:space="preserve">Indian J </w:t>
      </w:r>
      <w:proofErr w:type="spellStart"/>
      <w:r w:rsidRPr="00352ABE">
        <w:rPr>
          <w:rFonts w:ascii="Times New Roman" w:hAnsi="Times New Roman" w:cs="Times New Roman"/>
          <w:i/>
          <w:iCs/>
          <w:color w:val="303030"/>
          <w:sz w:val="24"/>
          <w:szCs w:val="24"/>
          <w:shd w:val="clear" w:color="auto" w:fill="FFFFFF"/>
        </w:rPr>
        <w:t>Otolaryngol</w:t>
      </w:r>
      <w:proofErr w:type="spellEnd"/>
      <w:r w:rsidRPr="00352ABE">
        <w:rPr>
          <w:rFonts w:ascii="Times New Roman" w:hAnsi="Times New Roman" w:cs="Times New Roman"/>
          <w:i/>
          <w:iCs/>
          <w:color w:val="303030"/>
          <w:sz w:val="24"/>
          <w:szCs w:val="24"/>
          <w:shd w:val="clear" w:color="auto" w:fill="FFFFFF"/>
        </w:rPr>
        <w:t xml:space="preserve"> Head Neck Surg</w:t>
      </w:r>
      <w:r w:rsidRPr="00352ABE">
        <w:rPr>
          <w:rFonts w:ascii="Times New Roman" w:hAnsi="Times New Roman" w:cs="Times New Roman"/>
          <w:color w:val="303030"/>
          <w:sz w:val="24"/>
          <w:szCs w:val="24"/>
          <w:shd w:val="clear" w:color="auto" w:fill="FFFFFF"/>
        </w:rPr>
        <w:t>. 2002;54(2):149-150. doi:10.1007/BF02968738</w:t>
      </w:r>
    </w:p>
    <w:p w14:paraId="03F3607A" w14:textId="77777777" w:rsidR="00074AC5" w:rsidRPr="00F14584" w:rsidRDefault="00074AC5" w:rsidP="00797F3E">
      <w:pPr>
        <w:spacing w:line="360" w:lineRule="auto"/>
        <w:rPr>
          <w:rFonts w:ascii="Times New Roman" w:hAnsi="Times New Roman" w:cs="Times New Roman"/>
          <w:sz w:val="24"/>
          <w:szCs w:val="24"/>
        </w:rPr>
      </w:pPr>
    </w:p>
    <w:sectPr w:rsidR="00074AC5" w:rsidRPr="00F145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FF861" w14:textId="77777777" w:rsidR="001177E5" w:rsidRDefault="001177E5" w:rsidP="00C241E8">
      <w:pPr>
        <w:spacing w:after="0" w:line="240" w:lineRule="auto"/>
      </w:pPr>
      <w:r>
        <w:separator/>
      </w:r>
    </w:p>
  </w:endnote>
  <w:endnote w:type="continuationSeparator" w:id="0">
    <w:p w14:paraId="24C35374" w14:textId="77777777" w:rsidR="001177E5" w:rsidRDefault="001177E5" w:rsidP="00C24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0725F" w14:textId="77777777" w:rsidR="001177E5" w:rsidRDefault="001177E5" w:rsidP="00C241E8">
      <w:pPr>
        <w:spacing w:after="0" w:line="240" w:lineRule="auto"/>
      </w:pPr>
      <w:r>
        <w:separator/>
      </w:r>
    </w:p>
  </w:footnote>
  <w:footnote w:type="continuationSeparator" w:id="0">
    <w:p w14:paraId="21205E85" w14:textId="77777777" w:rsidR="001177E5" w:rsidRDefault="001177E5" w:rsidP="00C241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211B8C"/>
    <w:multiLevelType w:val="hybridMultilevel"/>
    <w:tmpl w:val="EAD69D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09713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33"/>
    <w:rsid w:val="00017C34"/>
    <w:rsid w:val="00023536"/>
    <w:rsid w:val="000427BC"/>
    <w:rsid w:val="00047003"/>
    <w:rsid w:val="00065CEC"/>
    <w:rsid w:val="00074AC5"/>
    <w:rsid w:val="000E0529"/>
    <w:rsid w:val="001177E5"/>
    <w:rsid w:val="00124D59"/>
    <w:rsid w:val="00215032"/>
    <w:rsid w:val="00215708"/>
    <w:rsid w:val="00283F0E"/>
    <w:rsid w:val="00295CB7"/>
    <w:rsid w:val="00352ABE"/>
    <w:rsid w:val="003C76E2"/>
    <w:rsid w:val="003E394B"/>
    <w:rsid w:val="0040645A"/>
    <w:rsid w:val="00431B62"/>
    <w:rsid w:val="00490881"/>
    <w:rsid w:val="004C4933"/>
    <w:rsid w:val="005F75D2"/>
    <w:rsid w:val="006052AA"/>
    <w:rsid w:val="006C3255"/>
    <w:rsid w:val="00797F3E"/>
    <w:rsid w:val="007F29D8"/>
    <w:rsid w:val="0083217B"/>
    <w:rsid w:val="0090435E"/>
    <w:rsid w:val="009434AD"/>
    <w:rsid w:val="0099485E"/>
    <w:rsid w:val="009A3764"/>
    <w:rsid w:val="009F17C1"/>
    <w:rsid w:val="00AB2F6B"/>
    <w:rsid w:val="00B43F08"/>
    <w:rsid w:val="00C241E8"/>
    <w:rsid w:val="00CA3A72"/>
    <w:rsid w:val="00DC6439"/>
    <w:rsid w:val="00DE271C"/>
    <w:rsid w:val="00E25B71"/>
    <w:rsid w:val="00F05784"/>
    <w:rsid w:val="00F14584"/>
    <w:rsid w:val="00F42148"/>
    <w:rsid w:val="00FC07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C87AB"/>
  <w15:chartTrackingRefBased/>
  <w15:docId w15:val="{A2CF5E6A-0917-4D96-8774-47B6E986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5032"/>
    <w:rPr>
      <w:color w:val="0000FF"/>
      <w:u w:val="single"/>
    </w:rPr>
  </w:style>
  <w:style w:type="paragraph" w:customStyle="1" w:styleId="p">
    <w:name w:val="p"/>
    <w:basedOn w:val="Normal"/>
    <w:rsid w:val="0021503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21503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C241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E8"/>
  </w:style>
  <w:style w:type="paragraph" w:styleId="Footer">
    <w:name w:val="footer"/>
    <w:basedOn w:val="Normal"/>
    <w:link w:val="FooterChar"/>
    <w:uiPriority w:val="99"/>
    <w:unhideWhenUsed/>
    <w:rsid w:val="00C241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E8"/>
  </w:style>
  <w:style w:type="paragraph" w:styleId="ListParagraph">
    <w:name w:val="List Paragraph"/>
    <w:basedOn w:val="Normal"/>
    <w:uiPriority w:val="34"/>
    <w:qFormat/>
    <w:rsid w:val="00F057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31062">
      <w:bodyDiv w:val="1"/>
      <w:marLeft w:val="0"/>
      <w:marRight w:val="0"/>
      <w:marTop w:val="0"/>
      <w:marBottom w:val="0"/>
      <w:divBdr>
        <w:top w:val="none" w:sz="0" w:space="0" w:color="auto"/>
        <w:left w:val="none" w:sz="0" w:space="0" w:color="auto"/>
        <w:bottom w:val="none" w:sz="0" w:space="0" w:color="auto"/>
        <w:right w:val="none" w:sz="0" w:space="0" w:color="auto"/>
      </w:divBdr>
    </w:div>
    <w:div w:id="1002395021">
      <w:bodyDiv w:val="1"/>
      <w:marLeft w:val="0"/>
      <w:marRight w:val="0"/>
      <w:marTop w:val="0"/>
      <w:marBottom w:val="0"/>
      <w:divBdr>
        <w:top w:val="none" w:sz="0" w:space="0" w:color="auto"/>
        <w:left w:val="none" w:sz="0" w:space="0" w:color="auto"/>
        <w:bottom w:val="none" w:sz="0" w:space="0" w:color="auto"/>
        <w:right w:val="none" w:sz="0" w:space="0" w:color="auto"/>
      </w:divBdr>
    </w:div>
    <w:div w:id="1334258812">
      <w:bodyDiv w:val="1"/>
      <w:marLeft w:val="0"/>
      <w:marRight w:val="0"/>
      <w:marTop w:val="0"/>
      <w:marBottom w:val="0"/>
      <w:divBdr>
        <w:top w:val="none" w:sz="0" w:space="0" w:color="auto"/>
        <w:left w:val="none" w:sz="0" w:space="0" w:color="auto"/>
        <w:bottom w:val="none" w:sz="0" w:space="0" w:color="auto"/>
        <w:right w:val="none" w:sz="0" w:space="0" w:color="auto"/>
      </w:divBdr>
    </w:div>
    <w:div w:id="147306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234AB-90DF-4691-AB49-428BA86B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8</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Subh</dc:creator>
  <cp:keywords/>
  <dc:description/>
  <cp:lastModifiedBy>Doc Subh</cp:lastModifiedBy>
  <cp:revision>15</cp:revision>
  <dcterms:created xsi:type="dcterms:W3CDTF">2021-12-14T04:19:00Z</dcterms:created>
  <dcterms:modified xsi:type="dcterms:W3CDTF">2022-07-28T16:36:00Z</dcterms:modified>
</cp:coreProperties>
</file>