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216" w:rsidRPr="00532D49" w:rsidRDefault="008B4B7C">
      <w:pPr>
        <w:contextualSpacing/>
        <w:jc w:val="center"/>
        <w:outlineLvl w:val="0"/>
        <w:rPr>
          <w:b/>
          <w:szCs w:val="24"/>
        </w:rPr>
      </w:pPr>
      <w:r w:rsidRPr="00532D49">
        <w:rPr>
          <w:b/>
          <w:szCs w:val="24"/>
        </w:rPr>
        <w:t>Utilization of Microcredit by the Recipients in Some Selected Cases in Bangladesh</w:t>
      </w:r>
    </w:p>
    <w:p w:rsidR="002A7216" w:rsidRPr="00532D49" w:rsidRDefault="002A7216">
      <w:pPr>
        <w:outlineLvl w:val="0"/>
        <w:rPr>
          <w:rFonts w:eastAsiaTheme="minorEastAsia"/>
          <w:szCs w:val="24"/>
          <w:lang w:eastAsia="ja-JP"/>
        </w:rPr>
      </w:pPr>
    </w:p>
    <w:p w:rsidR="002A7216" w:rsidRPr="00532D49" w:rsidRDefault="008B4B7C">
      <w:pPr>
        <w:pStyle w:val="Default"/>
        <w:tabs>
          <w:tab w:val="left" w:pos="900"/>
        </w:tabs>
        <w:spacing w:line="360" w:lineRule="auto"/>
        <w:ind w:left="630"/>
        <w:rPr>
          <w:rFonts w:ascii="Times New Roman" w:hAnsi="Times New Roman" w:cs="Times New Roman"/>
          <w:color w:val="auto"/>
        </w:rPr>
      </w:pPr>
      <w:r w:rsidRPr="00532D49">
        <w:rPr>
          <w:rFonts w:ascii="Times New Roman" w:eastAsia="Times New Roman" w:hAnsi="Times New Roman" w:cs="Times New Roman"/>
          <w:b/>
          <w:color w:val="auto"/>
        </w:rPr>
        <w:t>Mohammed Rokonuzzaman</w:t>
      </w:r>
      <w:r w:rsidRPr="00532D49">
        <w:rPr>
          <w:rFonts w:ascii="Times New Roman" w:eastAsia="Times New Roman" w:hAnsi="Times New Roman" w:cs="Times New Roman"/>
          <w:b/>
          <w:color w:val="auto"/>
        </w:rPr>
        <w:softHyphen/>
      </w:r>
      <w:r w:rsidRPr="00532D49">
        <w:rPr>
          <w:rFonts w:ascii="Times New Roman" w:hAnsi="Times New Roman" w:cs="Times New Roman"/>
          <w:b/>
          <w:color w:val="auto"/>
        </w:rPr>
        <w:br/>
      </w:r>
      <w:r w:rsidRPr="00532D49">
        <w:rPr>
          <w:rFonts w:ascii="Times New Roman" w:hAnsi="Times New Roman" w:cs="Times New Roman"/>
          <w:b/>
          <w:color w:val="auto"/>
          <w:lang w:eastAsia="ja-JP"/>
        </w:rPr>
        <w:t>[A</w:t>
      </w:r>
      <w:r w:rsidRPr="00532D49">
        <w:rPr>
          <w:rFonts w:ascii="Times New Roman" w:hAnsi="Times New Roman" w:cs="Times New Roman"/>
          <w:b/>
          <w:color w:val="auto"/>
        </w:rPr>
        <w:t>ffiliation] Associate Professor</w:t>
      </w:r>
      <w:r w:rsidRPr="00532D49">
        <w:rPr>
          <w:rFonts w:ascii="Times New Roman" w:hAnsi="Times New Roman" w:cs="Times New Roman"/>
          <w:b/>
          <w:color w:val="auto"/>
        </w:rPr>
        <w:br/>
        <w:t xml:space="preserve">[Address] </w:t>
      </w:r>
      <w:r w:rsidRPr="00532D49">
        <w:rPr>
          <w:rFonts w:ascii="Times New Roman" w:hAnsi="Times New Roman" w:cs="Times New Roman"/>
          <w:color w:val="auto"/>
        </w:rPr>
        <w:t>Department of Agricultural Extension &amp; Rural Development,</w:t>
      </w:r>
    </w:p>
    <w:p w:rsidR="002A7216" w:rsidRPr="00532D49" w:rsidRDefault="008B4B7C">
      <w:pPr>
        <w:pStyle w:val="Default"/>
        <w:tabs>
          <w:tab w:val="left" w:pos="900"/>
        </w:tabs>
        <w:spacing w:line="360" w:lineRule="auto"/>
        <w:ind w:left="630"/>
        <w:rPr>
          <w:rFonts w:ascii="Times New Roman" w:hAnsi="Times New Roman" w:cs="Times New Roman"/>
          <w:color w:val="auto"/>
        </w:rPr>
      </w:pPr>
      <w:r w:rsidRPr="00532D49">
        <w:rPr>
          <w:rFonts w:ascii="Times New Roman" w:hAnsi="Times New Roman" w:cs="Times New Roman"/>
          <w:color w:val="auto"/>
        </w:rPr>
        <w:t>Bangabandhu Sheikh Mujibur Rahman Agricultural University,</w:t>
      </w:r>
    </w:p>
    <w:p w:rsidR="002A7216" w:rsidRPr="00532D49" w:rsidRDefault="008B4B7C">
      <w:pPr>
        <w:tabs>
          <w:tab w:val="left" w:pos="900"/>
        </w:tabs>
        <w:spacing w:line="360" w:lineRule="auto"/>
        <w:ind w:left="630"/>
        <w:rPr>
          <w:szCs w:val="24"/>
        </w:rPr>
      </w:pPr>
      <w:r w:rsidRPr="00532D49">
        <w:rPr>
          <w:szCs w:val="24"/>
        </w:rPr>
        <w:t>Gazipur-1706, Bangladesh</w:t>
      </w:r>
    </w:p>
    <w:p w:rsidR="002A7216" w:rsidRPr="00532D49" w:rsidRDefault="008B4B7C">
      <w:pPr>
        <w:spacing w:line="360" w:lineRule="auto"/>
        <w:rPr>
          <w:rStyle w:val="Hyperlink"/>
          <w:color w:val="auto"/>
          <w:szCs w:val="24"/>
        </w:rPr>
      </w:pPr>
      <w:r w:rsidRPr="00532D49">
        <w:rPr>
          <w:b/>
        </w:rPr>
        <w:t xml:space="preserve">          [Contact] </w:t>
      </w:r>
      <w:r w:rsidRPr="00532D49">
        <w:t xml:space="preserve">+8801552579514, </w:t>
      </w:r>
      <w:hyperlink r:id="rId8" w:tgtFrame="_blank" w:history="1">
        <w:r w:rsidR="00ED7212" w:rsidRPr="00ED7212">
          <w:rPr>
            <w:rStyle w:val="Hyperlink"/>
            <w:color w:val="auto"/>
            <w:shd w:val="clear" w:color="auto" w:fill="FFFFFF"/>
          </w:rPr>
          <w:t>rokon@bsmrau.edu.bd</w:t>
        </w:r>
      </w:hyperlink>
      <w:r w:rsidR="00ED7212" w:rsidRPr="00ED7212">
        <w:rPr>
          <w:shd w:val="clear" w:color="auto" w:fill="FFFFFF"/>
        </w:rPr>
        <w:t> </w:t>
      </w:r>
      <w:r w:rsidR="00ED7212" w:rsidRPr="00ED7212">
        <w:t xml:space="preserve"> </w:t>
      </w:r>
      <w:hyperlink r:id="rId9" w:history="1"/>
    </w:p>
    <w:p w:rsidR="002A7216" w:rsidRPr="00532D49" w:rsidRDefault="00EE280B">
      <w:pPr>
        <w:spacing w:line="360" w:lineRule="auto"/>
        <w:rPr>
          <w:b/>
        </w:rPr>
      </w:pPr>
      <w:r w:rsidRPr="00532D49">
        <w:rPr>
          <w:b/>
        </w:rPr>
        <w:t xml:space="preserve">         O</w:t>
      </w:r>
      <w:r w:rsidR="008B4B7C" w:rsidRPr="00532D49">
        <w:rPr>
          <w:b/>
        </w:rPr>
        <w:t>RCID : https://orcid.org/0000-0002-8734-3166</w:t>
      </w:r>
    </w:p>
    <w:p w:rsidR="002A7216" w:rsidRPr="00532D49" w:rsidRDefault="008B4B7C">
      <w:pPr>
        <w:outlineLvl w:val="0"/>
        <w:rPr>
          <w:szCs w:val="24"/>
        </w:rPr>
      </w:pPr>
      <w:bookmarkStart w:id="0" w:name="_GoBack"/>
      <w:bookmarkEnd w:id="0"/>
      <w:r w:rsidRPr="00532D49">
        <w:rPr>
          <w:szCs w:val="24"/>
        </w:rPr>
        <w:br/>
      </w:r>
    </w:p>
    <w:p w:rsidR="002A7216" w:rsidRPr="00532D49" w:rsidRDefault="00982D05">
      <w:pPr>
        <w:spacing w:line="360" w:lineRule="auto"/>
        <w:jc w:val="center"/>
        <w:outlineLvl w:val="0"/>
        <w:rPr>
          <w:b/>
          <w:szCs w:val="24"/>
        </w:rPr>
      </w:pPr>
      <w:r w:rsidRPr="00532D49">
        <w:rPr>
          <w:b/>
          <w:szCs w:val="24"/>
        </w:rPr>
        <w:t xml:space="preserve">Abstract </w:t>
      </w:r>
    </w:p>
    <w:p w:rsidR="002A7216" w:rsidRPr="00532D49" w:rsidRDefault="008B4B7C">
      <w:pPr>
        <w:jc w:val="both"/>
        <w:rPr>
          <w:rFonts w:eastAsiaTheme="minorEastAsia"/>
          <w:sz w:val="22"/>
          <w:szCs w:val="22"/>
          <w:lang w:eastAsia="ja-JP"/>
        </w:rPr>
      </w:pPr>
      <w:r w:rsidRPr="00532D49">
        <w:rPr>
          <w:rFonts w:eastAsiaTheme="minorEastAsia" w:hint="eastAsia"/>
          <w:sz w:val="22"/>
          <w:szCs w:val="22"/>
          <w:lang w:eastAsia="ja-JP"/>
        </w:rPr>
        <w:t xml:space="preserve">     </w:t>
      </w:r>
      <w:r w:rsidRPr="00532D49">
        <w:rPr>
          <w:sz w:val="22"/>
          <w:szCs w:val="22"/>
        </w:rPr>
        <w:t>Since microcredit is considered an ideal tool that helps rural peasants to increase farm income, it is crucial, therefore, for the productive use of this credit to be thoroughly discussed. This research aims to identify how beneficiaries use credit as productive activities such as small businesses, poultry, livestock, vegetables, crop cultivations, etc. The basic demographical features of the credit users, as well as their problems, were identified. The study was conducted in Bangladesh's village of Barigaon, Chapatoli, and Kalikapur of Matlab Dakshin Upazila under Chandpur district. Data is extracted from a pre-tested interview from 100 household members of microcredit from 18 September to 12 October 2018, using a semi-structured interview schedule. In addition, three case studies were conducted for extracting qualitative data. Data indicated that the average age of the borrowers was 44.81. The mean year of schooling was 3.15.</w:t>
      </w:r>
      <w:r w:rsidR="00A20BC0" w:rsidRPr="00532D49">
        <w:rPr>
          <w:sz w:val="22"/>
          <w:szCs w:val="22"/>
        </w:rPr>
        <w:t xml:space="preserve"> </w:t>
      </w:r>
      <w:r w:rsidRPr="00532D49">
        <w:rPr>
          <w:sz w:val="22"/>
          <w:szCs w:val="22"/>
        </w:rPr>
        <w:t>An overwhelming majority (81 percent) of credit receivers were women. The family size of the respondents was 4.87. The family farm size was 0.15 hectares. Sixty percent</w:t>
      </w:r>
      <w:r w:rsidRPr="00532D49">
        <w:rPr>
          <w:rFonts w:eastAsiaTheme="minorEastAsia" w:hint="eastAsia"/>
          <w:sz w:val="22"/>
          <w:szCs w:val="22"/>
          <w:lang w:eastAsia="ja-JP"/>
        </w:rPr>
        <w:t xml:space="preserve"> of them </w:t>
      </w:r>
      <w:r w:rsidRPr="00532D49">
        <w:rPr>
          <w:sz w:val="22"/>
          <w:szCs w:val="22"/>
        </w:rPr>
        <w:t>received loan</w:t>
      </w:r>
      <w:r w:rsidRPr="00532D49">
        <w:rPr>
          <w:rFonts w:eastAsiaTheme="minorEastAsia" w:hint="eastAsia"/>
          <w:sz w:val="22"/>
          <w:szCs w:val="22"/>
          <w:lang w:eastAsia="ja-JP"/>
        </w:rPr>
        <w:t>s</w:t>
      </w:r>
      <w:r w:rsidRPr="00532D49">
        <w:rPr>
          <w:sz w:val="22"/>
          <w:szCs w:val="22"/>
        </w:rPr>
        <w:t xml:space="preserve"> from multiple sources. Non-farm activities (i.e. cottage, handicrafts, shops) were the most popular sector for credit allocation (35 percent), and livestock (i.e. milking cows and goat rearing), as well as poultry sectors, remain in a very close second position for credit allocation (31 percent). However, crop </w:t>
      </w:r>
      <w:r w:rsidR="00F23D25" w:rsidRPr="00532D49">
        <w:rPr>
          <w:sz w:val="22"/>
          <w:szCs w:val="22"/>
        </w:rPr>
        <w:t>and fish farming received 3rd and 4th position for loan distribution; those were preferred by 14 percent and 12 percent of</w:t>
      </w:r>
      <w:r w:rsidRPr="00532D49">
        <w:rPr>
          <w:sz w:val="22"/>
          <w:szCs w:val="22"/>
        </w:rPr>
        <w:t xml:space="preserve"> respondents, respectively. Credit borrowers opined that aggressive behavior of loan officers and high-interest rates were challenging, respectively. Even though there were some issues, the economic vulnerability of the credit members was reduced as a whole. Overall, women seem to be responsible at the household level as they are the central receiver of microfinance, who utilize credit in productive functions for the benefits of their family and their livelihood. However, it is a matter of concern that if they overdue money, then become indebted.</w:t>
      </w:r>
    </w:p>
    <w:p w:rsidR="002A7216" w:rsidRPr="00532D49" w:rsidRDefault="002A7216">
      <w:pPr>
        <w:spacing w:line="360" w:lineRule="auto"/>
        <w:rPr>
          <w:b/>
          <w:szCs w:val="24"/>
        </w:rPr>
      </w:pPr>
    </w:p>
    <w:p w:rsidR="002A7216" w:rsidRPr="00532D49" w:rsidRDefault="008B4B7C">
      <w:pPr>
        <w:spacing w:line="360" w:lineRule="auto"/>
        <w:rPr>
          <w:szCs w:val="24"/>
        </w:rPr>
      </w:pPr>
      <w:r w:rsidRPr="00532D49">
        <w:rPr>
          <w:b/>
          <w:szCs w:val="24"/>
        </w:rPr>
        <w:t xml:space="preserve">Keywords: </w:t>
      </w:r>
      <w:r w:rsidRPr="00532D49">
        <w:rPr>
          <w:szCs w:val="24"/>
        </w:rPr>
        <w:t>Utilization</w:t>
      </w:r>
      <w:r w:rsidRPr="00532D49">
        <w:rPr>
          <w:rFonts w:eastAsiaTheme="minorEastAsia" w:hint="eastAsia"/>
          <w:szCs w:val="24"/>
          <w:lang w:eastAsia="ja-JP"/>
        </w:rPr>
        <w:t>, m</w:t>
      </w:r>
      <w:r w:rsidRPr="00532D49">
        <w:rPr>
          <w:szCs w:val="24"/>
        </w:rPr>
        <w:t>icrocredit</w:t>
      </w:r>
      <w:r w:rsidRPr="00532D49">
        <w:rPr>
          <w:rFonts w:eastAsiaTheme="minorEastAsia" w:hint="eastAsia"/>
          <w:szCs w:val="24"/>
          <w:lang w:eastAsia="ja-JP"/>
        </w:rPr>
        <w:t>,</w:t>
      </w:r>
      <w:r w:rsidRPr="00532D49">
        <w:rPr>
          <w:szCs w:val="24"/>
        </w:rPr>
        <w:t xml:space="preserve"> </w:t>
      </w:r>
      <w:r w:rsidRPr="00532D49">
        <w:rPr>
          <w:rFonts w:eastAsiaTheme="minorEastAsia"/>
          <w:szCs w:val="24"/>
          <w:lang w:eastAsia="ja-JP"/>
        </w:rPr>
        <w:t>recipients, rural</w:t>
      </w:r>
      <w:r w:rsidRPr="00532D49">
        <w:rPr>
          <w:szCs w:val="24"/>
        </w:rPr>
        <w:t>,  farm income, Bangladesh</w:t>
      </w:r>
    </w:p>
    <w:p w:rsidR="002A7216" w:rsidRPr="00532D49" w:rsidRDefault="002A7216">
      <w:pPr>
        <w:spacing w:line="360" w:lineRule="auto"/>
        <w:rPr>
          <w:b/>
          <w:szCs w:val="24"/>
        </w:rPr>
      </w:pPr>
    </w:p>
    <w:p w:rsidR="002A7216" w:rsidRPr="00532D49" w:rsidRDefault="002A7216">
      <w:pPr>
        <w:spacing w:line="360" w:lineRule="auto"/>
        <w:rPr>
          <w:b/>
          <w:szCs w:val="24"/>
        </w:rPr>
      </w:pPr>
    </w:p>
    <w:p w:rsidR="002A7216" w:rsidRPr="00532D49" w:rsidRDefault="002A7216">
      <w:pPr>
        <w:spacing w:line="360" w:lineRule="auto"/>
        <w:rPr>
          <w:b/>
          <w:szCs w:val="24"/>
        </w:rPr>
      </w:pPr>
    </w:p>
    <w:p w:rsidR="002A7216" w:rsidRPr="00532D49" w:rsidRDefault="002A7216">
      <w:pPr>
        <w:spacing w:line="360" w:lineRule="auto"/>
        <w:rPr>
          <w:b/>
          <w:szCs w:val="24"/>
        </w:rPr>
      </w:pPr>
    </w:p>
    <w:p w:rsidR="002A7216" w:rsidRPr="00532D49" w:rsidRDefault="002A7216">
      <w:pPr>
        <w:spacing w:line="360" w:lineRule="auto"/>
        <w:rPr>
          <w:b/>
          <w:szCs w:val="24"/>
        </w:rPr>
      </w:pPr>
    </w:p>
    <w:p w:rsidR="002A7216" w:rsidRPr="00532D49" w:rsidRDefault="002A7216">
      <w:pPr>
        <w:spacing w:line="360" w:lineRule="auto"/>
        <w:rPr>
          <w:b/>
          <w:szCs w:val="24"/>
        </w:rPr>
      </w:pPr>
    </w:p>
    <w:p w:rsidR="002A7216" w:rsidRPr="00532D49" w:rsidRDefault="002A7216">
      <w:pPr>
        <w:spacing w:line="360" w:lineRule="auto"/>
        <w:rPr>
          <w:b/>
          <w:szCs w:val="24"/>
        </w:rPr>
      </w:pPr>
    </w:p>
    <w:p w:rsidR="002A7216" w:rsidRPr="00532D49" w:rsidRDefault="002A7216">
      <w:pPr>
        <w:spacing w:line="360" w:lineRule="auto"/>
        <w:rPr>
          <w:b/>
          <w:szCs w:val="24"/>
        </w:rPr>
      </w:pPr>
    </w:p>
    <w:p w:rsidR="002A7216" w:rsidRPr="00532D49" w:rsidRDefault="008B4B7C">
      <w:pPr>
        <w:spacing w:line="360" w:lineRule="auto"/>
        <w:outlineLvl w:val="0"/>
        <w:rPr>
          <w:b/>
          <w:szCs w:val="24"/>
        </w:rPr>
      </w:pPr>
      <w:r w:rsidRPr="00532D49">
        <w:rPr>
          <w:b/>
          <w:szCs w:val="24"/>
        </w:rPr>
        <w:lastRenderedPageBreak/>
        <w:t>1. Introduction</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2A7216" w:rsidRPr="00532D49">
        <w:trPr>
          <w:trHeight w:val="5195"/>
        </w:trPr>
        <w:tc>
          <w:tcPr>
            <w:tcW w:w="7982" w:type="dxa"/>
          </w:tcPr>
          <w:p w:rsidR="002A7216" w:rsidRPr="00532D49" w:rsidRDefault="008B4B7C" w:rsidP="00A20BC0">
            <w:pPr>
              <w:spacing w:line="360" w:lineRule="auto"/>
              <w:jc w:val="both"/>
              <w:rPr>
                <w:i/>
                <w:szCs w:val="24"/>
              </w:rPr>
            </w:pPr>
            <w:r w:rsidRPr="00532D49">
              <w:rPr>
                <w:rFonts w:eastAsiaTheme="minorEastAsia"/>
                <w:i/>
                <w:szCs w:val="24"/>
              </w:rPr>
              <w:t xml:space="preserve">Asma Khatun is 45 years old destitute, having three growing up children. Her husband (namely, Karim Miah) was an amateur construction worker in Dhaka. They had a fair enough income meeting family expenditure. Ten years ago, her husband died falling from the rooftop of 5 storied building. That incident shattered her life. </w:t>
            </w:r>
            <w:r w:rsidR="00A20BC0" w:rsidRPr="00532D49">
              <w:rPr>
                <w:rFonts w:eastAsiaTheme="minorEastAsia"/>
                <w:i/>
                <w:szCs w:val="24"/>
              </w:rPr>
              <w:t>She left her in-law's house with her three children</w:t>
            </w:r>
            <w:r w:rsidRPr="00532D49">
              <w:rPr>
                <w:rFonts w:eastAsiaTheme="minorEastAsia"/>
                <w:i/>
                <w:szCs w:val="24"/>
              </w:rPr>
              <w:t xml:space="preserve"> and moved into her parent's house. Her parents are landless subsistence farmers facing challenges to earn end meet for five-member family expenditure. In addition, the family size becomes eight after joining Asma Khatun with her children. Asma Khatun had some savings, and she utilized those buying a nanny goat (variety is black Bengal goat). </w:t>
            </w:r>
            <w:r w:rsidRPr="00532D49">
              <w:rPr>
                <w:rFonts w:eastAsiaTheme="minorEastAsia"/>
                <w:szCs w:val="24"/>
              </w:rPr>
              <w:t>This</w:t>
            </w:r>
            <w:r w:rsidRPr="00532D49">
              <w:rPr>
                <w:rFonts w:eastAsiaTheme="minorEastAsia"/>
                <w:i/>
                <w:szCs w:val="24"/>
              </w:rPr>
              <w:t xml:space="preserve"> goat gave</w:t>
            </w:r>
            <w:r w:rsidRPr="00532D49">
              <w:rPr>
                <w:rFonts w:eastAsiaTheme="minorEastAsia" w:hint="eastAsia"/>
                <w:i/>
                <w:szCs w:val="24"/>
                <w:lang w:eastAsia="ja-JP"/>
              </w:rPr>
              <w:t xml:space="preserve"> </w:t>
            </w:r>
            <w:r w:rsidRPr="00532D49">
              <w:rPr>
                <w:rFonts w:eastAsiaTheme="minorEastAsia"/>
                <w:i/>
                <w:szCs w:val="24"/>
              </w:rPr>
              <w:t>birth</w:t>
            </w:r>
            <w:r w:rsidRPr="00532D49">
              <w:rPr>
                <w:rFonts w:eastAsiaTheme="minorEastAsia" w:hint="eastAsia"/>
                <w:i/>
                <w:szCs w:val="24"/>
                <w:lang w:eastAsia="ja-JP"/>
              </w:rPr>
              <w:t xml:space="preserve"> to</w:t>
            </w:r>
            <w:r w:rsidRPr="00532D49">
              <w:rPr>
                <w:rFonts w:eastAsiaTheme="minorEastAsia"/>
                <w:i/>
                <w:szCs w:val="24"/>
              </w:rPr>
              <w:t xml:space="preserve"> three kittens just after rearing six months. She wanted to buy more goats, but she did not have money. Asma Khatun approached a state-owned local commercial bank. However, she did not get an access loan because she is a woman, and, secondly, she did not have collateral for granting the credit. However, she could borrow money from an informal moneylender; the interest rate was exorbitant that she could not dare.    Then, she came to know that microfinance organizations, such as GB, BRAC, ASA, and so on offer credit. Then, she joined GB group meeting after becoming a member, and afterward, she received credit to increase the size of goat farming. She is now satisfied with her present conditio</w:t>
            </w:r>
            <w:r w:rsidRPr="00532D49">
              <w:rPr>
                <w:i/>
                <w:szCs w:val="24"/>
              </w:rPr>
              <w:t>n.</w:t>
            </w:r>
            <w:r w:rsidRPr="00532D49">
              <w:rPr>
                <w:rStyle w:val="FootnoteReference"/>
                <w:i/>
                <w:szCs w:val="24"/>
              </w:rPr>
              <w:footnoteReference w:id="1"/>
            </w:r>
          </w:p>
        </w:tc>
      </w:tr>
    </w:tbl>
    <w:p w:rsidR="002A7216" w:rsidRPr="00532D49" w:rsidRDefault="002A7216">
      <w:pPr>
        <w:spacing w:line="360" w:lineRule="auto"/>
        <w:rPr>
          <w:szCs w:val="24"/>
        </w:rPr>
      </w:pPr>
    </w:p>
    <w:p w:rsidR="002A7216" w:rsidRPr="00532D49" w:rsidRDefault="008B4B7C">
      <w:pPr>
        <w:spacing w:line="360" w:lineRule="auto"/>
        <w:jc w:val="both"/>
        <w:rPr>
          <w:szCs w:val="24"/>
          <w:shd w:val="clear" w:color="auto" w:fill="FFFFFF"/>
        </w:rPr>
      </w:pPr>
      <w:r w:rsidRPr="00532D49">
        <w:rPr>
          <w:rFonts w:eastAsiaTheme="minorEastAsia" w:hint="eastAsia"/>
          <w:szCs w:val="24"/>
          <w:lang w:eastAsia="ja-JP"/>
        </w:rPr>
        <w:t xml:space="preserve">     </w:t>
      </w:r>
      <w:r w:rsidRPr="00532D49">
        <w:rPr>
          <w:szCs w:val="24"/>
        </w:rPr>
        <w:t>Bangladesh is South Asian's most overpopulated country, having 1198 people per square kilometer with 167 million people (worldpopulationreview.com, 2022). It has to struggle to produce food from 14 million hectares of land that 9.3 million hectares are under cultivation where floods, cyclones, and droughts are examples of widespread</w:t>
      </w:r>
      <w:r w:rsidR="00FD28D4" w:rsidRPr="00532D49">
        <w:rPr>
          <w:szCs w:val="24"/>
        </w:rPr>
        <w:t xml:space="preserve"> natural catastrophes (BBS, 2017</w:t>
      </w:r>
      <w:r w:rsidRPr="00532D49">
        <w:rPr>
          <w:szCs w:val="24"/>
        </w:rPr>
        <w:t>; Rahman and Manprasert, 2006). However, the average population density in low-income countries is 86 people per square kilometer, but within South Asian countries, it</w:t>
      </w:r>
      <w:r w:rsidR="00B55900" w:rsidRPr="00532D49">
        <w:rPr>
          <w:szCs w:val="24"/>
        </w:rPr>
        <w:t xml:space="preserve"> i</w:t>
      </w:r>
      <w:r w:rsidRPr="00532D49">
        <w:rPr>
          <w:szCs w:val="24"/>
        </w:rPr>
        <w:t xml:space="preserve">s 313 people per square kilometer. </w:t>
      </w:r>
      <w:r w:rsidR="00B55900" w:rsidRPr="00532D49">
        <w:rPr>
          <w:szCs w:val="24"/>
        </w:rPr>
        <w:t>It is</w:t>
      </w:r>
      <w:r w:rsidRPr="00532D49">
        <w:rPr>
          <w:szCs w:val="24"/>
        </w:rPr>
        <w:t xml:space="preserve"> important to note that the world has only </w:t>
      </w:r>
      <w:r w:rsidR="004D135E" w:rsidRPr="00532D49">
        <w:rPr>
          <w:szCs w:val="24"/>
        </w:rPr>
        <w:t>50 people per square kilometer</w:t>
      </w:r>
      <w:r w:rsidRPr="00532D49">
        <w:rPr>
          <w:szCs w:val="24"/>
        </w:rPr>
        <w:t xml:space="preserve">. It is also noteworthy to mention that Bangladesh is a rural-based country where more than 60% of the people live in rural areas, and 48% of the employment is generated by agriculture which contributes 20% GDP, where per capita land is 0.06 ha. (AIS, </w:t>
      </w:r>
      <w:r w:rsidRPr="00532D49">
        <w:rPr>
          <w:szCs w:val="24"/>
        </w:rPr>
        <w:lastRenderedPageBreak/>
        <w:t xml:space="preserve">2012; BBS, 2018). </w:t>
      </w:r>
      <w:r w:rsidRPr="00532D49">
        <w:rPr>
          <w:szCs w:val="24"/>
          <w:shd w:val="clear" w:color="auto" w:fill="FFFFFF"/>
        </w:rPr>
        <w:t xml:space="preserve">Although per capita income has been increased, inequality is also widespread in rural areas in Bangladesh </w:t>
      </w:r>
      <w:r w:rsidRPr="00532D49">
        <w:rPr>
          <w:szCs w:val="24"/>
        </w:rPr>
        <w:t>(</w:t>
      </w:r>
      <w:r w:rsidRPr="00532D49">
        <w:rPr>
          <w:szCs w:val="24"/>
          <w:shd w:val="clear" w:color="auto" w:fill="FFFFFF"/>
        </w:rPr>
        <w:t>Chowdhury</w:t>
      </w:r>
      <w:r w:rsidR="00B7330D" w:rsidRPr="00532D49">
        <w:rPr>
          <w:szCs w:val="24"/>
          <w:shd w:val="clear" w:color="auto" w:fill="FFFFFF"/>
        </w:rPr>
        <w:t xml:space="preserve"> et al</w:t>
      </w:r>
      <w:r w:rsidRPr="00532D49">
        <w:rPr>
          <w:szCs w:val="24"/>
          <w:shd w:val="clear" w:color="auto" w:fill="FFFFFF"/>
        </w:rPr>
        <w:t>, 2013</w:t>
      </w:r>
      <w:r w:rsidRPr="00532D49">
        <w:rPr>
          <w:szCs w:val="24"/>
        </w:rPr>
        <w:t>).</w:t>
      </w:r>
      <w:r w:rsidRPr="00532D49">
        <w:rPr>
          <w:szCs w:val="24"/>
          <w:shd w:val="clear" w:color="auto" w:fill="FFFFFF"/>
        </w:rPr>
        <w:t xml:space="preserve"> </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szCs w:val="24"/>
        </w:rPr>
        <w:t>The main livelihood of rural people is agriculture farming(</w:t>
      </w:r>
      <w:r w:rsidRPr="00532D49">
        <w:rPr>
          <w:rFonts w:eastAsia="SimSun"/>
          <w:szCs w:val="24"/>
          <w:shd w:val="clear" w:color="auto" w:fill="FFFFFF"/>
        </w:rPr>
        <w:t>Keshavarz, 2017</w:t>
      </w:r>
      <w:r w:rsidRPr="00532D49">
        <w:rPr>
          <w:szCs w:val="24"/>
        </w:rPr>
        <w:t>). Most farmers (about 65%) are functionally</w:t>
      </w:r>
      <w:r w:rsidRPr="00532D49">
        <w:rPr>
          <w:rStyle w:val="FootnoteReference"/>
          <w:szCs w:val="24"/>
        </w:rPr>
        <w:footnoteReference w:id="2"/>
      </w:r>
      <w:r w:rsidRPr="00532D49">
        <w:rPr>
          <w:szCs w:val="24"/>
        </w:rPr>
        <w:t xml:space="preserve"> landless; therefore, subsistence farming is the main way of managing agriculture in Bangladesh, rather than commercial enterprise, such as, agribusiness (Chowdhury, 1996). Farm activities comprise cereal and horticultural crop cultivation, livestock and poultry rearing, with non-farming such as cottage, handicrafts, small shop management, fisheries, and mostly for family consumption. It was challenging for them to manage credit, expand their business, or start new ones. However, accessing credit from the existing commercial bank was not possible since most of them have not had enough mortgages, which were the prime conditions for receiving the credit from such financial institutions. Nevertheless, several private individual moneylender agencies were involved, but their interest rate was very exorbitant. Then, microfinance institutions came apparently as a panacea for landless, small, and marginal poor people, especially for women in rural areas in Bangladesh.</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szCs w:val="24"/>
        </w:rPr>
        <w:t>Microfinance provides the opportunity to pe</w:t>
      </w:r>
      <w:r w:rsidR="00A20BC0" w:rsidRPr="00532D49">
        <w:rPr>
          <w:szCs w:val="24"/>
        </w:rPr>
        <w:t>ople in poverty to have access to basic financial services, such as credit, micro-insurance, savings, money transfer services, and</w:t>
      </w:r>
      <w:r w:rsidRPr="00532D49">
        <w:rPr>
          <w:szCs w:val="24"/>
        </w:rPr>
        <w:t xml:space="preserve"> financial products aimed at poor and marginal income people</w:t>
      </w:r>
      <w:r w:rsidRPr="00532D49">
        <w:rPr>
          <w:rStyle w:val="FootnoteReference"/>
          <w:szCs w:val="24"/>
        </w:rPr>
        <w:footnoteReference w:id="3"/>
      </w:r>
      <w:r w:rsidRPr="00532D49">
        <w:rPr>
          <w:szCs w:val="24"/>
        </w:rPr>
        <w:t xml:space="preserve">. Microcredit is such </w:t>
      </w:r>
      <w:r w:rsidR="00A20BC0" w:rsidRPr="00532D49">
        <w:rPr>
          <w:szCs w:val="24"/>
        </w:rPr>
        <w:t xml:space="preserve">a </w:t>
      </w:r>
      <w:r w:rsidRPr="00532D49">
        <w:rPr>
          <w:szCs w:val="24"/>
        </w:rPr>
        <w:t xml:space="preserve">form of </w:t>
      </w:r>
      <w:r w:rsidR="00A20BC0" w:rsidRPr="00532D49">
        <w:rPr>
          <w:szCs w:val="24"/>
        </w:rPr>
        <w:t>lending money</w:t>
      </w:r>
      <w:r w:rsidRPr="00532D49">
        <w:rPr>
          <w:szCs w:val="24"/>
        </w:rPr>
        <w:t xml:space="preserve"> that is commonly described as a small amount of loan distribute</w:t>
      </w:r>
      <w:r w:rsidR="00A20BC0" w:rsidRPr="00532D49">
        <w:rPr>
          <w:szCs w:val="24"/>
        </w:rPr>
        <w:t>d</w:t>
      </w:r>
      <w:r w:rsidRPr="00532D49">
        <w:rPr>
          <w:szCs w:val="24"/>
        </w:rPr>
        <w:t xml:space="preserve"> among marginal people</w:t>
      </w:r>
      <w:r w:rsidR="00A20BC0" w:rsidRPr="00532D49">
        <w:rPr>
          <w:szCs w:val="24"/>
        </w:rPr>
        <w:t>,</w:t>
      </w:r>
      <w:r w:rsidRPr="00532D49">
        <w:rPr>
          <w:szCs w:val="24"/>
        </w:rPr>
        <w:t xml:space="preserve"> mostly women</w:t>
      </w:r>
      <w:r w:rsidR="00A20BC0" w:rsidRPr="00532D49">
        <w:rPr>
          <w:szCs w:val="24"/>
        </w:rPr>
        <w:t>,</w:t>
      </w:r>
      <w:r w:rsidRPr="00532D49">
        <w:rPr>
          <w:szCs w:val="24"/>
        </w:rPr>
        <w:t xml:space="preserve"> without any collateral (Yunus, 2007). However, beneficiaries need to form a group and save some money by themselves before receiving that credit from agencies. Most of the beneficiaries take credit to raise poultry and livestock,  cottage and handicrafts, small businesses such as grocery shops or tea stalls, </w:t>
      </w:r>
      <w:r w:rsidR="00A20BC0" w:rsidRPr="00532D49">
        <w:rPr>
          <w:szCs w:val="24"/>
        </w:rPr>
        <w:t>and</w:t>
      </w:r>
      <w:r w:rsidRPr="00532D49">
        <w:rPr>
          <w:szCs w:val="24"/>
        </w:rPr>
        <w:t xml:space="preserve"> vegetables and crop production purposes in rural areas in Bangladesh.</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szCs w:val="24"/>
        </w:rPr>
        <w:t>According to the Microcredit Supervisory Authority (2013), there are 698 non-governmental organizations (NGOs) and microfinance institutes (MFIs) catering to 25 million clients in Bangladesh with total outstanding credits of BDT 257 billion (USD 3.3 billion) and total securities of BDT 94 billion (USD 1.2 billion). Among them, GB</w:t>
      </w:r>
      <w:r w:rsidRPr="00532D49">
        <w:rPr>
          <w:rFonts w:eastAsiaTheme="minorEastAsia" w:hint="eastAsia"/>
          <w:szCs w:val="24"/>
          <w:lang w:eastAsia="ja-JP"/>
        </w:rPr>
        <w:t>,</w:t>
      </w:r>
      <w:r w:rsidRPr="00532D49">
        <w:rPr>
          <w:szCs w:val="24"/>
        </w:rPr>
        <w:t xml:space="preserve"> BRAC, ASA, Proshika</w:t>
      </w:r>
      <w:r w:rsidRPr="00532D49">
        <w:rPr>
          <w:rFonts w:eastAsiaTheme="minorEastAsia" w:hint="eastAsia"/>
          <w:szCs w:val="24"/>
          <w:lang w:eastAsia="ja-JP"/>
        </w:rPr>
        <w:t>,</w:t>
      </w:r>
      <w:r w:rsidRPr="00532D49">
        <w:rPr>
          <w:szCs w:val="24"/>
        </w:rPr>
        <w:t xml:space="preserve"> and others are leading NGOs-MFIs</w:t>
      </w:r>
      <w:r w:rsidR="00A20BC0" w:rsidRPr="00532D49">
        <w:rPr>
          <w:szCs w:val="24"/>
        </w:rPr>
        <w:t>,</w:t>
      </w:r>
      <w:r w:rsidRPr="00532D49">
        <w:rPr>
          <w:szCs w:val="24"/>
        </w:rPr>
        <w:t xml:space="preserve"> the principal actors in the credit market (Table 1). It is here mentionable that GB is the pioneer in this credit business.</w:t>
      </w:r>
    </w:p>
    <w:p w:rsidR="002A7216" w:rsidRPr="00532D49" w:rsidRDefault="002A7216">
      <w:pPr>
        <w:spacing w:line="360" w:lineRule="auto"/>
        <w:jc w:val="both"/>
        <w:rPr>
          <w:szCs w:val="24"/>
        </w:rPr>
      </w:pPr>
    </w:p>
    <w:p w:rsidR="002A7216" w:rsidRPr="00532D49" w:rsidRDefault="002A7216">
      <w:pPr>
        <w:spacing w:line="360" w:lineRule="auto"/>
        <w:jc w:val="both"/>
        <w:rPr>
          <w:szCs w:val="24"/>
        </w:rPr>
      </w:pPr>
    </w:p>
    <w:p w:rsidR="002A7216" w:rsidRPr="00532D49" w:rsidRDefault="002A7216">
      <w:pPr>
        <w:spacing w:line="360" w:lineRule="auto"/>
        <w:jc w:val="both"/>
        <w:rPr>
          <w:szCs w:val="24"/>
        </w:rPr>
      </w:pPr>
    </w:p>
    <w:p w:rsidR="002A7216" w:rsidRPr="00532D49" w:rsidRDefault="008B4B7C">
      <w:pPr>
        <w:spacing w:line="360" w:lineRule="auto"/>
        <w:outlineLvl w:val="0"/>
        <w:rPr>
          <w:b/>
          <w:szCs w:val="24"/>
        </w:rPr>
      </w:pPr>
      <w:r w:rsidRPr="00532D49">
        <w:rPr>
          <w:b/>
          <w:szCs w:val="24"/>
        </w:rPr>
        <w:t xml:space="preserve">Table 1 </w:t>
      </w:r>
      <w:r w:rsidRPr="00532D49">
        <w:rPr>
          <w:szCs w:val="24"/>
        </w:rPr>
        <w:t>Loan Portfolio and Borrowers in Bangladesh Microfinance Institutions</w:t>
      </w:r>
    </w:p>
    <w:tbl>
      <w:tblPr>
        <w:tblStyle w:val="TableGrid"/>
        <w:tblW w:w="8897" w:type="dxa"/>
        <w:tblLook w:val="04A0" w:firstRow="1" w:lastRow="0" w:firstColumn="1" w:lastColumn="0" w:noHBand="0" w:noVBand="1"/>
      </w:tblPr>
      <w:tblGrid>
        <w:gridCol w:w="1183"/>
        <w:gridCol w:w="1217"/>
        <w:gridCol w:w="1493"/>
        <w:gridCol w:w="1338"/>
        <w:gridCol w:w="1207"/>
        <w:gridCol w:w="2459"/>
      </w:tblGrid>
      <w:tr w:rsidR="002A7216" w:rsidRPr="00532D49">
        <w:tc>
          <w:tcPr>
            <w:tcW w:w="1195" w:type="dxa"/>
          </w:tcPr>
          <w:p w:rsidR="002A7216" w:rsidRPr="00532D49" w:rsidRDefault="008B4B7C">
            <w:pPr>
              <w:spacing w:line="360" w:lineRule="auto"/>
              <w:rPr>
                <w:b/>
                <w:sz w:val="20"/>
              </w:rPr>
            </w:pPr>
            <w:r w:rsidRPr="00532D49">
              <w:rPr>
                <w:b/>
                <w:sz w:val="20"/>
              </w:rPr>
              <w:t>MFI size</w:t>
            </w:r>
          </w:p>
        </w:tc>
        <w:tc>
          <w:tcPr>
            <w:tcW w:w="1217" w:type="dxa"/>
          </w:tcPr>
          <w:p w:rsidR="002A7216" w:rsidRPr="00532D49" w:rsidRDefault="008B4B7C">
            <w:pPr>
              <w:spacing w:line="360" w:lineRule="auto"/>
              <w:rPr>
                <w:b/>
                <w:sz w:val="20"/>
              </w:rPr>
            </w:pPr>
            <w:r w:rsidRPr="00532D49">
              <w:rPr>
                <w:b/>
                <w:sz w:val="20"/>
              </w:rPr>
              <w:t>Name</w:t>
            </w:r>
          </w:p>
        </w:tc>
        <w:tc>
          <w:tcPr>
            <w:tcW w:w="1496" w:type="dxa"/>
          </w:tcPr>
          <w:p w:rsidR="002A7216" w:rsidRPr="00532D49" w:rsidRDefault="008B4B7C">
            <w:pPr>
              <w:spacing w:line="360" w:lineRule="auto"/>
              <w:rPr>
                <w:b/>
                <w:sz w:val="20"/>
              </w:rPr>
            </w:pPr>
            <w:r w:rsidRPr="00532D49">
              <w:rPr>
                <w:b/>
                <w:sz w:val="20"/>
              </w:rPr>
              <w:t>Portfolio of gross loans</w:t>
            </w:r>
          </w:p>
        </w:tc>
        <w:tc>
          <w:tcPr>
            <w:tcW w:w="1170" w:type="dxa"/>
          </w:tcPr>
          <w:p w:rsidR="002A7216" w:rsidRPr="00532D49" w:rsidRDefault="008B4B7C">
            <w:pPr>
              <w:spacing w:line="360" w:lineRule="auto"/>
              <w:rPr>
                <w:b/>
                <w:sz w:val="20"/>
              </w:rPr>
            </w:pPr>
            <w:r w:rsidRPr="00532D49">
              <w:rPr>
                <w:b/>
                <w:sz w:val="20"/>
              </w:rPr>
              <w:t>Domestic microfinance market share</w:t>
            </w:r>
          </w:p>
        </w:tc>
        <w:tc>
          <w:tcPr>
            <w:tcW w:w="1218" w:type="dxa"/>
          </w:tcPr>
          <w:p w:rsidR="002A7216" w:rsidRPr="00532D49" w:rsidRDefault="008B4B7C">
            <w:pPr>
              <w:spacing w:line="360" w:lineRule="auto"/>
              <w:rPr>
                <w:b/>
                <w:sz w:val="20"/>
              </w:rPr>
            </w:pPr>
            <w:r w:rsidRPr="00532D49">
              <w:rPr>
                <w:b/>
                <w:sz w:val="20"/>
              </w:rPr>
              <w:t>Active Borrower Number</w:t>
            </w:r>
          </w:p>
        </w:tc>
        <w:tc>
          <w:tcPr>
            <w:tcW w:w="2601" w:type="dxa"/>
          </w:tcPr>
          <w:p w:rsidR="002A7216" w:rsidRPr="00532D49" w:rsidRDefault="008B4B7C">
            <w:pPr>
              <w:spacing w:line="360" w:lineRule="auto"/>
              <w:rPr>
                <w:b/>
                <w:sz w:val="20"/>
              </w:rPr>
            </w:pPr>
            <w:r w:rsidRPr="00532D49">
              <w:rPr>
                <w:b/>
                <w:sz w:val="20"/>
              </w:rPr>
              <w:t>Domestic microfinance market share</w:t>
            </w:r>
          </w:p>
        </w:tc>
      </w:tr>
      <w:tr w:rsidR="002A7216" w:rsidRPr="00532D49">
        <w:tc>
          <w:tcPr>
            <w:tcW w:w="1195" w:type="dxa"/>
          </w:tcPr>
          <w:p w:rsidR="002A7216" w:rsidRPr="00532D49" w:rsidRDefault="008B4B7C">
            <w:pPr>
              <w:spacing w:line="360" w:lineRule="auto"/>
              <w:rPr>
                <w:sz w:val="20"/>
              </w:rPr>
            </w:pPr>
            <w:r w:rsidRPr="00532D49">
              <w:rPr>
                <w:sz w:val="20"/>
              </w:rPr>
              <w:t>Very large: &gt; 500,000 clients (86% of borrowers)</w:t>
            </w:r>
          </w:p>
        </w:tc>
        <w:tc>
          <w:tcPr>
            <w:tcW w:w="1217" w:type="dxa"/>
          </w:tcPr>
          <w:p w:rsidR="002A7216" w:rsidRPr="00532D49" w:rsidRDefault="008B4B7C">
            <w:pPr>
              <w:spacing w:line="360" w:lineRule="auto"/>
              <w:rPr>
                <w:sz w:val="20"/>
              </w:rPr>
            </w:pPr>
            <w:r w:rsidRPr="00532D49">
              <w:rPr>
                <w:sz w:val="20"/>
              </w:rPr>
              <w:t>Grameen Bank (GB)</w:t>
            </w:r>
          </w:p>
        </w:tc>
        <w:tc>
          <w:tcPr>
            <w:tcW w:w="1496" w:type="dxa"/>
          </w:tcPr>
          <w:p w:rsidR="002A7216" w:rsidRPr="00532D49" w:rsidRDefault="008B4B7C">
            <w:pPr>
              <w:spacing w:line="360" w:lineRule="auto"/>
              <w:rPr>
                <w:sz w:val="20"/>
              </w:rPr>
            </w:pPr>
            <w:r w:rsidRPr="00532D49">
              <w:rPr>
                <w:sz w:val="20"/>
              </w:rPr>
              <w:t>$532,010,669</w:t>
            </w:r>
          </w:p>
        </w:tc>
        <w:tc>
          <w:tcPr>
            <w:tcW w:w="1170" w:type="dxa"/>
          </w:tcPr>
          <w:p w:rsidR="002A7216" w:rsidRPr="00532D49" w:rsidRDefault="008B4B7C">
            <w:pPr>
              <w:spacing w:line="360" w:lineRule="auto"/>
              <w:rPr>
                <w:sz w:val="20"/>
              </w:rPr>
            </w:pPr>
            <w:r w:rsidRPr="00532D49">
              <w:rPr>
                <w:sz w:val="20"/>
              </w:rPr>
              <w:t>31.12%</w:t>
            </w:r>
          </w:p>
        </w:tc>
        <w:tc>
          <w:tcPr>
            <w:tcW w:w="1218" w:type="dxa"/>
          </w:tcPr>
          <w:p w:rsidR="002A7216" w:rsidRPr="00532D49" w:rsidRDefault="008B4B7C">
            <w:pPr>
              <w:spacing w:line="360" w:lineRule="auto"/>
              <w:rPr>
                <w:sz w:val="20"/>
              </w:rPr>
            </w:pPr>
            <w:r w:rsidRPr="00532D49">
              <w:rPr>
                <w:sz w:val="20"/>
              </w:rPr>
              <w:t>6,707,000</w:t>
            </w:r>
          </w:p>
        </w:tc>
        <w:tc>
          <w:tcPr>
            <w:tcW w:w="2601" w:type="dxa"/>
          </w:tcPr>
          <w:p w:rsidR="002A7216" w:rsidRPr="00532D49" w:rsidRDefault="008B4B7C">
            <w:pPr>
              <w:spacing w:line="360" w:lineRule="auto"/>
              <w:rPr>
                <w:sz w:val="20"/>
              </w:rPr>
            </w:pPr>
            <w:r w:rsidRPr="00532D49">
              <w:rPr>
                <w:sz w:val="20"/>
              </w:rPr>
              <w:t>28.28%</w:t>
            </w:r>
          </w:p>
        </w:tc>
      </w:tr>
      <w:tr w:rsidR="002A7216" w:rsidRPr="00532D49">
        <w:tc>
          <w:tcPr>
            <w:tcW w:w="1195" w:type="dxa"/>
          </w:tcPr>
          <w:p w:rsidR="002A7216" w:rsidRPr="00532D49" w:rsidRDefault="002A7216">
            <w:pPr>
              <w:spacing w:line="360" w:lineRule="auto"/>
              <w:rPr>
                <w:sz w:val="20"/>
              </w:rPr>
            </w:pPr>
          </w:p>
        </w:tc>
        <w:tc>
          <w:tcPr>
            <w:tcW w:w="1217" w:type="dxa"/>
          </w:tcPr>
          <w:p w:rsidR="002A7216" w:rsidRPr="00532D49" w:rsidRDefault="008B4B7C">
            <w:pPr>
              <w:spacing w:line="360" w:lineRule="auto"/>
              <w:rPr>
                <w:sz w:val="20"/>
              </w:rPr>
            </w:pPr>
            <w:r w:rsidRPr="00532D49">
              <w:rPr>
                <w:sz w:val="20"/>
              </w:rPr>
              <w:t>BRAC</w:t>
            </w:r>
          </w:p>
        </w:tc>
        <w:tc>
          <w:tcPr>
            <w:tcW w:w="1496" w:type="dxa"/>
          </w:tcPr>
          <w:p w:rsidR="002A7216" w:rsidRPr="00532D49" w:rsidRDefault="008B4B7C">
            <w:pPr>
              <w:spacing w:line="360" w:lineRule="auto"/>
              <w:rPr>
                <w:sz w:val="20"/>
              </w:rPr>
            </w:pPr>
            <w:r w:rsidRPr="00532D49">
              <w:rPr>
                <w:sz w:val="20"/>
              </w:rPr>
              <w:t>$528,787,592</w:t>
            </w:r>
          </w:p>
        </w:tc>
        <w:tc>
          <w:tcPr>
            <w:tcW w:w="1170" w:type="dxa"/>
          </w:tcPr>
          <w:p w:rsidR="002A7216" w:rsidRPr="00532D49" w:rsidRDefault="008B4B7C">
            <w:pPr>
              <w:spacing w:line="360" w:lineRule="auto"/>
              <w:rPr>
                <w:sz w:val="20"/>
              </w:rPr>
            </w:pPr>
            <w:r w:rsidRPr="00532D49">
              <w:rPr>
                <w:sz w:val="20"/>
              </w:rPr>
              <w:t>30.93%</w:t>
            </w:r>
          </w:p>
        </w:tc>
        <w:tc>
          <w:tcPr>
            <w:tcW w:w="1218" w:type="dxa"/>
          </w:tcPr>
          <w:p w:rsidR="002A7216" w:rsidRPr="00532D49" w:rsidRDefault="008B4B7C">
            <w:pPr>
              <w:spacing w:line="360" w:lineRule="auto"/>
              <w:rPr>
                <w:sz w:val="20"/>
              </w:rPr>
            </w:pPr>
            <w:r w:rsidRPr="00532D49">
              <w:rPr>
                <w:sz w:val="20"/>
              </w:rPr>
              <w:t>6,397,635</w:t>
            </w:r>
          </w:p>
        </w:tc>
        <w:tc>
          <w:tcPr>
            <w:tcW w:w="2601" w:type="dxa"/>
          </w:tcPr>
          <w:p w:rsidR="002A7216" w:rsidRPr="00532D49" w:rsidRDefault="008B4B7C">
            <w:pPr>
              <w:spacing w:line="360" w:lineRule="auto"/>
              <w:rPr>
                <w:sz w:val="20"/>
              </w:rPr>
            </w:pPr>
            <w:r w:rsidRPr="00532D49">
              <w:rPr>
                <w:sz w:val="20"/>
              </w:rPr>
              <w:t>26.97%</w:t>
            </w:r>
          </w:p>
        </w:tc>
      </w:tr>
      <w:tr w:rsidR="002A7216" w:rsidRPr="00532D49">
        <w:tc>
          <w:tcPr>
            <w:tcW w:w="1195" w:type="dxa"/>
          </w:tcPr>
          <w:p w:rsidR="002A7216" w:rsidRPr="00532D49" w:rsidRDefault="002A7216">
            <w:pPr>
              <w:spacing w:line="360" w:lineRule="auto"/>
              <w:rPr>
                <w:sz w:val="20"/>
              </w:rPr>
            </w:pPr>
          </w:p>
        </w:tc>
        <w:tc>
          <w:tcPr>
            <w:tcW w:w="1217" w:type="dxa"/>
          </w:tcPr>
          <w:p w:rsidR="002A7216" w:rsidRPr="00532D49" w:rsidRDefault="008B4B7C">
            <w:pPr>
              <w:spacing w:line="360" w:lineRule="auto"/>
              <w:rPr>
                <w:sz w:val="20"/>
              </w:rPr>
            </w:pPr>
            <w:r w:rsidRPr="00532D49">
              <w:rPr>
                <w:sz w:val="20"/>
              </w:rPr>
              <w:t>ASA</w:t>
            </w:r>
          </w:p>
        </w:tc>
        <w:tc>
          <w:tcPr>
            <w:tcW w:w="1496" w:type="dxa"/>
          </w:tcPr>
          <w:p w:rsidR="002A7216" w:rsidRPr="00532D49" w:rsidRDefault="008B4B7C">
            <w:pPr>
              <w:spacing w:line="360" w:lineRule="auto"/>
              <w:rPr>
                <w:sz w:val="20"/>
              </w:rPr>
            </w:pPr>
            <w:r w:rsidRPr="00532D49">
              <w:rPr>
                <w:sz w:val="20"/>
              </w:rPr>
              <w:t>$305,268,840</w:t>
            </w:r>
          </w:p>
        </w:tc>
        <w:tc>
          <w:tcPr>
            <w:tcW w:w="1170" w:type="dxa"/>
          </w:tcPr>
          <w:p w:rsidR="002A7216" w:rsidRPr="00532D49" w:rsidRDefault="008B4B7C">
            <w:pPr>
              <w:spacing w:line="360" w:lineRule="auto"/>
              <w:rPr>
                <w:sz w:val="20"/>
              </w:rPr>
            </w:pPr>
            <w:r w:rsidRPr="00532D49">
              <w:rPr>
                <w:sz w:val="20"/>
              </w:rPr>
              <w:t>17.86%</w:t>
            </w:r>
          </w:p>
        </w:tc>
        <w:tc>
          <w:tcPr>
            <w:tcW w:w="1218" w:type="dxa"/>
          </w:tcPr>
          <w:p w:rsidR="002A7216" w:rsidRPr="00532D49" w:rsidRDefault="008B4B7C">
            <w:pPr>
              <w:spacing w:line="360" w:lineRule="auto"/>
              <w:rPr>
                <w:sz w:val="20"/>
              </w:rPr>
            </w:pPr>
            <w:r w:rsidRPr="00532D49">
              <w:rPr>
                <w:sz w:val="20"/>
              </w:rPr>
              <w:t>5,163,279</w:t>
            </w:r>
          </w:p>
        </w:tc>
        <w:tc>
          <w:tcPr>
            <w:tcW w:w="2601" w:type="dxa"/>
          </w:tcPr>
          <w:p w:rsidR="002A7216" w:rsidRPr="00532D49" w:rsidRDefault="008B4B7C">
            <w:pPr>
              <w:spacing w:line="360" w:lineRule="auto"/>
              <w:rPr>
                <w:sz w:val="20"/>
              </w:rPr>
            </w:pPr>
            <w:r w:rsidRPr="00532D49">
              <w:rPr>
                <w:sz w:val="20"/>
              </w:rPr>
              <w:t>21.77%</w:t>
            </w:r>
          </w:p>
        </w:tc>
      </w:tr>
      <w:tr w:rsidR="002A7216" w:rsidRPr="00532D49">
        <w:tc>
          <w:tcPr>
            <w:tcW w:w="1195" w:type="dxa"/>
          </w:tcPr>
          <w:p w:rsidR="002A7216" w:rsidRPr="00532D49" w:rsidRDefault="002A7216">
            <w:pPr>
              <w:spacing w:line="360" w:lineRule="auto"/>
              <w:rPr>
                <w:sz w:val="20"/>
              </w:rPr>
            </w:pPr>
          </w:p>
        </w:tc>
        <w:tc>
          <w:tcPr>
            <w:tcW w:w="1217" w:type="dxa"/>
          </w:tcPr>
          <w:p w:rsidR="002A7216" w:rsidRPr="00532D49" w:rsidRDefault="008B4B7C">
            <w:pPr>
              <w:spacing w:line="360" w:lineRule="auto"/>
              <w:rPr>
                <w:sz w:val="20"/>
              </w:rPr>
            </w:pPr>
            <w:r w:rsidRPr="00532D49">
              <w:rPr>
                <w:sz w:val="20"/>
              </w:rPr>
              <w:t>PROSHIKA</w:t>
            </w:r>
          </w:p>
        </w:tc>
        <w:tc>
          <w:tcPr>
            <w:tcW w:w="1496" w:type="dxa"/>
          </w:tcPr>
          <w:p w:rsidR="002A7216" w:rsidRPr="00532D49" w:rsidRDefault="008B4B7C">
            <w:pPr>
              <w:spacing w:line="360" w:lineRule="auto"/>
              <w:rPr>
                <w:sz w:val="20"/>
              </w:rPr>
            </w:pPr>
            <w:r w:rsidRPr="00532D49">
              <w:rPr>
                <w:sz w:val="20"/>
              </w:rPr>
              <w:t>$54,319,532</w:t>
            </w:r>
          </w:p>
        </w:tc>
        <w:tc>
          <w:tcPr>
            <w:tcW w:w="1170" w:type="dxa"/>
          </w:tcPr>
          <w:p w:rsidR="002A7216" w:rsidRPr="00532D49" w:rsidRDefault="008B4B7C">
            <w:pPr>
              <w:spacing w:line="360" w:lineRule="auto"/>
              <w:rPr>
                <w:sz w:val="20"/>
              </w:rPr>
            </w:pPr>
            <w:r w:rsidRPr="00532D49">
              <w:rPr>
                <w:sz w:val="20"/>
              </w:rPr>
              <w:t>3.18%</w:t>
            </w:r>
          </w:p>
        </w:tc>
        <w:tc>
          <w:tcPr>
            <w:tcW w:w="1218" w:type="dxa"/>
          </w:tcPr>
          <w:p w:rsidR="002A7216" w:rsidRPr="00532D49" w:rsidRDefault="008B4B7C">
            <w:pPr>
              <w:spacing w:line="360" w:lineRule="auto"/>
              <w:rPr>
                <w:sz w:val="20"/>
              </w:rPr>
            </w:pPr>
            <w:r w:rsidRPr="00532D49">
              <w:rPr>
                <w:sz w:val="20"/>
              </w:rPr>
              <w:t>1,587,166</w:t>
            </w:r>
          </w:p>
        </w:tc>
        <w:tc>
          <w:tcPr>
            <w:tcW w:w="2601" w:type="dxa"/>
          </w:tcPr>
          <w:p w:rsidR="002A7216" w:rsidRPr="00532D49" w:rsidRDefault="008B4B7C">
            <w:pPr>
              <w:spacing w:line="360" w:lineRule="auto"/>
              <w:rPr>
                <w:sz w:val="20"/>
              </w:rPr>
            </w:pPr>
            <w:r w:rsidRPr="00532D49">
              <w:rPr>
                <w:sz w:val="20"/>
              </w:rPr>
              <w:t>6.69%</w:t>
            </w:r>
          </w:p>
        </w:tc>
      </w:tr>
      <w:tr w:rsidR="002A7216" w:rsidRPr="00532D49">
        <w:tc>
          <w:tcPr>
            <w:tcW w:w="1195" w:type="dxa"/>
          </w:tcPr>
          <w:p w:rsidR="002A7216" w:rsidRPr="00532D49" w:rsidRDefault="002A7216">
            <w:pPr>
              <w:spacing w:line="360" w:lineRule="auto"/>
              <w:rPr>
                <w:sz w:val="20"/>
              </w:rPr>
            </w:pPr>
          </w:p>
        </w:tc>
        <w:tc>
          <w:tcPr>
            <w:tcW w:w="1217" w:type="dxa"/>
          </w:tcPr>
          <w:p w:rsidR="002A7216" w:rsidRPr="00532D49" w:rsidRDefault="008B4B7C">
            <w:pPr>
              <w:spacing w:line="360" w:lineRule="auto"/>
              <w:rPr>
                <w:sz w:val="20"/>
              </w:rPr>
            </w:pPr>
            <w:r w:rsidRPr="00532D49">
              <w:rPr>
                <w:sz w:val="20"/>
              </w:rPr>
              <w:t>TMSS</w:t>
            </w:r>
          </w:p>
        </w:tc>
        <w:tc>
          <w:tcPr>
            <w:tcW w:w="1496" w:type="dxa"/>
          </w:tcPr>
          <w:p w:rsidR="002A7216" w:rsidRPr="00532D49" w:rsidRDefault="008B4B7C">
            <w:pPr>
              <w:spacing w:line="360" w:lineRule="auto"/>
              <w:rPr>
                <w:sz w:val="20"/>
              </w:rPr>
            </w:pPr>
            <w:r w:rsidRPr="00532D49">
              <w:rPr>
                <w:sz w:val="20"/>
              </w:rPr>
              <w:t>$38,555,615</w:t>
            </w:r>
          </w:p>
        </w:tc>
        <w:tc>
          <w:tcPr>
            <w:tcW w:w="1170" w:type="dxa"/>
          </w:tcPr>
          <w:p w:rsidR="002A7216" w:rsidRPr="00532D49" w:rsidRDefault="008B4B7C">
            <w:pPr>
              <w:spacing w:line="360" w:lineRule="auto"/>
              <w:rPr>
                <w:sz w:val="20"/>
              </w:rPr>
            </w:pPr>
            <w:r w:rsidRPr="00532D49">
              <w:rPr>
                <w:sz w:val="20"/>
              </w:rPr>
              <w:t>2.26%</w:t>
            </w:r>
          </w:p>
        </w:tc>
        <w:tc>
          <w:tcPr>
            <w:tcW w:w="1218" w:type="dxa"/>
          </w:tcPr>
          <w:p w:rsidR="002A7216" w:rsidRPr="00532D49" w:rsidRDefault="008B4B7C">
            <w:pPr>
              <w:spacing w:line="360" w:lineRule="auto"/>
              <w:rPr>
                <w:sz w:val="20"/>
              </w:rPr>
            </w:pPr>
            <w:r w:rsidRPr="00532D49">
              <w:rPr>
                <w:sz w:val="20"/>
              </w:rPr>
              <w:t>513,055</w:t>
            </w:r>
          </w:p>
        </w:tc>
        <w:tc>
          <w:tcPr>
            <w:tcW w:w="2601" w:type="dxa"/>
          </w:tcPr>
          <w:p w:rsidR="002A7216" w:rsidRPr="00532D49" w:rsidRDefault="008B4B7C">
            <w:pPr>
              <w:spacing w:line="360" w:lineRule="auto"/>
              <w:rPr>
                <w:sz w:val="20"/>
              </w:rPr>
            </w:pPr>
            <w:r w:rsidRPr="00532D49">
              <w:rPr>
                <w:sz w:val="20"/>
              </w:rPr>
              <w:t>2.16%</w:t>
            </w:r>
          </w:p>
        </w:tc>
      </w:tr>
      <w:tr w:rsidR="002A7216" w:rsidRPr="00532D49">
        <w:tc>
          <w:tcPr>
            <w:tcW w:w="1195" w:type="dxa"/>
          </w:tcPr>
          <w:p w:rsidR="002A7216" w:rsidRPr="00532D49" w:rsidRDefault="008B4B7C">
            <w:pPr>
              <w:spacing w:line="360" w:lineRule="auto"/>
              <w:rPr>
                <w:sz w:val="20"/>
              </w:rPr>
            </w:pPr>
            <w:r w:rsidRPr="00532D49">
              <w:rPr>
                <w:sz w:val="20"/>
              </w:rPr>
              <w:t>Large</w:t>
            </w:r>
          </w:p>
          <w:p w:rsidR="002A7216" w:rsidRPr="00532D49" w:rsidRDefault="008B4B7C">
            <w:pPr>
              <w:spacing w:line="360" w:lineRule="auto"/>
              <w:rPr>
                <w:sz w:val="20"/>
              </w:rPr>
            </w:pPr>
            <w:r w:rsidRPr="00532D49">
              <w:rPr>
                <w:sz w:val="20"/>
              </w:rPr>
              <w:t>&gt;100,000 and</w:t>
            </w:r>
          </w:p>
          <w:p w:rsidR="002A7216" w:rsidRPr="00532D49" w:rsidRDefault="008B4B7C">
            <w:pPr>
              <w:spacing w:line="360" w:lineRule="auto"/>
              <w:rPr>
                <w:sz w:val="20"/>
              </w:rPr>
            </w:pPr>
            <w:r w:rsidRPr="00532D49">
              <w:rPr>
                <w:sz w:val="20"/>
              </w:rPr>
              <w:t>&gt;500,000 clients</w:t>
            </w:r>
          </w:p>
          <w:p w:rsidR="002A7216" w:rsidRPr="00532D49" w:rsidRDefault="008B4B7C">
            <w:pPr>
              <w:spacing w:line="360" w:lineRule="auto"/>
              <w:rPr>
                <w:sz w:val="20"/>
              </w:rPr>
            </w:pPr>
            <w:r w:rsidRPr="00532D49">
              <w:rPr>
                <w:sz w:val="20"/>
              </w:rPr>
              <w:t>(8.14% of borrowers)</w:t>
            </w:r>
          </w:p>
        </w:tc>
        <w:tc>
          <w:tcPr>
            <w:tcW w:w="1217" w:type="dxa"/>
          </w:tcPr>
          <w:p w:rsidR="002A7216" w:rsidRPr="00532D49" w:rsidRDefault="008B4B7C">
            <w:pPr>
              <w:spacing w:line="360" w:lineRule="auto"/>
              <w:rPr>
                <w:sz w:val="20"/>
              </w:rPr>
            </w:pPr>
            <w:r w:rsidRPr="00532D49">
              <w:rPr>
                <w:sz w:val="20"/>
              </w:rPr>
              <w:t>BURO Bangladesh</w:t>
            </w:r>
          </w:p>
        </w:tc>
        <w:tc>
          <w:tcPr>
            <w:tcW w:w="1496" w:type="dxa"/>
          </w:tcPr>
          <w:p w:rsidR="002A7216" w:rsidRPr="00532D49" w:rsidRDefault="008B4B7C">
            <w:pPr>
              <w:spacing w:line="360" w:lineRule="auto"/>
              <w:rPr>
                <w:sz w:val="20"/>
              </w:rPr>
            </w:pPr>
            <w:r w:rsidRPr="00532D49">
              <w:rPr>
                <w:sz w:val="20"/>
              </w:rPr>
              <w:t>$28,460,360</w:t>
            </w:r>
          </w:p>
        </w:tc>
        <w:tc>
          <w:tcPr>
            <w:tcW w:w="1170" w:type="dxa"/>
          </w:tcPr>
          <w:p w:rsidR="002A7216" w:rsidRPr="00532D49" w:rsidRDefault="008B4B7C">
            <w:pPr>
              <w:spacing w:line="360" w:lineRule="auto"/>
              <w:rPr>
                <w:sz w:val="20"/>
              </w:rPr>
            </w:pPr>
            <w:r w:rsidRPr="00532D49">
              <w:rPr>
                <w:sz w:val="20"/>
              </w:rPr>
              <w:t>1.66%</w:t>
            </w:r>
          </w:p>
        </w:tc>
        <w:tc>
          <w:tcPr>
            <w:tcW w:w="1218" w:type="dxa"/>
          </w:tcPr>
          <w:p w:rsidR="002A7216" w:rsidRPr="00532D49" w:rsidRDefault="008B4B7C">
            <w:pPr>
              <w:spacing w:line="360" w:lineRule="auto"/>
              <w:rPr>
                <w:sz w:val="20"/>
              </w:rPr>
            </w:pPr>
            <w:r w:rsidRPr="00532D49">
              <w:rPr>
                <w:sz w:val="20"/>
              </w:rPr>
              <w:t>354,020</w:t>
            </w:r>
          </w:p>
        </w:tc>
        <w:tc>
          <w:tcPr>
            <w:tcW w:w="2601" w:type="dxa"/>
          </w:tcPr>
          <w:p w:rsidR="002A7216" w:rsidRPr="00532D49" w:rsidRDefault="008B4B7C">
            <w:pPr>
              <w:spacing w:line="360" w:lineRule="auto"/>
              <w:rPr>
                <w:sz w:val="20"/>
              </w:rPr>
            </w:pPr>
            <w:r w:rsidRPr="00532D49">
              <w:rPr>
                <w:sz w:val="20"/>
              </w:rPr>
              <w:t>1.49%</w:t>
            </w:r>
          </w:p>
        </w:tc>
      </w:tr>
      <w:tr w:rsidR="002A7216" w:rsidRPr="00532D49">
        <w:tc>
          <w:tcPr>
            <w:tcW w:w="1195" w:type="dxa"/>
          </w:tcPr>
          <w:p w:rsidR="002A7216" w:rsidRPr="00532D49" w:rsidRDefault="002A7216">
            <w:pPr>
              <w:spacing w:line="360" w:lineRule="auto"/>
              <w:rPr>
                <w:sz w:val="20"/>
              </w:rPr>
            </w:pPr>
          </w:p>
        </w:tc>
        <w:tc>
          <w:tcPr>
            <w:tcW w:w="1217" w:type="dxa"/>
          </w:tcPr>
          <w:p w:rsidR="002A7216" w:rsidRPr="00532D49" w:rsidRDefault="008B4B7C">
            <w:pPr>
              <w:spacing w:line="360" w:lineRule="auto"/>
              <w:rPr>
                <w:sz w:val="20"/>
              </w:rPr>
            </w:pPr>
            <w:r w:rsidRPr="00532D49">
              <w:rPr>
                <w:sz w:val="20"/>
              </w:rPr>
              <w:t>JCF</w:t>
            </w:r>
          </w:p>
        </w:tc>
        <w:tc>
          <w:tcPr>
            <w:tcW w:w="1496" w:type="dxa"/>
          </w:tcPr>
          <w:p w:rsidR="002A7216" w:rsidRPr="00532D49" w:rsidRDefault="008B4B7C">
            <w:pPr>
              <w:spacing w:line="360" w:lineRule="auto"/>
              <w:rPr>
                <w:sz w:val="20"/>
              </w:rPr>
            </w:pPr>
            <w:r w:rsidRPr="00532D49">
              <w:rPr>
                <w:sz w:val="20"/>
              </w:rPr>
              <w:t>$22,914,310</w:t>
            </w:r>
          </w:p>
        </w:tc>
        <w:tc>
          <w:tcPr>
            <w:tcW w:w="1170" w:type="dxa"/>
          </w:tcPr>
          <w:p w:rsidR="002A7216" w:rsidRPr="00532D49" w:rsidRDefault="008B4B7C">
            <w:pPr>
              <w:spacing w:line="360" w:lineRule="auto"/>
              <w:rPr>
                <w:sz w:val="20"/>
              </w:rPr>
            </w:pPr>
            <w:r w:rsidRPr="00532D49">
              <w:rPr>
                <w:sz w:val="20"/>
              </w:rPr>
              <w:t>1.34%</w:t>
            </w:r>
          </w:p>
        </w:tc>
        <w:tc>
          <w:tcPr>
            <w:tcW w:w="1218" w:type="dxa"/>
          </w:tcPr>
          <w:p w:rsidR="002A7216" w:rsidRPr="00532D49" w:rsidRDefault="008B4B7C">
            <w:pPr>
              <w:spacing w:line="360" w:lineRule="auto"/>
              <w:rPr>
                <w:sz w:val="20"/>
              </w:rPr>
            </w:pPr>
            <w:r w:rsidRPr="00532D49">
              <w:rPr>
                <w:sz w:val="20"/>
              </w:rPr>
              <w:t>274,899</w:t>
            </w:r>
          </w:p>
        </w:tc>
        <w:tc>
          <w:tcPr>
            <w:tcW w:w="2601" w:type="dxa"/>
          </w:tcPr>
          <w:p w:rsidR="002A7216" w:rsidRPr="00532D49" w:rsidRDefault="008B4B7C">
            <w:pPr>
              <w:spacing w:line="360" w:lineRule="auto"/>
              <w:rPr>
                <w:sz w:val="20"/>
              </w:rPr>
            </w:pPr>
            <w:r w:rsidRPr="00532D49">
              <w:rPr>
                <w:sz w:val="20"/>
              </w:rPr>
              <w:t>1.16%</w:t>
            </w:r>
          </w:p>
        </w:tc>
      </w:tr>
      <w:tr w:rsidR="002A7216" w:rsidRPr="00532D49">
        <w:tc>
          <w:tcPr>
            <w:tcW w:w="1195" w:type="dxa"/>
          </w:tcPr>
          <w:p w:rsidR="002A7216" w:rsidRPr="00532D49" w:rsidRDefault="002A7216">
            <w:pPr>
              <w:spacing w:line="360" w:lineRule="auto"/>
              <w:rPr>
                <w:sz w:val="20"/>
              </w:rPr>
            </w:pPr>
          </w:p>
        </w:tc>
        <w:tc>
          <w:tcPr>
            <w:tcW w:w="1217" w:type="dxa"/>
          </w:tcPr>
          <w:p w:rsidR="002A7216" w:rsidRPr="00532D49" w:rsidRDefault="008B4B7C">
            <w:pPr>
              <w:spacing w:line="360" w:lineRule="auto"/>
              <w:rPr>
                <w:sz w:val="20"/>
              </w:rPr>
            </w:pPr>
            <w:r w:rsidRPr="00532D49">
              <w:rPr>
                <w:sz w:val="20"/>
              </w:rPr>
              <w:t>RDRS</w:t>
            </w:r>
          </w:p>
        </w:tc>
        <w:tc>
          <w:tcPr>
            <w:tcW w:w="1496" w:type="dxa"/>
          </w:tcPr>
          <w:p w:rsidR="002A7216" w:rsidRPr="00532D49" w:rsidRDefault="008B4B7C">
            <w:pPr>
              <w:spacing w:line="360" w:lineRule="auto"/>
              <w:rPr>
                <w:sz w:val="20"/>
              </w:rPr>
            </w:pPr>
            <w:r w:rsidRPr="00532D49">
              <w:rPr>
                <w:sz w:val="20"/>
              </w:rPr>
              <w:t>$11,440,228</w:t>
            </w:r>
          </w:p>
        </w:tc>
        <w:tc>
          <w:tcPr>
            <w:tcW w:w="1170" w:type="dxa"/>
          </w:tcPr>
          <w:p w:rsidR="002A7216" w:rsidRPr="00532D49" w:rsidRDefault="008B4B7C">
            <w:pPr>
              <w:spacing w:line="360" w:lineRule="auto"/>
              <w:rPr>
                <w:sz w:val="20"/>
              </w:rPr>
            </w:pPr>
            <w:r w:rsidRPr="00532D49">
              <w:rPr>
                <w:sz w:val="20"/>
              </w:rPr>
              <w:t>0.67%</w:t>
            </w:r>
          </w:p>
        </w:tc>
        <w:tc>
          <w:tcPr>
            <w:tcW w:w="1218" w:type="dxa"/>
          </w:tcPr>
          <w:p w:rsidR="002A7216" w:rsidRPr="00532D49" w:rsidRDefault="008B4B7C">
            <w:pPr>
              <w:spacing w:line="360" w:lineRule="auto"/>
              <w:rPr>
                <w:sz w:val="20"/>
              </w:rPr>
            </w:pPr>
            <w:r w:rsidRPr="00532D49">
              <w:rPr>
                <w:sz w:val="20"/>
              </w:rPr>
              <w:t>257,292</w:t>
            </w:r>
          </w:p>
        </w:tc>
        <w:tc>
          <w:tcPr>
            <w:tcW w:w="2601" w:type="dxa"/>
          </w:tcPr>
          <w:p w:rsidR="002A7216" w:rsidRPr="00532D49" w:rsidRDefault="008B4B7C">
            <w:pPr>
              <w:spacing w:line="360" w:lineRule="auto"/>
              <w:rPr>
                <w:sz w:val="20"/>
              </w:rPr>
            </w:pPr>
            <w:r w:rsidRPr="00532D49">
              <w:rPr>
                <w:sz w:val="20"/>
              </w:rPr>
              <w:t>1.08%</w:t>
            </w:r>
          </w:p>
        </w:tc>
      </w:tr>
      <w:tr w:rsidR="002A7216" w:rsidRPr="00532D49">
        <w:tc>
          <w:tcPr>
            <w:tcW w:w="1195" w:type="dxa"/>
          </w:tcPr>
          <w:p w:rsidR="002A7216" w:rsidRPr="00532D49" w:rsidRDefault="002A7216">
            <w:pPr>
              <w:spacing w:line="360" w:lineRule="auto"/>
              <w:rPr>
                <w:sz w:val="20"/>
              </w:rPr>
            </w:pPr>
          </w:p>
        </w:tc>
        <w:tc>
          <w:tcPr>
            <w:tcW w:w="1217" w:type="dxa"/>
          </w:tcPr>
          <w:p w:rsidR="002A7216" w:rsidRPr="00532D49" w:rsidRDefault="008B4B7C">
            <w:pPr>
              <w:spacing w:line="360" w:lineRule="auto"/>
              <w:rPr>
                <w:sz w:val="20"/>
              </w:rPr>
            </w:pPr>
            <w:r w:rsidRPr="00532D49">
              <w:rPr>
                <w:sz w:val="20"/>
              </w:rPr>
              <w:t>SSS</w:t>
            </w:r>
          </w:p>
        </w:tc>
        <w:tc>
          <w:tcPr>
            <w:tcW w:w="1496" w:type="dxa"/>
          </w:tcPr>
          <w:p w:rsidR="002A7216" w:rsidRPr="00532D49" w:rsidRDefault="008B4B7C">
            <w:pPr>
              <w:spacing w:line="360" w:lineRule="auto"/>
              <w:rPr>
                <w:sz w:val="20"/>
              </w:rPr>
            </w:pPr>
            <w:r w:rsidRPr="00532D49">
              <w:rPr>
                <w:sz w:val="20"/>
              </w:rPr>
              <w:t>$25,174,774</w:t>
            </w:r>
          </w:p>
        </w:tc>
        <w:tc>
          <w:tcPr>
            <w:tcW w:w="1170" w:type="dxa"/>
          </w:tcPr>
          <w:p w:rsidR="002A7216" w:rsidRPr="00532D49" w:rsidRDefault="008B4B7C">
            <w:pPr>
              <w:spacing w:line="360" w:lineRule="auto"/>
              <w:rPr>
                <w:sz w:val="20"/>
              </w:rPr>
            </w:pPr>
            <w:r w:rsidRPr="00532D49">
              <w:rPr>
                <w:sz w:val="20"/>
              </w:rPr>
              <w:t>1.47%</w:t>
            </w:r>
          </w:p>
        </w:tc>
        <w:tc>
          <w:tcPr>
            <w:tcW w:w="1218" w:type="dxa"/>
          </w:tcPr>
          <w:p w:rsidR="002A7216" w:rsidRPr="00532D49" w:rsidRDefault="008B4B7C">
            <w:pPr>
              <w:spacing w:line="360" w:lineRule="auto"/>
              <w:rPr>
                <w:sz w:val="20"/>
              </w:rPr>
            </w:pPr>
            <w:r w:rsidRPr="00532D49">
              <w:rPr>
                <w:sz w:val="20"/>
              </w:rPr>
              <w:t>250,992</w:t>
            </w:r>
          </w:p>
        </w:tc>
        <w:tc>
          <w:tcPr>
            <w:tcW w:w="2601" w:type="dxa"/>
          </w:tcPr>
          <w:p w:rsidR="002A7216" w:rsidRPr="00532D49" w:rsidRDefault="008B4B7C">
            <w:pPr>
              <w:spacing w:line="360" w:lineRule="auto"/>
              <w:rPr>
                <w:sz w:val="20"/>
              </w:rPr>
            </w:pPr>
            <w:r w:rsidRPr="00532D49">
              <w:rPr>
                <w:sz w:val="20"/>
              </w:rPr>
              <w:t>1.06%</w:t>
            </w:r>
          </w:p>
        </w:tc>
      </w:tr>
      <w:tr w:rsidR="002A7216" w:rsidRPr="00532D49">
        <w:tc>
          <w:tcPr>
            <w:tcW w:w="1195" w:type="dxa"/>
          </w:tcPr>
          <w:p w:rsidR="002A7216" w:rsidRPr="00532D49" w:rsidRDefault="002A7216">
            <w:pPr>
              <w:spacing w:line="360" w:lineRule="auto"/>
              <w:rPr>
                <w:sz w:val="20"/>
              </w:rPr>
            </w:pPr>
          </w:p>
        </w:tc>
        <w:tc>
          <w:tcPr>
            <w:tcW w:w="1217" w:type="dxa"/>
          </w:tcPr>
          <w:p w:rsidR="002A7216" w:rsidRPr="00532D49" w:rsidRDefault="008B4B7C">
            <w:pPr>
              <w:spacing w:line="360" w:lineRule="auto"/>
              <w:rPr>
                <w:sz w:val="20"/>
              </w:rPr>
            </w:pPr>
            <w:r w:rsidRPr="00532D49">
              <w:rPr>
                <w:sz w:val="20"/>
              </w:rPr>
              <w:t>PMUK</w:t>
            </w:r>
          </w:p>
        </w:tc>
        <w:tc>
          <w:tcPr>
            <w:tcW w:w="1496" w:type="dxa"/>
          </w:tcPr>
          <w:p w:rsidR="002A7216" w:rsidRPr="00532D49" w:rsidRDefault="008B4B7C">
            <w:pPr>
              <w:spacing w:line="360" w:lineRule="auto"/>
              <w:rPr>
                <w:sz w:val="20"/>
              </w:rPr>
            </w:pPr>
            <w:r w:rsidRPr="00532D49">
              <w:rPr>
                <w:sz w:val="20"/>
              </w:rPr>
              <w:t>$8,729,074</w:t>
            </w:r>
          </w:p>
        </w:tc>
        <w:tc>
          <w:tcPr>
            <w:tcW w:w="1170" w:type="dxa"/>
          </w:tcPr>
          <w:p w:rsidR="002A7216" w:rsidRPr="00532D49" w:rsidRDefault="008B4B7C">
            <w:pPr>
              <w:spacing w:line="360" w:lineRule="auto"/>
              <w:rPr>
                <w:sz w:val="20"/>
              </w:rPr>
            </w:pPr>
            <w:r w:rsidRPr="00532D49">
              <w:rPr>
                <w:sz w:val="20"/>
              </w:rPr>
              <w:t>0.51%</w:t>
            </w:r>
          </w:p>
        </w:tc>
        <w:tc>
          <w:tcPr>
            <w:tcW w:w="1218" w:type="dxa"/>
          </w:tcPr>
          <w:p w:rsidR="002A7216" w:rsidRPr="00532D49" w:rsidRDefault="008B4B7C">
            <w:pPr>
              <w:spacing w:line="360" w:lineRule="auto"/>
              <w:rPr>
                <w:sz w:val="20"/>
              </w:rPr>
            </w:pPr>
            <w:r w:rsidRPr="00532D49">
              <w:rPr>
                <w:sz w:val="20"/>
              </w:rPr>
              <w:t>171,021</w:t>
            </w:r>
          </w:p>
        </w:tc>
        <w:tc>
          <w:tcPr>
            <w:tcW w:w="2601" w:type="dxa"/>
          </w:tcPr>
          <w:p w:rsidR="002A7216" w:rsidRPr="00532D49" w:rsidRDefault="008B4B7C">
            <w:pPr>
              <w:spacing w:line="360" w:lineRule="auto"/>
              <w:rPr>
                <w:sz w:val="20"/>
              </w:rPr>
            </w:pPr>
            <w:r w:rsidRPr="00532D49">
              <w:rPr>
                <w:sz w:val="20"/>
              </w:rPr>
              <w:t>0.72%</w:t>
            </w:r>
          </w:p>
        </w:tc>
      </w:tr>
      <w:tr w:rsidR="002A7216" w:rsidRPr="00532D49">
        <w:tc>
          <w:tcPr>
            <w:tcW w:w="1195" w:type="dxa"/>
          </w:tcPr>
          <w:p w:rsidR="002A7216" w:rsidRPr="00532D49" w:rsidRDefault="002A7216">
            <w:pPr>
              <w:spacing w:line="360" w:lineRule="auto"/>
              <w:rPr>
                <w:sz w:val="20"/>
              </w:rPr>
            </w:pPr>
          </w:p>
        </w:tc>
        <w:tc>
          <w:tcPr>
            <w:tcW w:w="1217" w:type="dxa"/>
          </w:tcPr>
          <w:p w:rsidR="002A7216" w:rsidRPr="00532D49" w:rsidRDefault="008B4B7C">
            <w:pPr>
              <w:spacing w:line="360" w:lineRule="auto"/>
              <w:rPr>
                <w:sz w:val="20"/>
              </w:rPr>
            </w:pPr>
            <w:r w:rsidRPr="00532D49">
              <w:rPr>
                <w:sz w:val="20"/>
              </w:rPr>
              <w:t>Shakti</w:t>
            </w:r>
          </w:p>
        </w:tc>
        <w:tc>
          <w:tcPr>
            <w:tcW w:w="1496" w:type="dxa"/>
          </w:tcPr>
          <w:p w:rsidR="002A7216" w:rsidRPr="00532D49" w:rsidRDefault="008B4B7C">
            <w:pPr>
              <w:spacing w:line="360" w:lineRule="auto"/>
              <w:rPr>
                <w:sz w:val="20"/>
              </w:rPr>
            </w:pPr>
            <w:r w:rsidRPr="00532D49">
              <w:rPr>
                <w:sz w:val="20"/>
              </w:rPr>
              <w:t>$16,610,216</w:t>
            </w:r>
          </w:p>
        </w:tc>
        <w:tc>
          <w:tcPr>
            <w:tcW w:w="1170" w:type="dxa"/>
          </w:tcPr>
          <w:p w:rsidR="002A7216" w:rsidRPr="00532D49" w:rsidRDefault="008B4B7C">
            <w:pPr>
              <w:spacing w:line="360" w:lineRule="auto"/>
              <w:rPr>
                <w:sz w:val="20"/>
              </w:rPr>
            </w:pPr>
            <w:r w:rsidRPr="00532D49">
              <w:rPr>
                <w:sz w:val="20"/>
              </w:rPr>
              <w:t>0.97%</w:t>
            </w:r>
          </w:p>
        </w:tc>
        <w:tc>
          <w:tcPr>
            <w:tcW w:w="1218" w:type="dxa"/>
          </w:tcPr>
          <w:p w:rsidR="002A7216" w:rsidRPr="00532D49" w:rsidRDefault="008B4B7C">
            <w:pPr>
              <w:spacing w:line="360" w:lineRule="auto"/>
              <w:rPr>
                <w:sz w:val="20"/>
              </w:rPr>
            </w:pPr>
            <w:r w:rsidRPr="00532D49">
              <w:rPr>
                <w:sz w:val="20"/>
              </w:rPr>
              <w:t>145,888</w:t>
            </w:r>
          </w:p>
        </w:tc>
        <w:tc>
          <w:tcPr>
            <w:tcW w:w="2601" w:type="dxa"/>
          </w:tcPr>
          <w:p w:rsidR="002A7216" w:rsidRPr="00532D49" w:rsidRDefault="008B4B7C">
            <w:pPr>
              <w:spacing w:line="360" w:lineRule="auto"/>
              <w:rPr>
                <w:sz w:val="20"/>
              </w:rPr>
            </w:pPr>
            <w:r w:rsidRPr="00532D49">
              <w:rPr>
                <w:sz w:val="20"/>
              </w:rPr>
              <w:t>0.62%</w:t>
            </w:r>
          </w:p>
        </w:tc>
      </w:tr>
      <w:tr w:rsidR="002A7216" w:rsidRPr="00532D49">
        <w:tc>
          <w:tcPr>
            <w:tcW w:w="1195" w:type="dxa"/>
          </w:tcPr>
          <w:p w:rsidR="002A7216" w:rsidRPr="00532D49" w:rsidRDefault="002A7216">
            <w:pPr>
              <w:spacing w:line="360" w:lineRule="auto"/>
              <w:rPr>
                <w:sz w:val="20"/>
              </w:rPr>
            </w:pPr>
          </w:p>
        </w:tc>
        <w:tc>
          <w:tcPr>
            <w:tcW w:w="1217" w:type="dxa"/>
          </w:tcPr>
          <w:p w:rsidR="002A7216" w:rsidRPr="00532D49" w:rsidRDefault="008B4B7C">
            <w:pPr>
              <w:spacing w:line="360" w:lineRule="auto"/>
              <w:rPr>
                <w:sz w:val="20"/>
              </w:rPr>
            </w:pPr>
            <w:r w:rsidRPr="00532D49">
              <w:rPr>
                <w:sz w:val="20"/>
              </w:rPr>
              <w:t>RRF</w:t>
            </w:r>
          </w:p>
        </w:tc>
        <w:tc>
          <w:tcPr>
            <w:tcW w:w="1496" w:type="dxa"/>
          </w:tcPr>
          <w:p w:rsidR="002A7216" w:rsidRPr="00532D49" w:rsidRDefault="008B4B7C">
            <w:pPr>
              <w:spacing w:line="360" w:lineRule="auto"/>
              <w:rPr>
                <w:sz w:val="20"/>
              </w:rPr>
            </w:pPr>
            <w:r w:rsidRPr="00532D49">
              <w:rPr>
                <w:sz w:val="20"/>
              </w:rPr>
              <w:t>$11,511,553</w:t>
            </w:r>
          </w:p>
        </w:tc>
        <w:tc>
          <w:tcPr>
            <w:tcW w:w="1170" w:type="dxa"/>
          </w:tcPr>
          <w:p w:rsidR="002A7216" w:rsidRPr="00532D49" w:rsidRDefault="008B4B7C">
            <w:pPr>
              <w:spacing w:line="360" w:lineRule="auto"/>
              <w:rPr>
                <w:sz w:val="20"/>
              </w:rPr>
            </w:pPr>
            <w:r w:rsidRPr="00532D49">
              <w:rPr>
                <w:sz w:val="20"/>
              </w:rPr>
              <w:t>0.67%</w:t>
            </w:r>
          </w:p>
        </w:tc>
        <w:tc>
          <w:tcPr>
            <w:tcW w:w="1218" w:type="dxa"/>
          </w:tcPr>
          <w:p w:rsidR="002A7216" w:rsidRPr="00532D49" w:rsidRDefault="008B4B7C">
            <w:pPr>
              <w:spacing w:line="360" w:lineRule="auto"/>
              <w:rPr>
                <w:sz w:val="20"/>
              </w:rPr>
            </w:pPr>
            <w:r w:rsidRPr="00532D49">
              <w:rPr>
                <w:sz w:val="20"/>
              </w:rPr>
              <w:t>138,547</w:t>
            </w:r>
          </w:p>
        </w:tc>
        <w:tc>
          <w:tcPr>
            <w:tcW w:w="2601" w:type="dxa"/>
          </w:tcPr>
          <w:p w:rsidR="002A7216" w:rsidRPr="00532D49" w:rsidRDefault="008B4B7C">
            <w:pPr>
              <w:spacing w:line="360" w:lineRule="auto"/>
              <w:rPr>
                <w:sz w:val="20"/>
              </w:rPr>
            </w:pPr>
            <w:r w:rsidRPr="00532D49">
              <w:rPr>
                <w:sz w:val="20"/>
              </w:rPr>
              <w:t>0.58%</w:t>
            </w:r>
          </w:p>
        </w:tc>
      </w:tr>
      <w:tr w:rsidR="002A7216" w:rsidRPr="00532D49">
        <w:tc>
          <w:tcPr>
            <w:tcW w:w="1195" w:type="dxa"/>
          </w:tcPr>
          <w:p w:rsidR="002A7216" w:rsidRPr="00532D49" w:rsidRDefault="002A7216">
            <w:pPr>
              <w:spacing w:line="360" w:lineRule="auto"/>
              <w:rPr>
                <w:sz w:val="20"/>
              </w:rPr>
            </w:pPr>
          </w:p>
        </w:tc>
        <w:tc>
          <w:tcPr>
            <w:tcW w:w="1217" w:type="dxa"/>
          </w:tcPr>
          <w:p w:rsidR="002A7216" w:rsidRPr="00532D49" w:rsidRDefault="008B4B7C">
            <w:pPr>
              <w:spacing w:line="360" w:lineRule="auto"/>
              <w:rPr>
                <w:sz w:val="20"/>
              </w:rPr>
            </w:pPr>
            <w:r w:rsidRPr="00532D49">
              <w:rPr>
                <w:sz w:val="20"/>
              </w:rPr>
              <w:t>UDDIPAN</w:t>
            </w:r>
          </w:p>
        </w:tc>
        <w:tc>
          <w:tcPr>
            <w:tcW w:w="1496" w:type="dxa"/>
          </w:tcPr>
          <w:p w:rsidR="002A7216" w:rsidRPr="00532D49" w:rsidRDefault="008B4B7C">
            <w:pPr>
              <w:spacing w:line="360" w:lineRule="auto"/>
              <w:rPr>
                <w:sz w:val="20"/>
              </w:rPr>
            </w:pPr>
            <w:r w:rsidRPr="00532D49">
              <w:rPr>
                <w:sz w:val="20"/>
              </w:rPr>
              <w:t>$11,229,824</w:t>
            </w:r>
          </w:p>
        </w:tc>
        <w:tc>
          <w:tcPr>
            <w:tcW w:w="1170" w:type="dxa"/>
          </w:tcPr>
          <w:p w:rsidR="002A7216" w:rsidRPr="00532D49" w:rsidRDefault="008B4B7C">
            <w:pPr>
              <w:spacing w:line="360" w:lineRule="auto"/>
              <w:rPr>
                <w:sz w:val="20"/>
              </w:rPr>
            </w:pPr>
            <w:r w:rsidRPr="00532D49">
              <w:rPr>
                <w:sz w:val="20"/>
              </w:rPr>
              <w:t>0.66%</w:t>
            </w:r>
          </w:p>
        </w:tc>
        <w:tc>
          <w:tcPr>
            <w:tcW w:w="1218" w:type="dxa"/>
          </w:tcPr>
          <w:p w:rsidR="002A7216" w:rsidRPr="00532D49" w:rsidRDefault="008B4B7C">
            <w:pPr>
              <w:spacing w:line="360" w:lineRule="auto"/>
              <w:rPr>
                <w:sz w:val="20"/>
              </w:rPr>
            </w:pPr>
            <w:r w:rsidRPr="00532D49">
              <w:rPr>
                <w:sz w:val="20"/>
              </w:rPr>
              <w:t>128,081</w:t>
            </w:r>
          </w:p>
        </w:tc>
        <w:tc>
          <w:tcPr>
            <w:tcW w:w="2601" w:type="dxa"/>
          </w:tcPr>
          <w:p w:rsidR="002A7216" w:rsidRPr="00532D49" w:rsidRDefault="008B4B7C">
            <w:pPr>
              <w:spacing w:line="360" w:lineRule="auto"/>
              <w:rPr>
                <w:sz w:val="20"/>
              </w:rPr>
            </w:pPr>
            <w:r w:rsidRPr="00532D49">
              <w:rPr>
                <w:sz w:val="20"/>
              </w:rPr>
              <w:t>0.54%</w:t>
            </w:r>
          </w:p>
        </w:tc>
      </w:tr>
      <w:tr w:rsidR="002A7216" w:rsidRPr="00532D49">
        <w:tc>
          <w:tcPr>
            <w:tcW w:w="2412" w:type="dxa"/>
            <w:gridSpan w:val="2"/>
          </w:tcPr>
          <w:p w:rsidR="002A7216" w:rsidRPr="00532D49" w:rsidRDefault="008B4B7C">
            <w:pPr>
              <w:spacing w:line="360" w:lineRule="auto"/>
              <w:rPr>
                <w:sz w:val="20"/>
              </w:rPr>
            </w:pPr>
            <w:r w:rsidRPr="00532D49">
              <w:rPr>
                <w:sz w:val="20"/>
              </w:rPr>
              <w:t>Subtotal (top 13)</w:t>
            </w:r>
          </w:p>
        </w:tc>
        <w:tc>
          <w:tcPr>
            <w:tcW w:w="1496" w:type="dxa"/>
            <w:vAlign w:val="bottom"/>
          </w:tcPr>
          <w:p w:rsidR="002A7216" w:rsidRPr="00532D49" w:rsidRDefault="008B4B7C">
            <w:pPr>
              <w:spacing w:line="360" w:lineRule="auto"/>
              <w:rPr>
                <w:sz w:val="20"/>
              </w:rPr>
            </w:pPr>
            <w:r w:rsidRPr="00532D49">
              <w:rPr>
                <w:sz w:val="20"/>
              </w:rPr>
              <w:t xml:space="preserve">1,420,386,633 </w:t>
            </w:r>
          </w:p>
        </w:tc>
        <w:tc>
          <w:tcPr>
            <w:tcW w:w="1170" w:type="dxa"/>
            <w:vAlign w:val="bottom"/>
          </w:tcPr>
          <w:p w:rsidR="002A7216" w:rsidRPr="00532D49" w:rsidRDefault="008B4B7C">
            <w:pPr>
              <w:spacing w:line="360" w:lineRule="auto"/>
              <w:rPr>
                <w:sz w:val="20"/>
              </w:rPr>
            </w:pPr>
            <w:r w:rsidRPr="00532D49">
              <w:rPr>
                <w:sz w:val="20"/>
              </w:rPr>
              <w:t>93.30%</w:t>
            </w:r>
          </w:p>
        </w:tc>
        <w:tc>
          <w:tcPr>
            <w:tcW w:w="1218" w:type="dxa"/>
            <w:vAlign w:val="bottom"/>
          </w:tcPr>
          <w:p w:rsidR="002A7216" w:rsidRPr="00532D49" w:rsidRDefault="008B4B7C">
            <w:pPr>
              <w:spacing w:line="360" w:lineRule="auto"/>
              <w:rPr>
                <w:sz w:val="20"/>
              </w:rPr>
            </w:pPr>
            <w:r w:rsidRPr="00532D49">
              <w:rPr>
                <w:sz w:val="20"/>
              </w:rPr>
              <w:t>22,088,875</w:t>
            </w:r>
          </w:p>
        </w:tc>
        <w:tc>
          <w:tcPr>
            <w:tcW w:w="2601" w:type="dxa"/>
            <w:vAlign w:val="bottom"/>
          </w:tcPr>
          <w:p w:rsidR="002A7216" w:rsidRPr="00532D49" w:rsidRDefault="008B4B7C">
            <w:pPr>
              <w:spacing w:line="360" w:lineRule="auto"/>
              <w:rPr>
                <w:sz w:val="20"/>
              </w:rPr>
            </w:pPr>
            <w:r w:rsidRPr="00532D49">
              <w:rPr>
                <w:sz w:val="20"/>
              </w:rPr>
              <w:t>93.12%</w:t>
            </w:r>
          </w:p>
        </w:tc>
      </w:tr>
      <w:tr w:rsidR="002A7216" w:rsidRPr="00532D49">
        <w:tc>
          <w:tcPr>
            <w:tcW w:w="2412" w:type="dxa"/>
            <w:gridSpan w:val="2"/>
          </w:tcPr>
          <w:p w:rsidR="002A7216" w:rsidRPr="00532D49" w:rsidRDefault="008B4B7C">
            <w:pPr>
              <w:spacing w:line="360" w:lineRule="auto"/>
              <w:rPr>
                <w:sz w:val="20"/>
              </w:rPr>
            </w:pPr>
            <w:r w:rsidRPr="00532D49">
              <w:rPr>
                <w:sz w:val="20"/>
              </w:rPr>
              <w:t>Total reporting (68)</w:t>
            </w:r>
          </w:p>
        </w:tc>
        <w:tc>
          <w:tcPr>
            <w:tcW w:w="1496" w:type="dxa"/>
          </w:tcPr>
          <w:p w:rsidR="002A7216" w:rsidRPr="00532D49" w:rsidRDefault="008B4B7C">
            <w:pPr>
              <w:spacing w:line="360" w:lineRule="auto"/>
              <w:rPr>
                <w:sz w:val="20"/>
              </w:rPr>
            </w:pPr>
            <w:r w:rsidRPr="00532D49">
              <w:rPr>
                <w:sz w:val="20"/>
              </w:rPr>
              <w:t>$1,709,570,960</w:t>
            </w:r>
          </w:p>
        </w:tc>
        <w:tc>
          <w:tcPr>
            <w:tcW w:w="1170" w:type="dxa"/>
          </w:tcPr>
          <w:p w:rsidR="002A7216" w:rsidRPr="00532D49" w:rsidRDefault="008B4B7C">
            <w:pPr>
              <w:spacing w:line="360" w:lineRule="auto"/>
              <w:rPr>
                <w:sz w:val="20"/>
              </w:rPr>
            </w:pPr>
            <w:r w:rsidRPr="00532D49">
              <w:rPr>
                <w:sz w:val="20"/>
              </w:rPr>
              <w:t>100.00%</w:t>
            </w:r>
          </w:p>
        </w:tc>
        <w:tc>
          <w:tcPr>
            <w:tcW w:w="1218" w:type="dxa"/>
          </w:tcPr>
          <w:p w:rsidR="002A7216" w:rsidRPr="00532D49" w:rsidRDefault="008B4B7C">
            <w:pPr>
              <w:spacing w:line="360" w:lineRule="auto"/>
              <w:rPr>
                <w:sz w:val="20"/>
              </w:rPr>
            </w:pPr>
            <w:r w:rsidRPr="00532D49">
              <w:rPr>
                <w:sz w:val="20"/>
              </w:rPr>
              <w:t>23,717,187</w:t>
            </w:r>
          </w:p>
        </w:tc>
        <w:tc>
          <w:tcPr>
            <w:tcW w:w="2601" w:type="dxa"/>
          </w:tcPr>
          <w:p w:rsidR="002A7216" w:rsidRPr="00532D49" w:rsidRDefault="008B4B7C">
            <w:pPr>
              <w:spacing w:line="360" w:lineRule="auto"/>
              <w:rPr>
                <w:sz w:val="20"/>
              </w:rPr>
            </w:pPr>
            <w:r w:rsidRPr="00532D49">
              <w:rPr>
                <w:sz w:val="20"/>
              </w:rPr>
              <w:t>100.00%</w:t>
            </w:r>
          </w:p>
        </w:tc>
      </w:tr>
    </w:tbl>
    <w:p w:rsidR="002A7216" w:rsidRPr="00532D49" w:rsidRDefault="008B4B7C">
      <w:pPr>
        <w:spacing w:line="360" w:lineRule="auto"/>
        <w:rPr>
          <w:sz w:val="20"/>
        </w:rPr>
      </w:pPr>
      <w:r w:rsidRPr="00532D49">
        <w:rPr>
          <w:sz w:val="20"/>
        </w:rPr>
        <w:t>Source: MIX Market, cited by WB (2010), Linking Up and Reaching out in Bangladesh, p 20</w:t>
      </w:r>
    </w:p>
    <w:p w:rsidR="002A7216" w:rsidRPr="00532D49" w:rsidRDefault="002A7216">
      <w:pPr>
        <w:spacing w:line="360" w:lineRule="auto"/>
        <w:jc w:val="both"/>
        <w:rPr>
          <w:rFonts w:eastAsiaTheme="minorEastAsia"/>
          <w:szCs w:val="24"/>
          <w:lang w:eastAsia="ja-JP"/>
        </w:rPr>
      </w:pPr>
    </w:p>
    <w:p w:rsidR="002A7216" w:rsidRPr="00532D49" w:rsidRDefault="008B4B7C">
      <w:pPr>
        <w:spacing w:line="360" w:lineRule="auto"/>
        <w:jc w:val="both"/>
        <w:rPr>
          <w:rFonts w:eastAsiaTheme="minorEastAsia"/>
          <w:szCs w:val="24"/>
          <w:lang w:eastAsia="ja-JP"/>
        </w:rPr>
      </w:pPr>
      <w:r w:rsidRPr="00532D49">
        <w:rPr>
          <w:rFonts w:eastAsiaTheme="minorEastAsia" w:hint="eastAsia"/>
          <w:szCs w:val="24"/>
          <w:lang w:eastAsia="ja-JP"/>
        </w:rPr>
        <w:t xml:space="preserve">     </w:t>
      </w:r>
      <w:r w:rsidRPr="00532D49">
        <w:rPr>
          <w:szCs w:val="24"/>
        </w:rPr>
        <w:t xml:space="preserve">Microfinance provides a credit based on </w:t>
      </w:r>
      <w:r w:rsidR="00A20BC0" w:rsidRPr="00532D49">
        <w:rPr>
          <w:szCs w:val="24"/>
        </w:rPr>
        <w:t>forming</w:t>
      </w:r>
      <w:r w:rsidRPr="00532D49">
        <w:rPr>
          <w:szCs w:val="24"/>
        </w:rPr>
        <w:t xml:space="preserve"> </w:t>
      </w:r>
      <w:r w:rsidR="00A20BC0" w:rsidRPr="00532D49">
        <w:rPr>
          <w:szCs w:val="24"/>
        </w:rPr>
        <w:t xml:space="preserve">a </w:t>
      </w:r>
      <w:r w:rsidRPr="00532D49">
        <w:rPr>
          <w:szCs w:val="24"/>
        </w:rPr>
        <w:t xml:space="preserve">group's commitment considered as collateral. It is assumed that credit receivers increase their farm income using the existing skills, improve their leadership skills, and feel encouraged to participate in social programs. Apart from increasing revenues and assets, and savings, credit members, especially women, </w:t>
      </w:r>
      <w:r w:rsidRPr="00532D49">
        <w:rPr>
          <w:szCs w:val="24"/>
        </w:rPr>
        <w:lastRenderedPageBreak/>
        <w:t>get an opportunity to improve their decision-making capability for their family and society level (Table 2). In addition, they feel the importance of education and health care facilities.</w:t>
      </w:r>
    </w:p>
    <w:p w:rsidR="002A7216" w:rsidRPr="00532D49" w:rsidRDefault="002A7216">
      <w:pPr>
        <w:spacing w:line="360" w:lineRule="auto"/>
        <w:jc w:val="both"/>
        <w:rPr>
          <w:rFonts w:eastAsiaTheme="minorEastAsia"/>
          <w:szCs w:val="24"/>
          <w:lang w:eastAsia="ja-JP"/>
        </w:rPr>
      </w:pPr>
    </w:p>
    <w:p w:rsidR="002A7216" w:rsidRPr="00532D49" w:rsidRDefault="008B4B7C">
      <w:pPr>
        <w:spacing w:line="360" w:lineRule="auto"/>
        <w:outlineLvl w:val="0"/>
        <w:rPr>
          <w:b/>
          <w:szCs w:val="24"/>
        </w:rPr>
      </w:pPr>
      <w:r w:rsidRPr="00532D49">
        <w:rPr>
          <w:b/>
          <w:szCs w:val="24"/>
        </w:rPr>
        <w:t>Table 2 Operation of micro-credit program in agriculture at village level in Bangladesh</w:t>
      </w:r>
    </w:p>
    <w:p w:rsidR="002A7216" w:rsidRPr="00532D49" w:rsidRDefault="002A7216">
      <w:pPr>
        <w:spacing w:line="360" w:lineRule="auto"/>
        <w:rPr>
          <w:b/>
          <w:szCs w:val="24"/>
        </w:rPr>
      </w:pPr>
    </w:p>
    <w:p w:rsidR="002A7216" w:rsidRPr="00532D49" w:rsidRDefault="008B4B7C">
      <w:pPr>
        <w:spacing w:line="360" w:lineRule="auto"/>
        <w:rPr>
          <w:szCs w:val="24"/>
        </w:rPr>
      </w:pPr>
      <w:r w:rsidRPr="00532D49">
        <w:rPr>
          <w:noProof/>
          <w:szCs w:val="24"/>
          <w:lang w:val="en-GB" w:eastAsia="en-GB"/>
        </w:rPr>
        <mc:AlternateContent>
          <mc:Choice Requires="wps">
            <w:drawing>
              <wp:anchor distT="0" distB="0" distL="114300" distR="114300" simplePos="0" relativeHeight="251661312" behindDoc="0" locked="0" layoutInCell="1" allowOverlap="1" wp14:anchorId="74B282EA" wp14:editId="7F553C72">
                <wp:simplePos x="0" y="0"/>
                <wp:positionH relativeFrom="column">
                  <wp:posOffset>228600</wp:posOffset>
                </wp:positionH>
                <wp:positionV relativeFrom="paragraph">
                  <wp:posOffset>142875</wp:posOffset>
                </wp:positionV>
                <wp:extent cx="342900" cy="2286000"/>
                <wp:effectExtent l="0" t="0" r="38100" b="25400"/>
                <wp:wrapSquare wrapText="bothSides"/>
                <wp:docPr id="26" name="テキスト 2"/>
                <wp:cNvGraphicFramePr/>
                <a:graphic xmlns:a="http://schemas.openxmlformats.org/drawingml/2006/main">
                  <a:graphicData uri="http://schemas.microsoft.com/office/word/2010/wordprocessingShape">
                    <wps:wsp>
                      <wps:cNvSpPr txBox="1"/>
                      <wps:spPr>
                        <a:xfrm>
                          <a:off x="0" y="0"/>
                          <a:ext cx="342900" cy="2286000"/>
                        </a:xfrm>
                        <a:prstGeom prst="rect">
                          <a:avLst/>
                        </a:prstGeom>
                        <a:noFill/>
                        <a:ln>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rsidR="004D135E" w:rsidRDefault="004D135E"/>
                          <w:p w:rsidR="004D135E" w:rsidRDefault="004D135E"/>
                          <w:p w:rsidR="004D135E" w:rsidRDefault="004D135E"/>
                          <w:p w:rsidR="004D135E" w:rsidRDefault="004D135E">
                            <w:r>
                              <w:t>C</w:t>
                            </w:r>
                          </w:p>
                          <w:p w:rsidR="004D135E" w:rsidRDefault="004D135E">
                            <w:r>
                              <w:t>R</w:t>
                            </w:r>
                          </w:p>
                          <w:p w:rsidR="004D135E" w:rsidRDefault="004D135E">
                            <w:r>
                              <w:t>E</w:t>
                            </w:r>
                          </w:p>
                          <w:p w:rsidR="004D135E" w:rsidRDefault="004D135E">
                            <w:r>
                              <w:t>D</w:t>
                            </w:r>
                          </w:p>
                          <w:p w:rsidR="004D135E" w:rsidRDefault="004D135E">
                            <w:r>
                              <w:t>I</w:t>
                            </w:r>
                          </w:p>
                          <w:p w:rsidR="004D135E" w:rsidRDefault="004D135E">
                            <w:r>
                              <w:t>T</w:t>
                            </w:r>
                          </w:p>
                          <w:p w:rsidR="004D135E" w:rsidRDefault="004D135E">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4B282EA" id="_x0000_t202" coordsize="21600,21600" o:spt="202" path="m,l,21600r21600,l21600,xe">
                <v:stroke joinstyle="miter"/>
                <v:path gradientshapeok="t" o:connecttype="rect"/>
              </v:shapetype>
              <v:shape id="テキスト 2" o:spid="_x0000_s1026" type="#_x0000_t202" style="position:absolute;margin-left:18pt;margin-top:11.25pt;width:27pt;height:18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" filled="f">
                <v:textbox>
                  <w:txbxContent>
                    <w:p w:rsidR="004D135E" w:rsidRDefault="004D135E"/>
                    <w:p w:rsidR="004D135E" w:rsidRDefault="004D135E"/>
                    <w:p w:rsidR="004D135E" w:rsidRDefault="004D135E"/>
                    <w:p w:rsidR="004D135E" w:rsidRDefault="004D135E">
                      <w:r>
                        <w:t>C</w:t>
                      </w:r>
                    </w:p>
                    <w:p w:rsidR="004D135E" w:rsidRDefault="004D135E">
                      <w:r>
                        <w:t>R</w:t>
                      </w:r>
                    </w:p>
                    <w:p w:rsidR="004D135E" w:rsidRDefault="004D135E">
                      <w:r>
                        <w:t>E</w:t>
                      </w:r>
                    </w:p>
                    <w:p w:rsidR="004D135E" w:rsidRDefault="004D135E">
                      <w:r>
                        <w:t>D</w:t>
                      </w:r>
                    </w:p>
                    <w:p w:rsidR="004D135E" w:rsidRDefault="004D135E">
                      <w:r>
                        <w:t>I</w:t>
                      </w:r>
                    </w:p>
                    <w:p w:rsidR="004D135E" w:rsidRDefault="004D135E">
                      <w:r>
                        <w:t>T</w:t>
                      </w:r>
                    </w:p>
                    <w:p w:rsidR="004D135E" w:rsidRDefault="004D135E">
                      <w:pPr>
                        <w:spacing w:line="276" w:lineRule="auto"/>
                      </w:pPr>
                    </w:p>
                  </w:txbxContent>
                </v:textbox>
                <w10:wrap type="square"/>
              </v:shape>
            </w:pict>
          </mc:Fallback>
        </mc:AlternateContent>
      </w:r>
      <w:r w:rsidRPr="00532D49">
        <w:rPr>
          <w:noProof/>
          <w:szCs w:val="24"/>
          <w:lang w:val="en-GB" w:eastAsia="en-GB"/>
        </w:rPr>
        <mc:AlternateContent>
          <mc:Choice Requires="wps">
            <w:drawing>
              <wp:anchor distT="0" distB="0" distL="114300" distR="114300" simplePos="0" relativeHeight="251662336" behindDoc="0" locked="0" layoutInCell="1" allowOverlap="1" wp14:anchorId="03FCE1EC" wp14:editId="1773BBA1">
                <wp:simplePos x="0" y="0"/>
                <wp:positionH relativeFrom="column">
                  <wp:posOffset>800100</wp:posOffset>
                </wp:positionH>
                <wp:positionV relativeFrom="paragraph">
                  <wp:posOffset>28575</wp:posOffset>
                </wp:positionV>
                <wp:extent cx="1257300" cy="457200"/>
                <wp:effectExtent l="0" t="0" r="38100" b="25400"/>
                <wp:wrapSquare wrapText="bothSides"/>
                <wp:docPr id="25" name="テキスト 6"/>
                <wp:cNvGraphicFramePr/>
                <a:graphic xmlns:a="http://schemas.openxmlformats.org/drawingml/2006/main">
                  <a:graphicData uri="http://schemas.microsoft.com/office/word/2010/wordprocessingShape">
                    <wps:wsp>
                      <wps:cNvSpPr txBox="1"/>
                      <wps:spPr>
                        <a:xfrm>
                          <a:off x="0" y="0"/>
                          <a:ext cx="1257300" cy="457200"/>
                        </a:xfrm>
                        <a:prstGeom prst="rect">
                          <a:avLst/>
                        </a:prstGeom>
                        <a:solidFill>
                          <a:srgbClr val="FFFFFF"/>
                        </a:solidFill>
                        <a:ln>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rsidR="004D135E" w:rsidRDefault="004D135E">
                            <w:r>
                              <w:t>Group based collateral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FCE1EC" id="テキスト 6" o:spid="_x0000_s1027" type="#_x0000_t202" style="position:absolute;margin-left:63pt;margin-top:2.25pt;width:99pt;height: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">
                <v:textbox>
                  <w:txbxContent>
                    <w:p w:rsidR="004D135E" w:rsidRDefault="004D135E">
                      <w:r>
                        <w:t>Group based collateral</w:t>
                      </w:r>
                    </w:p>
                  </w:txbxContent>
                </v:textbox>
                <w10:wrap type="square"/>
              </v:shape>
            </w:pict>
          </mc:Fallback>
        </mc:AlternateContent>
      </w:r>
    </w:p>
    <w:p w:rsidR="002A7216" w:rsidRPr="00532D49" w:rsidRDefault="008B4B7C">
      <w:pPr>
        <w:spacing w:line="360" w:lineRule="auto"/>
        <w:rPr>
          <w:szCs w:val="24"/>
        </w:rPr>
      </w:pPr>
      <w:r w:rsidRPr="00532D49">
        <w:rPr>
          <w:noProof/>
          <w:szCs w:val="24"/>
          <w:lang w:val="en-GB" w:eastAsia="en-GB"/>
        </w:rPr>
        <mc:AlternateContent>
          <mc:Choice Requires="wps">
            <w:drawing>
              <wp:anchor distT="0" distB="0" distL="114300" distR="114300" simplePos="0" relativeHeight="251674624" behindDoc="0" locked="0" layoutInCell="1" allowOverlap="1" wp14:anchorId="4DF1DF5C" wp14:editId="5312BE63">
                <wp:simplePos x="0" y="0"/>
                <wp:positionH relativeFrom="column">
                  <wp:posOffset>419100</wp:posOffset>
                </wp:positionH>
                <wp:positionV relativeFrom="paragraph">
                  <wp:posOffset>38100</wp:posOffset>
                </wp:positionV>
                <wp:extent cx="1714500" cy="2514600"/>
                <wp:effectExtent l="0" t="0" r="38100" b="25400"/>
                <wp:wrapSquare wrapText="bothSides"/>
                <wp:docPr id="24" name="テキスト 23"/>
                <wp:cNvGraphicFramePr/>
                <a:graphic xmlns:a="http://schemas.openxmlformats.org/drawingml/2006/main">
                  <a:graphicData uri="http://schemas.microsoft.com/office/word/2010/wordprocessingShape">
                    <wps:wsp>
                      <wps:cNvSpPr txBox="1"/>
                      <wps:spPr>
                        <a:xfrm>
                          <a:off x="0" y="0"/>
                          <a:ext cx="1714500" cy="2514600"/>
                        </a:xfrm>
                        <a:prstGeom prst="rect">
                          <a:avLst/>
                        </a:prstGeom>
                        <a:noFill/>
                        <a:ln>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rsidR="004D135E" w:rsidRDefault="004D135E">
                            <w:r>
                              <w:t>Agricultural Loans That Work</w:t>
                            </w:r>
                          </w:p>
                          <w:p w:rsidR="004D135E" w:rsidRDefault="004D135E">
                            <w:r>
                              <w:t>Income/assets growth</w:t>
                            </w:r>
                          </w:p>
                          <w:p w:rsidR="004D135E" w:rsidRDefault="004D135E">
                            <w:r>
                              <w:t>Repayment schedule</w:t>
                            </w:r>
                          </w:p>
                          <w:p w:rsidR="004D135E" w:rsidRDefault="004D135E">
                            <w:r>
                              <w:t>Empowerment is the capacity to take advantage of government benefits or start self-help projects.</w:t>
                            </w:r>
                          </w:p>
                          <w:p w:rsidR="004D135E" w:rsidRDefault="004D135E">
                            <w:r>
                              <w:t>Quality education and health</w:t>
                            </w:r>
                          </w:p>
                          <w:p w:rsidR="004D135E" w:rsidRDefault="004D135E">
                            <w:r>
                              <w:t>Saving</w:t>
                            </w:r>
                          </w:p>
                          <w:p w:rsidR="004D135E" w:rsidRDefault="004D135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F1DF5C" id="テキスト 23" o:spid="_x0000_s1028" type="#_x0000_t202" style="position:absolute;margin-left:33pt;margin-top:3pt;width:135pt;height:19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" filled="f">
                <v:textbox>
                  <w:txbxContent>
                    <w:p w:rsidR="004D135E" w:rsidRDefault="004D135E">
                      <w:r>
                        <w:t>Agricultural Loans That Work</w:t>
                      </w:r>
                    </w:p>
                    <w:p w:rsidR="004D135E" w:rsidRDefault="004D135E">
                      <w:r>
                        <w:t>Income/assets growth</w:t>
                      </w:r>
                    </w:p>
                    <w:p w:rsidR="004D135E" w:rsidRDefault="004D135E">
                      <w:r>
                        <w:t>Repayment schedule</w:t>
                      </w:r>
                    </w:p>
                    <w:p w:rsidR="004D135E" w:rsidRDefault="004D135E">
                      <w:r>
                        <w:t>Empowerment is the capacity to take advantage of government benefits or start self-help projects.</w:t>
                      </w:r>
                    </w:p>
                    <w:p w:rsidR="004D135E" w:rsidRDefault="004D135E">
                      <w:r>
                        <w:t>Quality education and health</w:t>
                      </w:r>
                    </w:p>
                    <w:p w:rsidR="004D135E" w:rsidRDefault="004D135E">
                      <w:r>
                        <w:t>Saving</w:t>
                      </w:r>
                    </w:p>
                    <w:p w:rsidR="004D135E" w:rsidRDefault="004D135E"/>
                  </w:txbxContent>
                </v:textbox>
                <w10:wrap type="square"/>
              </v:shape>
            </w:pict>
          </mc:Fallback>
        </mc:AlternateContent>
      </w:r>
      <w:r w:rsidRPr="00532D49">
        <w:rPr>
          <w:noProof/>
          <w:szCs w:val="24"/>
          <w:lang w:val="en-GB" w:eastAsia="en-GB"/>
        </w:rPr>
        <mc:AlternateContent>
          <mc:Choice Requires="wps">
            <w:drawing>
              <wp:anchor distT="0" distB="0" distL="114300" distR="114300" simplePos="0" relativeHeight="251671552" behindDoc="0" locked="0" layoutInCell="1" allowOverlap="1" wp14:anchorId="111EC05F" wp14:editId="63C6BF45">
                <wp:simplePos x="0" y="0"/>
                <wp:positionH relativeFrom="column">
                  <wp:posOffset>76200</wp:posOffset>
                </wp:positionH>
                <wp:positionV relativeFrom="paragraph">
                  <wp:posOffset>38100</wp:posOffset>
                </wp:positionV>
                <wp:extent cx="0" cy="1828800"/>
                <wp:effectExtent l="101600" t="104140" r="114300" b="137160"/>
                <wp:wrapNone/>
                <wp:docPr id="23" name="直線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25400">
                          <a:solidFill>
                            <a:srgbClr val="000000"/>
                          </a:solidFill>
                          <a:round/>
                        </a:ln>
                        <a:effectLst>
                          <a:outerShdw blurRad="63500" dist="20000" dir="5400000" rotWithShape="0">
                            <a:srgbClr val="000000">
                              <a:alpha val="37999"/>
                            </a:srgbClr>
                          </a:outerShdw>
                        </a:effectLst>
                      </wps:spPr>
                      <wps:bodyPr/>
                    </wps:wsp>
                  </a:graphicData>
                </a:graphic>
              </wp:anchor>
            </w:drawing>
          </mc:Choice>
          <mc:Fallback>
            <w:pict>
              <v:line w14:anchorId="633C8A0D" id="直線コネクタ 1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pt,3pt" to="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" strokeweight="2pt">
                <v:shadow on="t" color="black" opacity="24903f" origin=",.5" offset="0,.55556mm"/>
              </v:line>
            </w:pict>
          </mc:Fallback>
        </mc:AlternateContent>
      </w:r>
      <w:r w:rsidRPr="00532D49">
        <w:rPr>
          <w:noProof/>
          <w:szCs w:val="24"/>
          <w:lang w:val="en-GB" w:eastAsia="en-GB"/>
        </w:rPr>
        <mc:AlternateContent>
          <mc:Choice Requires="wps">
            <w:drawing>
              <wp:anchor distT="0" distB="0" distL="114300" distR="114300" simplePos="0" relativeHeight="251670528" behindDoc="0" locked="0" layoutInCell="1" allowOverlap="1" wp14:anchorId="5AA4B433" wp14:editId="7BA1E536">
                <wp:simplePos x="0" y="0"/>
                <wp:positionH relativeFrom="column">
                  <wp:posOffset>-151765</wp:posOffset>
                </wp:positionH>
                <wp:positionV relativeFrom="paragraph">
                  <wp:posOffset>38100</wp:posOffset>
                </wp:positionV>
                <wp:extent cx="228600" cy="0"/>
                <wp:effectExtent l="102235" t="104140" r="113665" b="137160"/>
                <wp:wrapNone/>
                <wp:docPr id="22"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5400">
                          <a:solidFill>
                            <a:srgbClr val="000000"/>
                          </a:solidFill>
                          <a:round/>
                        </a:ln>
                        <a:effectLst>
                          <a:outerShdw blurRad="63500" dist="20000" dir="5400000" rotWithShape="0">
                            <a:srgbClr val="000000">
                              <a:alpha val="37999"/>
                            </a:srgbClr>
                          </a:outerShdw>
                        </a:effectLst>
                      </wps:spPr>
                      <wps:bodyPr/>
                    </wps:wsp>
                  </a:graphicData>
                </a:graphic>
              </wp:anchor>
            </w:drawing>
          </mc:Choice>
          <mc:Fallback>
            <w:pict>
              <v:line w14:anchorId="1F075598" id="直線コネクタ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1.95pt,3pt" to="6.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" strokeweight="2pt">
                <v:shadow on="t" color="black" opacity="24903f" origin=",.5" offset="0,.55556mm"/>
              </v:line>
            </w:pict>
          </mc:Fallback>
        </mc:AlternateContent>
      </w:r>
      <w:r w:rsidRPr="00532D49">
        <w:rPr>
          <w:noProof/>
          <w:szCs w:val="24"/>
          <w:lang w:val="en-GB" w:eastAsia="en-GB"/>
        </w:rPr>
        <mc:AlternateContent>
          <mc:Choice Requires="wps">
            <w:drawing>
              <wp:anchor distT="0" distB="0" distL="114300" distR="114300" simplePos="0" relativeHeight="251666432" behindDoc="0" locked="0" layoutInCell="1" allowOverlap="1" wp14:anchorId="0CE33CE9" wp14:editId="04A46687">
                <wp:simplePos x="0" y="0"/>
                <wp:positionH relativeFrom="column">
                  <wp:posOffset>-1637665</wp:posOffset>
                </wp:positionH>
                <wp:positionV relativeFrom="paragraph">
                  <wp:posOffset>38100</wp:posOffset>
                </wp:positionV>
                <wp:extent cx="228600" cy="114300"/>
                <wp:effectExtent l="0" t="25400" r="50800" b="63500"/>
                <wp:wrapThrough wrapText="bothSides">
                  <wp:wrapPolygon edited="0">
                    <wp:start x="7200" y="-4800"/>
                    <wp:lineTo x="0" y="0"/>
                    <wp:lineTo x="0" y="19200"/>
                    <wp:lineTo x="7200" y="28800"/>
                    <wp:lineTo x="24000" y="28800"/>
                    <wp:lineTo x="24000" y="-4800"/>
                    <wp:lineTo x="7200" y="-4800"/>
                  </wp:wrapPolygon>
                </wp:wrapThrough>
                <wp:docPr id="20" name="右矢印 10"/>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6A39E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 o:spid="_x0000_s1026" type="#_x0000_t13" style="position:absolute;margin-left:-128.95pt;margin-top:3pt;width:18pt;height: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" fillcolor="black">
                <w10:wrap type="through"/>
              </v:shape>
            </w:pict>
          </mc:Fallback>
        </mc:AlternateContent>
      </w:r>
    </w:p>
    <w:p w:rsidR="002A7216" w:rsidRPr="00532D49" w:rsidRDefault="008B4B7C">
      <w:pPr>
        <w:spacing w:line="360" w:lineRule="auto"/>
        <w:rPr>
          <w:szCs w:val="24"/>
        </w:rPr>
      </w:pPr>
      <w:r w:rsidRPr="00532D49">
        <w:rPr>
          <w:noProof/>
          <w:szCs w:val="24"/>
          <w:lang w:val="en-GB" w:eastAsia="en-GB"/>
        </w:rPr>
        <mc:AlternateContent>
          <mc:Choice Requires="wps">
            <w:drawing>
              <wp:anchor distT="0" distB="0" distL="114300" distR="114300" simplePos="0" relativeHeight="251663360" behindDoc="0" locked="0" layoutInCell="1" allowOverlap="1" wp14:anchorId="31FDFF24" wp14:editId="7831E775">
                <wp:simplePos x="0" y="0"/>
                <wp:positionH relativeFrom="column">
                  <wp:posOffset>76200</wp:posOffset>
                </wp:positionH>
                <wp:positionV relativeFrom="paragraph">
                  <wp:posOffset>161925</wp:posOffset>
                </wp:positionV>
                <wp:extent cx="1257300" cy="457200"/>
                <wp:effectExtent l="0" t="0" r="38100" b="25400"/>
                <wp:wrapSquare wrapText="bothSides"/>
                <wp:docPr id="17" name="テキスト 7"/>
                <wp:cNvGraphicFramePr/>
                <a:graphic xmlns:a="http://schemas.openxmlformats.org/drawingml/2006/main">
                  <a:graphicData uri="http://schemas.microsoft.com/office/word/2010/wordprocessingShape">
                    <wps:wsp>
                      <wps:cNvSpPr txBox="1"/>
                      <wps:spPr>
                        <a:xfrm>
                          <a:off x="0" y="0"/>
                          <a:ext cx="1257300" cy="457200"/>
                        </a:xfrm>
                        <a:prstGeom prst="rect">
                          <a:avLst/>
                        </a:prstGeom>
                        <a:solidFill>
                          <a:srgbClr val="FFFFFF"/>
                        </a:solidFill>
                        <a:ln>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rsidR="004D135E" w:rsidRDefault="004D135E">
                            <w:r>
                              <w:rPr>
                                <w:color w:val="000000"/>
                              </w:rPr>
                              <w:t>Resilience on existing skills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1FDFF24" id="テキスト 7" o:spid="_x0000_s1029" type="#_x0000_t202" style="position:absolute;margin-left:6pt;margin-top:12.75pt;width:99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">
                <v:textbox>
                  <w:txbxContent>
                    <w:p w:rsidR="004D135E" w:rsidRDefault="004D135E">
                      <w:r>
                        <w:rPr>
                          <w:color w:val="000000"/>
                        </w:rPr>
                        <w:t>Resilience on existing skills</w:t>
                      </w:r>
                    </w:p>
                  </w:txbxContent>
                </v:textbox>
                <w10:wrap type="square"/>
              </v:shape>
            </w:pict>
          </mc:Fallback>
        </mc:AlternateContent>
      </w:r>
      <w:r w:rsidRPr="00532D49">
        <w:rPr>
          <w:szCs w:val="24"/>
          <w:lang w:eastAsia="ja-JP"/>
        </w:rPr>
        <w:t xml:space="preserve"> </w:t>
      </w:r>
    </w:p>
    <w:p w:rsidR="002A7216" w:rsidRPr="00532D49" w:rsidRDefault="008B4B7C">
      <w:pPr>
        <w:spacing w:line="360" w:lineRule="auto"/>
        <w:rPr>
          <w:szCs w:val="24"/>
        </w:rPr>
      </w:pPr>
      <w:r w:rsidRPr="00532D49">
        <w:rPr>
          <w:noProof/>
          <w:szCs w:val="24"/>
          <w:lang w:val="en-GB" w:eastAsia="en-GB"/>
        </w:rPr>
        <mc:AlternateContent>
          <mc:Choice Requires="wps">
            <w:drawing>
              <wp:anchor distT="0" distB="0" distL="114300" distR="114300" simplePos="0" relativeHeight="251667456" behindDoc="0" locked="0" layoutInCell="1" allowOverlap="1" wp14:anchorId="2D897C79" wp14:editId="0E79094C">
                <wp:simplePos x="0" y="0"/>
                <wp:positionH relativeFrom="column">
                  <wp:posOffset>-1637665</wp:posOffset>
                </wp:positionH>
                <wp:positionV relativeFrom="paragraph">
                  <wp:posOffset>57150</wp:posOffset>
                </wp:positionV>
                <wp:extent cx="228600" cy="114300"/>
                <wp:effectExtent l="0" t="25400" r="50800" b="63500"/>
                <wp:wrapThrough wrapText="bothSides">
                  <wp:wrapPolygon edited="0">
                    <wp:start x="7200" y="-4800"/>
                    <wp:lineTo x="0" y="0"/>
                    <wp:lineTo x="0" y="19200"/>
                    <wp:lineTo x="7200" y="28800"/>
                    <wp:lineTo x="24000" y="28800"/>
                    <wp:lineTo x="24000" y="-4800"/>
                    <wp:lineTo x="7200" y="-4800"/>
                  </wp:wrapPolygon>
                </wp:wrapThrough>
                <wp:docPr id="16" name="右矢印 11"/>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24B8443" id="右矢印 11" o:spid="_x0000_s1026" type="#_x0000_t13" style="position:absolute;margin-left:-128.95pt;margin-top:4.5pt;width:18pt;height: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" fillcolor="black">
                <w10:wrap type="through"/>
              </v:shape>
            </w:pict>
          </mc:Fallback>
        </mc:AlternateContent>
      </w:r>
    </w:p>
    <w:p w:rsidR="002A7216" w:rsidRPr="00532D49" w:rsidRDefault="002A7216">
      <w:pPr>
        <w:spacing w:line="360" w:lineRule="auto"/>
        <w:rPr>
          <w:szCs w:val="24"/>
        </w:rPr>
      </w:pPr>
    </w:p>
    <w:p w:rsidR="002A7216" w:rsidRPr="00532D49" w:rsidRDefault="008B4B7C">
      <w:pPr>
        <w:spacing w:line="360" w:lineRule="auto"/>
        <w:rPr>
          <w:szCs w:val="24"/>
        </w:rPr>
      </w:pPr>
      <w:r w:rsidRPr="00532D49">
        <w:rPr>
          <w:noProof/>
          <w:szCs w:val="24"/>
          <w:lang w:val="en-GB" w:eastAsia="en-GB"/>
        </w:rPr>
        <mc:AlternateContent>
          <mc:Choice Requires="wps">
            <w:drawing>
              <wp:anchor distT="0" distB="0" distL="114300" distR="114300" simplePos="0" relativeHeight="251673600" behindDoc="0" locked="0" layoutInCell="1" allowOverlap="1" wp14:anchorId="54666C32" wp14:editId="78518DDB">
                <wp:simplePos x="0" y="0"/>
                <wp:positionH relativeFrom="column">
                  <wp:posOffset>-151765</wp:posOffset>
                </wp:positionH>
                <wp:positionV relativeFrom="paragraph">
                  <wp:posOffset>190500</wp:posOffset>
                </wp:positionV>
                <wp:extent cx="228600" cy="0"/>
                <wp:effectExtent l="102235" t="101600" r="113665" b="139700"/>
                <wp:wrapNone/>
                <wp:docPr id="15"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5400">
                          <a:solidFill>
                            <a:srgbClr val="000000"/>
                          </a:solidFill>
                          <a:round/>
                        </a:ln>
                        <a:effectLst>
                          <a:outerShdw blurRad="63500" dist="20000" dir="5400000" rotWithShape="0">
                            <a:srgbClr val="000000">
                              <a:alpha val="37999"/>
                            </a:srgbClr>
                          </a:outerShdw>
                        </a:effectLst>
                      </wps:spPr>
                      <wps:bodyPr/>
                    </wps:wsp>
                  </a:graphicData>
                </a:graphic>
              </wp:anchor>
            </w:drawing>
          </mc:Choice>
          <mc:Fallback>
            <w:pict>
              <v:line w14:anchorId="45E06749" id="直線コネクタ 2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1.95pt,15pt" to="6.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" strokeweight="2pt">
                <v:shadow on="t" color="black" opacity="24903f" origin=",.5" offset="0,.55556mm"/>
              </v:line>
            </w:pict>
          </mc:Fallback>
        </mc:AlternateContent>
      </w:r>
      <w:r w:rsidRPr="00532D49">
        <w:rPr>
          <w:noProof/>
          <w:szCs w:val="24"/>
          <w:lang w:val="en-GB" w:eastAsia="en-GB"/>
        </w:rPr>
        <mc:AlternateContent>
          <mc:Choice Requires="wps">
            <w:drawing>
              <wp:anchor distT="0" distB="0" distL="114300" distR="114300" simplePos="0" relativeHeight="251668480" behindDoc="0" locked="0" layoutInCell="1" allowOverlap="1" wp14:anchorId="6BBC06A3" wp14:editId="275793A0">
                <wp:simplePos x="0" y="0"/>
                <wp:positionH relativeFrom="column">
                  <wp:posOffset>-151765</wp:posOffset>
                </wp:positionH>
                <wp:positionV relativeFrom="paragraph">
                  <wp:posOffset>190500</wp:posOffset>
                </wp:positionV>
                <wp:extent cx="228600" cy="114300"/>
                <wp:effectExtent l="0" t="25400" r="50800" b="63500"/>
                <wp:wrapThrough wrapText="bothSides">
                  <wp:wrapPolygon edited="0">
                    <wp:start x="7200" y="-4800"/>
                    <wp:lineTo x="0" y="0"/>
                    <wp:lineTo x="0" y="19200"/>
                    <wp:lineTo x="7200" y="28800"/>
                    <wp:lineTo x="24000" y="28800"/>
                    <wp:lineTo x="24000" y="-4800"/>
                    <wp:lineTo x="7200" y="-4800"/>
                  </wp:wrapPolygon>
                </wp:wrapThrough>
                <wp:docPr id="12" name="右矢印 12"/>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27E38A4" id="右矢印 12" o:spid="_x0000_s1026" type="#_x0000_t13" style="position:absolute;margin-left:-11.95pt;margin-top:15pt;width:18pt;height: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" fillcolor="black">
                <w10:wrap type="through"/>
              </v:shape>
            </w:pict>
          </mc:Fallback>
        </mc:AlternateContent>
      </w:r>
      <w:r w:rsidRPr="00532D49">
        <w:rPr>
          <w:noProof/>
          <w:szCs w:val="24"/>
          <w:lang w:val="en-GB" w:eastAsia="en-GB"/>
        </w:rPr>
        <mc:AlternateContent>
          <mc:Choice Requires="wps">
            <w:drawing>
              <wp:anchor distT="0" distB="0" distL="114300" distR="114300" simplePos="0" relativeHeight="251664384" behindDoc="0" locked="0" layoutInCell="1" allowOverlap="1" wp14:anchorId="65C73711" wp14:editId="26986E21">
                <wp:simplePos x="0" y="0"/>
                <wp:positionH relativeFrom="column">
                  <wp:posOffset>76200</wp:posOffset>
                </wp:positionH>
                <wp:positionV relativeFrom="paragraph">
                  <wp:posOffset>76200</wp:posOffset>
                </wp:positionV>
                <wp:extent cx="1257300" cy="342900"/>
                <wp:effectExtent l="0" t="0" r="38100" b="38100"/>
                <wp:wrapSquare wrapText="bothSides"/>
                <wp:docPr id="11" name="テキスト 8"/>
                <wp:cNvGraphicFramePr/>
                <a:graphic xmlns:a="http://schemas.openxmlformats.org/drawingml/2006/main">
                  <a:graphicData uri="http://schemas.microsoft.com/office/word/2010/wordprocessingShape">
                    <wps:wsp>
                      <wps:cNvSpPr txBox="1"/>
                      <wps:spPr>
                        <a:xfrm>
                          <a:off x="0" y="0"/>
                          <a:ext cx="1257300" cy="342900"/>
                        </a:xfrm>
                        <a:prstGeom prst="rect">
                          <a:avLst/>
                        </a:prstGeom>
                        <a:solidFill>
                          <a:srgbClr val="FFFFFF"/>
                        </a:solidFill>
                        <a:ln>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rsidR="004D135E" w:rsidRDefault="004D135E">
                            <w:r>
                              <w:t>Village skills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5C73711" id="テキスト 8" o:spid="_x0000_s1030" type="#_x0000_t202" style="position:absolute;margin-left:6pt;margin-top:6pt;width:99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">
                <v:textbox>
                  <w:txbxContent>
                    <w:p w:rsidR="004D135E" w:rsidRDefault="004D135E">
                      <w:r>
                        <w:t>Village skills</w:t>
                      </w:r>
                    </w:p>
                  </w:txbxContent>
                </v:textbox>
                <w10:wrap type="square"/>
              </v:shape>
            </w:pict>
          </mc:Fallback>
        </mc:AlternateContent>
      </w:r>
    </w:p>
    <w:p w:rsidR="002A7216" w:rsidRPr="00532D49" w:rsidRDefault="002A7216">
      <w:pPr>
        <w:spacing w:line="360" w:lineRule="auto"/>
        <w:rPr>
          <w:szCs w:val="24"/>
        </w:rPr>
      </w:pPr>
    </w:p>
    <w:p w:rsidR="002A7216" w:rsidRPr="00532D49" w:rsidRDefault="008B4B7C">
      <w:pPr>
        <w:spacing w:line="360" w:lineRule="auto"/>
        <w:rPr>
          <w:szCs w:val="24"/>
        </w:rPr>
      </w:pPr>
      <w:r w:rsidRPr="00532D49">
        <w:rPr>
          <w:noProof/>
          <w:szCs w:val="24"/>
          <w:lang w:val="en-GB" w:eastAsia="en-GB"/>
        </w:rPr>
        <mc:AlternateContent>
          <mc:Choice Requires="wps">
            <w:drawing>
              <wp:anchor distT="0" distB="0" distL="114300" distR="114300" simplePos="0" relativeHeight="251665408" behindDoc="0" locked="0" layoutInCell="1" allowOverlap="1" wp14:anchorId="40C5B17E" wp14:editId="7B370FE1">
                <wp:simplePos x="0" y="0"/>
                <wp:positionH relativeFrom="column">
                  <wp:posOffset>76200</wp:posOffset>
                </wp:positionH>
                <wp:positionV relativeFrom="paragraph">
                  <wp:posOffset>95250</wp:posOffset>
                </wp:positionV>
                <wp:extent cx="1257300" cy="1143000"/>
                <wp:effectExtent l="0" t="0" r="38100" b="25400"/>
                <wp:wrapSquare wrapText="bothSides"/>
                <wp:docPr id="10" name="テキスト 9"/>
                <wp:cNvGraphicFramePr/>
                <a:graphic xmlns:a="http://schemas.openxmlformats.org/drawingml/2006/main">
                  <a:graphicData uri="http://schemas.microsoft.com/office/word/2010/wordprocessingShape">
                    <wps:wsp>
                      <wps:cNvSpPr txBox="1"/>
                      <wps:spPr>
                        <a:xfrm>
                          <a:off x="0" y="0"/>
                          <a:ext cx="1257300" cy="1143000"/>
                        </a:xfrm>
                        <a:prstGeom prst="rect">
                          <a:avLst/>
                        </a:prstGeom>
                        <a:solidFill>
                          <a:srgbClr val="FFFFFF"/>
                        </a:solidFill>
                        <a:ln>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rsidR="004D135E" w:rsidRDefault="004D135E">
                            <w:pPr>
                              <w:rPr>
                                <w:rFonts w:eastAsiaTheme="minorEastAsia"/>
                                <w:kern w:val="2"/>
                                <w:szCs w:val="24"/>
                                <w:lang w:eastAsia="ja-JP"/>
                              </w:rPr>
                            </w:pPr>
                            <w:r>
                              <w:rPr>
                                <w:rFonts w:eastAsiaTheme="minorEastAsia"/>
                                <w:kern w:val="2"/>
                                <w:szCs w:val="24"/>
                                <w:lang w:eastAsia="ja-JP"/>
                              </w:rPr>
                              <w:t>Development</w:t>
                            </w:r>
                          </w:p>
                          <w:p w:rsidR="004D135E" w:rsidRDefault="004D135E">
                            <w:pPr>
                              <w:rPr>
                                <w:rFonts w:eastAsiaTheme="minorEastAsia"/>
                                <w:kern w:val="2"/>
                                <w:szCs w:val="24"/>
                                <w:lang w:eastAsia="ja-JP"/>
                              </w:rPr>
                            </w:pPr>
                            <w:r>
                              <w:rPr>
                                <w:rFonts w:eastAsiaTheme="minorEastAsia"/>
                                <w:kern w:val="2"/>
                                <w:szCs w:val="24"/>
                                <w:lang w:eastAsia="ja-JP"/>
                              </w:rPr>
                              <w:t>of group cohesion,</w:t>
                            </w:r>
                          </w:p>
                          <w:p w:rsidR="004D135E" w:rsidRDefault="004D135E">
                            <w:pPr>
                              <w:rPr>
                                <w:rFonts w:eastAsiaTheme="minorEastAsia"/>
                                <w:kern w:val="2"/>
                                <w:szCs w:val="24"/>
                                <w:lang w:eastAsia="ja-JP"/>
                              </w:rPr>
                            </w:pPr>
                            <w:r>
                              <w:rPr>
                                <w:rFonts w:eastAsiaTheme="minorEastAsia"/>
                                <w:kern w:val="2"/>
                                <w:szCs w:val="24"/>
                                <w:lang w:eastAsia="ja-JP"/>
                              </w:rPr>
                              <w:t>Leading,</w:t>
                            </w:r>
                          </w:p>
                          <w:p w:rsidR="004D135E" w:rsidRDefault="004D135E">
                            <w:r>
                              <w:rPr>
                                <w:rFonts w:eastAsiaTheme="minorEastAsia"/>
                                <w:kern w:val="2"/>
                                <w:szCs w:val="24"/>
                                <w:lang w:eastAsia="ja-JP"/>
                              </w:rPr>
                              <w:t>Program for social inclusion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C5B17E" id="テキスト 9" o:spid="_x0000_s1031" type="#_x0000_t202" style="position:absolute;margin-left:6pt;margin-top:7.5pt;width:99pt;height:9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">
                <v:textbox>
                  <w:txbxContent>
                    <w:p w:rsidR="004D135E" w:rsidRDefault="004D135E">
                      <w:pPr>
                        <w:rPr>
                          <w:rFonts w:eastAsiaTheme="minorEastAsia"/>
                          <w:kern w:val="2"/>
                          <w:szCs w:val="24"/>
                          <w:lang w:eastAsia="ja-JP"/>
                        </w:rPr>
                      </w:pPr>
                      <w:r>
                        <w:rPr>
                          <w:rFonts w:eastAsiaTheme="minorEastAsia"/>
                          <w:kern w:val="2"/>
                          <w:szCs w:val="24"/>
                          <w:lang w:eastAsia="ja-JP"/>
                        </w:rPr>
                        <w:t>Development</w:t>
                      </w:r>
                    </w:p>
                    <w:p w:rsidR="004D135E" w:rsidRDefault="004D135E">
                      <w:pPr>
                        <w:rPr>
                          <w:rFonts w:eastAsiaTheme="minorEastAsia"/>
                          <w:kern w:val="2"/>
                          <w:szCs w:val="24"/>
                          <w:lang w:eastAsia="ja-JP"/>
                        </w:rPr>
                      </w:pPr>
                      <w:r>
                        <w:rPr>
                          <w:rFonts w:eastAsiaTheme="minorEastAsia"/>
                          <w:kern w:val="2"/>
                          <w:szCs w:val="24"/>
                          <w:lang w:eastAsia="ja-JP"/>
                        </w:rPr>
                        <w:t>of group cohesion,</w:t>
                      </w:r>
                    </w:p>
                    <w:p w:rsidR="004D135E" w:rsidRDefault="004D135E">
                      <w:pPr>
                        <w:rPr>
                          <w:rFonts w:eastAsiaTheme="minorEastAsia"/>
                          <w:kern w:val="2"/>
                          <w:szCs w:val="24"/>
                          <w:lang w:eastAsia="ja-JP"/>
                        </w:rPr>
                      </w:pPr>
                      <w:r>
                        <w:rPr>
                          <w:rFonts w:eastAsiaTheme="minorEastAsia"/>
                          <w:kern w:val="2"/>
                          <w:szCs w:val="24"/>
                          <w:lang w:eastAsia="ja-JP"/>
                        </w:rPr>
                        <w:t>Leading,</w:t>
                      </w:r>
                    </w:p>
                    <w:p w:rsidR="004D135E" w:rsidRDefault="004D135E">
                      <w:r>
                        <w:rPr>
                          <w:rFonts w:eastAsiaTheme="minorEastAsia"/>
                          <w:kern w:val="2"/>
                          <w:szCs w:val="24"/>
                          <w:lang w:eastAsia="ja-JP"/>
                        </w:rPr>
                        <w:t>Program for social inclusion</w:t>
                      </w:r>
                    </w:p>
                  </w:txbxContent>
                </v:textbox>
                <w10:wrap type="square"/>
              </v:shape>
            </w:pict>
          </mc:Fallback>
        </mc:AlternateContent>
      </w:r>
    </w:p>
    <w:p w:rsidR="002A7216" w:rsidRPr="00532D49" w:rsidRDefault="008B4B7C">
      <w:pPr>
        <w:spacing w:line="360" w:lineRule="auto"/>
        <w:rPr>
          <w:szCs w:val="24"/>
        </w:rPr>
      </w:pPr>
      <w:r w:rsidRPr="00532D49">
        <w:rPr>
          <w:noProof/>
          <w:szCs w:val="24"/>
          <w:lang w:val="en-GB" w:eastAsia="en-GB"/>
        </w:rPr>
        <mc:AlternateContent>
          <mc:Choice Requires="wps">
            <w:drawing>
              <wp:anchor distT="0" distB="0" distL="114300" distR="114300" simplePos="0" relativeHeight="251672576" behindDoc="0" locked="0" layoutInCell="1" allowOverlap="1" wp14:anchorId="0A69142A" wp14:editId="7C37589C">
                <wp:simplePos x="0" y="0"/>
                <wp:positionH relativeFrom="column">
                  <wp:posOffset>-151765</wp:posOffset>
                </wp:positionH>
                <wp:positionV relativeFrom="paragraph">
                  <wp:posOffset>53975</wp:posOffset>
                </wp:positionV>
                <wp:extent cx="228600" cy="0"/>
                <wp:effectExtent l="102235" t="106045" r="113665" b="135255"/>
                <wp:wrapNone/>
                <wp:docPr id="9"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25400">
                          <a:solidFill>
                            <a:srgbClr val="000000"/>
                          </a:solidFill>
                          <a:round/>
                        </a:ln>
                        <a:effectLst>
                          <a:outerShdw blurRad="63500" dist="20000" dir="5400000" rotWithShape="0">
                            <a:srgbClr val="000000">
                              <a:alpha val="37999"/>
                            </a:srgbClr>
                          </a:outerShdw>
                        </a:effectLst>
                      </wps:spPr>
                      <wps:bodyPr/>
                    </wps:wsp>
                  </a:graphicData>
                </a:graphic>
              </wp:anchor>
            </w:drawing>
          </mc:Choice>
          <mc:Fallback>
            <w:pict>
              <v:line w14:anchorId="745497D1" id="直線コネクタ 17"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11.95pt,4.25pt" to="6.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" strokeweight="2pt">
                <v:shadow on="t" color="black" opacity="24903f" origin=",.5" offset="0,.55556mm"/>
              </v:line>
            </w:pict>
          </mc:Fallback>
        </mc:AlternateContent>
      </w:r>
      <w:r w:rsidRPr="00532D49">
        <w:rPr>
          <w:noProof/>
          <w:szCs w:val="24"/>
          <w:lang w:val="en-GB" w:eastAsia="en-GB"/>
        </w:rPr>
        <mc:AlternateContent>
          <mc:Choice Requires="wps">
            <w:drawing>
              <wp:anchor distT="0" distB="0" distL="114300" distR="114300" simplePos="0" relativeHeight="251669504" behindDoc="0" locked="0" layoutInCell="1" allowOverlap="1" wp14:anchorId="724F5234" wp14:editId="681186B4">
                <wp:simplePos x="0" y="0"/>
                <wp:positionH relativeFrom="column">
                  <wp:posOffset>-1637665</wp:posOffset>
                </wp:positionH>
                <wp:positionV relativeFrom="paragraph">
                  <wp:posOffset>104775</wp:posOffset>
                </wp:positionV>
                <wp:extent cx="228600" cy="114300"/>
                <wp:effectExtent l="25400" t="25400" r="25400" b="63500"/>
                <wp:wrapThrough wrapText="bothSides">
                  <wp:wrapPolygon edited="0">
                    <wp:start x="-2400" y="-4800"/>
                    <wp:lineTo x="-2400" y="28800"/>
                    <wp:lineTo x="14400" y="28800"/>
                    <wp:lineTo x="21600" y="14400"/>
                    <wp:lineTo x="21600" y="0"/>
                    <wp:lineTo x="14400" y="-4800"/>
                    <wp:lineTo x="-2400" y="-4800"/>
                  </wp:wrapPolygon>
                </wp:wrapThrough>
                <wp:docPr id="13" name="右矢印 13"/>
                <wp:cNvGraphicFramePr/>
                <a:graphic xmlns:a="http://schemas.openxmlformats.org/drawingml/2006/main">
                  <a:graphicData uri="http://schemas.microsoft.com/office/word/2010/wordprocessingShape">
                    <wps:wsp>
                      <wps:cNvSpPr/>
                      <wps:spPr>
                        <a:xfrm flipH="1">
                          <a:off x="0" y="0"/>
                          <a:ext cx="228600" cy="114300"/>
                        </a:xfrm>
                        <a:prstGeom prst="rightArrow">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AC97800" id="右矢印 13" o:spid="_x0000_s1026" type="#_x0000_t13" style="position:absolute;margin-left:-128.95pt;margin-top:8.25pt;width:18pt;height:9pt;flip:x;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" fillcolor="black">
                <w10:wrap type="through"/>
              </v:shape>
            </w:pict>
          </mc:Fallback>
        </mc:AlternateContent>
      </w:r>
    </w:p>
    <w:p w:rsidR="002A7216" w:rsidRPr="00532D49" w:rsidRDefault="008B4B7C">
      <w:pPr>
        <w:spacing w:line="360" w:lineRule="auto"/>
        <w:rPr>
          <w:szCs w:val="24"/>
        </w:rPr>
      </w:pPr>
      <w:r w:rsidRPr="00532D49">
        <w:rPr>
          <w:noProof/>
          <w:szCs w:val="24"/>
          <w:lang w:val="en-GB" w:eastAsia="en-GB"/>
        </w:rPr>
        <mc:AlternateContent>
          <mc:Choice Requires="wps">
            <w:drawing>
              <wp:anchor distT="0" distB="0" distL="114300" distR="114300" simplePos="0" relativeHeight="251675648" behindDoc="0" locked="0" layoutInCell="1" allowOverlap="1" wp14:anchorId="0369A44D" wp14:editId="06D0C996">
                <wp:simplePos x="0" y="0"/>
                <wp:positionH relativeFrom="column">
                  <wp:posOffset>-151765</wp:posOffset>
                </wp:positionH>
                <wp:positionV relativeFrom="paragraph">
                  <wp:posOffset>133985</wp:posOffset>
                </wp:positionV>
                <wp:extent cx="571500" cy="114300"/>
                <wp:effectExtent l="127635" t="131445" r="139065" b="160655"/>
                <wp:wrapThrough wrapText="bothSides">
                  <wp:wrapPolygon edited="0">
                    <wp:start x="1080" y="0"/>
                    <wp:lineTo x="-360" y="9000"/>
                    <wp:lineTo x="-360" y="14400"/>
                    <wp:lineTo x="1080" y="19800"/>
                    <wp:lineTo x="20160" y="19800"/>
                    <wp:lineTo x="21600" y="16200"/>
                    <wp:lineTo x="21600" y="9000"/>
                    <wp:lineTo x="20160" y="0"/>
                    <wp:lineTo x="1080" y="0"/>
                  </wp:wrapPolygon>
                </wp:wrapThrough>
                <wp:docPr id="8" name="左右矢印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leftRightArrow">
                          <a:avLst>
                            <a:gd name="adj1" fmla="val 50000"/>
                            <a:gd name="adj2" fmla="val 50000"/>
                          </a:avLst>
                        </a:prstGeom>
                        <a:solidFill>
                          <a:schemeClr val="tx1">
                            <a:lumMod val="100000"/>
                            <a:lumOff val="0"/>
                          </a:schemeClr>
                        </a:solidFill>
                        <a:ln w="9525">
                          <a:solidFill>
                            <a:srgbClr val="000000"/>
                          </a:solidFill>
                          <a:miter lim="800000"/>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anchor>
            </w:drawing>
          </mc:Choice>
          <mc:Fallback>
            <w:pict>
              <v:shapetype w14:anchorId="5B9970B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4" o:spid="_x0000_s1026" type="#_x0000_t69" style="position:absolute;margin-left:-11.95pt;margin-top:10.55pt;width:45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" adj="2160" fillcolor="black [3213]">
                <v:shadow on="t" color="black" opacity="22936f" origin=",.5" offset="0,.63889mm"/>
                <w10:wrap type="through"/>
              </v:shape>
            </w:pict>
          </mc:Fallback>
        </mc:AlternateContent>
      </w:r>
    </w:p>
    <w:p w:rsidR="002A7216" w:rsidRPr="00532D49" w:rsidRDefault="002A7216">
      <w:pPr>
        <w:spacing w:line="360" w:lineRule="auto"/>
        <w:rPr>
          <w:szCs w:val="24"/>
        </w:rPr>
      </w:pPr>
    </w:p>
    <w:p w:rsidR="002A7216" w:rsidRPr="00532D49" w:rsidRDefault="002A7216">
      <w:pPr>
        <w:spacing w:line="360" w:lineRule="auto"/>
        <w:rPr>
          <w:szCs w:val="24"/>
        </w:rPr>
      </w:pPr>
    </w:p>
    <w:p w:rsidR="002A7216" w:rsidRPr="00532D49" w:rsidRDefault="008B4B7C">
      <w:pPr>
        <w:spacing w:line="360" w:lineRule="auto"/>
        <w:outlineLvl w:val="0"/>
        <w:rPr>
          <w:rFonts w:eastAsiaTheme="minorEastAsia"/>
          <w:szCs w:val="24"/>
          <w:lang w:eastAsia="ja-JP"/>
        </w:rPr>
      </w:pPr>
      <w:r w:rsidRPr="00532D49">
        <w:rPr>
          <w:szCs w:val="24"/>
        </w:rPr>
        <w:t>Source: MRA, Ministry of Finance, The Government of Bangladesh</w:t>
      </w:r>
      <w:r w:rsidRPr="00532D49">
        <w:rPr>
          <w:rFonts w:eastAsiaTheme="minorEastAsia" w:hint="eastAsia"/>
          <w:szCs w:val="24"/>
          <w:lang w:eastAsia="ja-JP"/>
        </w:rPr>
        <w:t>.</w:t>
      </w:r>
    </w:p>
    <w:p w:rsidR="002A7216" w:rsidRPr="00532D49" w:rsidRDefault="008B4B7C">
      <w:pPr>
        <w:spacing w:line="360" w:lineRule="auto"/>
        <w:jc w:val="both"/>
        <w:rPr>
          <w:rFonts w:eastAsiaTheme="minorEastAsia"/>
          <w:szCs w:val="24"/>
          <w:lang w:eastAsia="ja-JP"/>
        </w:rPr>
      </w:pPr>
      <w:r w:rsidRPr="00532D49">
        <w:rPr>
          <w:rFonts w:eastAsiaTheme="minorEastAsia" w:hint="eastAsia"/>
          <w:szCs w:val="24"/>
          <w:lang w:eastAsia="ja-JP"/>
        </w:rPr>
        <w:t xml:space="preserve">     </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szCs w:val="24"/>
        </w:rPr>
        <w:t>However, several pieces of research are available on microcredit programs and their impact. There is a literature gap about subsistence farming through microcredit utilization. Therefore, the researcher undertakes this piece of research. The following were the study's goals: to describe demographical characteristics of the beneficiaries; how beneficiaries use credit for productive activities such as raising poultry, rearing livestock, growing vegetables and crop cultivations as well as nurturing small businesses and so on; and what are the problems faced by the beneficiaries managing the credit? It was assumed that the credit receivers use credit as beneficial activities such as poultry, livestock, vegetables, crop cultivations, a small business, and so on to improve their income and savings. Apart f</w:t>
      </w:r>
      <w:r w:rsidR="000F4482" w:rsidRPr="00532D49">
        <w:rPr>
          <w:szCs w:val="24"/>
        </w:rPr>
        <w:t>rom these, beneficiaries' cosmo</w:t>
      </w:r>
      <w:r w:rsidRPr="00532D49">
        <w:rPr>
          <w:szCs w:val="24"/>
        </w:rPr>
        <w:t>politeness skill grows through social participation and group interactions.</w:t>
      </w:r>
    </w:p>
    <w:p w:rsidR="002A7216" w:rsidRPr="00532D49" w:rsidRDefault="002A7216">
      <w:pPr>
        <w:spacing w:line="360" w:lineRule="auto"/>
        <w:ind w:firstLine="720"/>
        <w:jc w:val="both"/>
        <w:rPr>
          <w:b/>
          <w:szCs w:val="24"/>
        </w:rPr>
      </w:pPr>
    </w:p>
    <w:p w:rsidR="002A7216" w:rsidRPr="00532D49" w:rsidRDefault="002A7216">
      <w:pPr>
        <w:spacing w:line="360" w:lineRule="auto"/>
        <w:ind w:firstLine="720"/>
        <w:jc w:val="both"/>
        <w:rPr>
          <w:b/>
          <w:szCs w:val="24"/>
        </w:rPr>
      </w:pPr>
    </w:p>
    <w:p w:rsidR="002A7216" w:rsidRPr="00532D49" w:rsidRDefault="002A7216">
      <w:pPr>
        <w:spacing w:line="360" w:lineRule="auto"/>
        <w:ind w:firstLine="720"/>
        <w:jc w:val="both"/>
        <w:rPr>
          <w:b/>
          <w:szCs w:val="24"/>
        </w:rPr>
      </w:pPr>
    </w:p>
    <w:p w:rsidR="002A7216" w:rsidRPr="00532D49" w:rsidRDefault="002A7216">
      <w:pPr>
        <w:spacing w:line="360" w:lineRule="auto"/>
        <w:ind w:firstLine="720"/>
        <w:jc w:val="both"/>
        <w:rPr>
          <w:b/>
          <w:szCs w:val="24"/>
        </w:rPr>
      </w:pPr>
    </w:p>
    <w:p w:rsidR="002A7216" w:rsidRPr="00532D49" w:rsidRDefault="002A7216">
      <w:pPr>
        <w:spacing w:line="360" w:lineRule="auto"/>
        <w:ind w:firstLine="720"/>
        <w:jc w:val="both"/>
        <w:rPr>
          <w:b/>
          <w:szCs w:val="24"/>
        </w:rPr>
      </w:pPr>
    </w:p>
    <w:p w:rsidR="002A7216" w:rsidRPr="00532D49" w:rsidRDefault="008B4B7C">
      <w:pPr>
        <w:spacing w:line="360" w:lineRule="auto"/>
        <w:jc w:val="both"/>
        <w:rPr>
          <w:rFonts w:eastAsiaTheme="minorEastAsia"/>
          <w:b/>
          <w:szCs w:val="24"/>
          <w:lang w:eastAsia="ja-JP"/>
        </w:rPr>
      </w:pPr>
      <w:r w:rsidRPr="00532D49">
        <w:rPr>
          <w:b/>
          <w:szCs w:val="24"/>
        </w:rPr>
        <w:t>2. Literature</w:t>
      </w:r>
      <w:r w:rsidRPr="00532D49">
        <w:rPr>
          <w:rFonts w:eastAsiaTheme="minorEastAsia" w:hint="eastAsia"/>
          <w:b/>
          <w:szCs w:val="24"/>
          <w:lang w:eastAsia="ja-JP"/>
        </w:rPr>
        <w:t xml:space="preserve"> Review </w:t>
      </w:r>
    </w:p>
    <w:p w:rsidR="002A7216" w:rsidRPr="00532D49" w:rsidRDefault="002A7216">
      <w:pPr>
        <w:spacing w:line="360" w:lineRule="auto"/>
        <w:jc w:val="both"/>
        <w:rPr>
          <w:szCs w:val="24"/>
        </w:rPr>
      </w:pPr>
    </w:p>
    <w:p w:rsidR="002A7216" w:rsidRPr="00532D49" w:rsidRDefault="008B4B7C">
      <w:pPr>
        <w:spacing w:line="360" w:lineRule="auto"/>
        <w:jc w:val="both"/>
        <w:rPr>
          <w:rFonts w:eastAsiaTheme="minorEastAsia"/>
          <w:szCs w:val="24"/>
          <w:lang w:eastAsia="ja-JP"/>
        </w:rPr>
      </w:pPr>
      <w:r w:rsidRPr="00532D49">
        <w:rPr>
          <w:rFonts w:eastAsiaTheme="minorEastAsia" w:hint="eastAsia"/>
          <w:szCs w:val="24"/>
          <w:lang w:eastAsia="ja-JP"/>
        </w:rPr>
        <w:t xml:space="preserve">     </w:t>
      </w:r>
      <w:r w:rsidRPr="00532D49">
        <w:rPr>
          <w:szCs w:val="24"/>
        </w:rPr>
        <w:t xml:space="preserve">Past findings and opinions of the respective author regarding credit programs for agriculture farming management are discussed under different sub-headlines. </w:t>
      </w:r>
    </w:p>
    <w:p w:rsidR="002A7216" w:rsidRPr="00532D49" w:rsidRDefault="008B4B7C">
      <w:pPr>
        <w:spacing w:line="360" w:lineRule="auto"/>
        <w:jc w:val="both"/>
        <w:outlineLvl w:val="0"/>
        <w:rPr>
          <w:b/>
          <w:szCs w:val="24"/>
        </w:rPr>
      </w:pPr>
      <w:r w:rsidRPr="00532D49">
        <w:rPr>
          <w:b/>
          <w:szCs w:val="24"/>
        </w:rPr>
        <w:t>2.1 Credit and food security</w:t>
      </w:r>
    </w:p>
    <w:p w:rsidR="002A7216" w:rsidRPr="00532D49" w:rsidRDefault="008B4B7C">
      <w:pPr>
        <w:spacing w:line="360" w:lineRule="auto"/>
        <w:jc w:val="both"/>
        <w:rPr>
          <w:rFonts w:eastAsiaTheme="minorEastAsia"/>
          <w:szCs w:val="24"/>
          <w:lang w:eastAsia="ja-JP"/>
        </w:rPr>
      </w:pPr>
      <w:r w:rsidRPr="00532D49">
        <w:rPr>
          <w:rFonts w:eastAsiaTheme="minorEastAsia" w:hint="eastAsia"/>
          <w:szCs w:val="24"/>
          <w:lang w:eastAsia="ja-JP"/>
        </w:rPr>
        <w:t xml:space="preserve">     </w:t>
      </w:r>
      <w:r w:rsidRPr="00532D49">
        <w:rPr>
          <w:szCs w:val="24"/>
        </w:rPr>
        <w:t xml:space="preserve">About 45 percent of farmers are functionally landless (having less than 0.5 acres of land) (Ahmed et al., 2015), which makes farmers face challenges to produce food for a family for the whole year round (DAE, 2005). "Food security prevails when all populations, at all times, have availability and access to sufficient, safe, and nutritious food to support their dietary needs and food preferences for an active and healthy life," according to the World Food Summit (1996). Sen (1981) stressed the matters of food consumption, demand, and availability are all factors to consider. World Bank report (1986) emphasized </w:t>
      </w:r>
      <w:r w:rsidRPr="00532D49">
        <w:rPr>
          <w:rFonts w:eastAsiaTheme="minorEastAsia" w:hint="eastAsia"/>
          <w:szCs w:val="24"/>
          <w:lang w:eastAsia="ja-JP"/>
        </w:rPr>
        <w:t xml:space="preserve">the </w:t>
      </w:r>
      <w:r w:rsidRPr="00532D49">
        <w:rPr>
          <w:szCs w:val="24"/>
        </w:rPr>
        <w:t xml:space="preserve">lack of sufficient earnings </w:t>
      </w:r>
      <w:r w:rsidRPr="00532D49">
        <w:rPr>
          <w:rFonts w:eastAsiaTheme="minorEastAsia" w:hint="eastAsia"/>
          <w:szCs w:val="24"/>
          <w:lang w:eastAsia="ja-JP"/>
        </w:rPr>
        <w:t>a</w:t>
      </w:r>
      <w:r w:rsidRPr="00532D49">
        <w:rPr>
          <w:szCs w:val="24"/>
        </w:rPr>
        <w:t>s the leading cause of food insecurity. Also, Faridi and Wadood (2010), described food security as a case of availability to fulfill the required nutritional demand for individuals, families, and society. According to Barun (2009), various risks, such as food price volatility, economic and financial shocks, the effect of climate change, as well as widespread epidemics, severely influence food security status at the bottom of the society. Elias (1988), Haq (1993), and Rahman (1990), summarized that the technological innovations in the agricultural sector, such as HYVs, chemical fertilizers, irrigation, mechanical plo</w:t>
      </w:r>
      <w:r w:rsidR="00A20BC0" w:rsidRPr="00532D49">
        <w:rPr>
          <w:szCs w:val="24"/>
        </w:rPr>
        <w:t>w</w:t>
      </w:r>
      <w:r w:rsidRPr="00532D49">
        <w:rPr>
          <w:szCs w:val="24"/>
        </w:rPr>
        <w:t xml:space="preserve">s, and so on, required cash capital to hire them for farming. Barkat </w:t>
      </w:r>
      <w:r w:rsidRPr="00532D49">
        <w:rPr>
          <w:i/>
          <w:szCs w:val="24"/>
        </w:rPr>
        <w:t>et al.</w:t>
      </w:r>
      <w:r w:rsidRPr="00532D49">
        <w:rPr>
          <w:szCs w:val="24"/>
        </w:rPr>
        <w:t xml:space="preserve"> (2010) mentioned the crucial role of credit for food production. Diagne and  Zeller (2001) emphasized the role of credit for rural people to manage food security. Hazarika and Guha-Khasnobis (2008) explored how microcredit enabled women to increase decision-making at the household level, ensuring food safety. Banik (1993) was skeptical about food security through microcredit because farm food production is not sufficiently continuous (for example, most of the time, crop production is once at its lifecycle); however, beneficiaries have to pay back loans continuously (in several installments). Also, Diagne (1998) also stated an insignificant relationship </w:t>
      </w:r>
      <w:r w:rsidR="00A20BC0" w:rsidRPr="00532D49">
        <w:rPr>
          <w:szCs w:val="24"/>
        </w:rPr>
        <w:t>between</w:t>
      </w:r>
      <w:r w:rsidRPr="00532D49">
        <w:rPr>
          <w:szCs w:val="24"/>
        </w:rPr>
        <w:t xml:space="preserve"> credit use and food security among marginal farmers in Malawi. However, Bannerman (2006) found mixed results on marginal farmers' microcredit use for food security. He mentioned that some households had increased food security, whereas </w:t>
      </w:r>
      <w:r w:rsidR="00A20BC0" w:rsidRPr="00532D49">
        <w:rPr>
          <w:szCs w:val="24"/>
        </w:rPr>
        <w:t xml:space="preserve">the </w:t>
      </w:r>
      <w:r w:rsidRPr="00532D49">
        <w:rPr>
          <w:szCs w:val="24"/>
        </w:rPr>
        <w:t>rest d</w:t>
      </w:r>
      <w:r w:rsidR="00B55900" w:rsidRPr="00532D49">
        <w:rPr>
          <w:szCs w:val="24"/>
        </w:rPr>
        <w:t>id</w:t>
      </w:r>
      <w:r w:rsidRPr="00532D49">
        <w:rPr>
          <w:szCs w:val="24"/>
        </w:rPr>
        <w:t xml:space="preserve"> not so</w:t>
      </w:r>
      <w:r w:rsidR="00A20BC0" w:rsidRPr="00532D49">
        <w:rPr>
          <w:szCs w:val="24"/>
        </w:rPr>
        <w:t>;</w:t>
      </w:r>
      <w:r w:rsidRPr="00532D49">
        <w:rPr>
          <w:szCs w:val="24"/>
        </w:rPr>
        <w:t xml:space="preserve"> instead, they fall into the debt trap.</w:t>
      </w:r>
    </w:p>
    <w:p w:rsidR="002A7216" w:rsidRPr="00532D49" w:rsidRDefault="002A7216">
      <w:pPr>
        <w:spacing w:line="360" w:lineRule="auto"/>
        <w:jc w:val="both"/>
        <w:rPr>
          <w:rFonts w:eastAsia="SimSun"/>
          <w:szCs w:val="24"/>
          <w:shd w:val="clear" w:color="auto" w:fill="FFFFFF"/>
          <w:lang w:eastAsia="ja-JP"/>
        </w:rPr>
      </w:pPr>
    </w:p>
    <w:p w:rsidR="002A7216" w:rsidRPr="00532D49" w:rsidRDefault="008B4B7C">
      <w:pPr>
        <w:spacing w:line="360" w:lineRule="auto"/>
        <w:jc w:val="both"/>
        <w:outlineLvl w:val="0"/>
        <w:rPr>
          <w:b/>
          <w:szCs w:val="24"/>
        </w:rPr>
      </w:pPr>
      <w:r w:rsidRPr="00532D49">
        <w:rPr>
          <w:b/>
          <w:szCs w:val="24"/>
        </w:rPr>
        <w:lastRenderedPageBreak/>
        <w:t>2.2 Microcredit, agriculture, and economic growth</w:t>
      </w:r>
    </w:p>
    <w:p w:rsidR="002A7216" w:rsidRPr="00532D49" w:rsidRDefault="008B4B7C">
      <w:pPr>
        <w:spacing w:line="360" w:lineRule="auto"/>
        <w:jc w:val="both"/>
        <w:outlineLvl w:val="0"/>
        <w:rPr>
          <w:szCs w:val="24"/>
        </w:rPr>
      </w:pPr>
      <w:r w:rsidRPr="00532D49">
        <w:rPr>
          <w:rFonts w:eastAsiaTheme="minorEastAsia" w:hint="eastAsia"/>
          <w:szCs w:val="24"/>
          <w:lang w:eastAsia="ja-JP"/>
        </w:rPr>
        <w:t xml:space="preserve">     </w:t>
      </w:r>
      <w:r w:rsidRPr="00532D49">
        <w:rPr>
          <w:rFonts w:eastAsiaTheme="minorEastAsia"/>
          <w:szCs w:val="24"/>
          <w:lang w:eastAsia="ja-JP"/>
        </w:rPr>
        <w:tab/>
      </w:r>
      <w:r w:rsidRPr="00532D49">
        <w:rPr>
          <w:szCs w:val="24"/>
        </w:rPr>
        <w:t xml:space="preserve">Akhunji (1982) noted that both conventional and modern authors have documented that agriculture has had overall significance to economic development. According to Rostow (1960) cited by Willis (2005:40), agricultural development is the fundamental unit of modernity. Classical economists Adam Smith and David Ricardo also emphasize agricultural development for economic growth (Breman and Mundle, 1991; Sadhu and Singh, 1983, Mathur, 1974). They also opined that industrial development is possible if agriculture production has surplus growth that helps to create capital. </w:t>
      </w:r>
    </w:p>
    <w:p w:rsidR="002A7216" w:rsidRPr="00532D49" w:rsidRDefault="008B4B7C">
      <w:pPr>
        <w:spacing w:line="360" w:lineRule="auto"/>
        <w:ind w:firstLine="720"/>
        <w:jc w:val="both"/>
        <w:outlineLvl w:val="0"/>
        <w:rPr>
          <w:szCs w:val="24"/>
        </w:rPr>
      </w:pPr>
      <w:r w:rsidRPr="00532D49">
        <w:rPr>
          <w:szCs w:val="24"/>
        </w:rPr>
        <w:t xml:space="preserve">Khanam (1989) stated that agriculture contributes to forming a natural development base in most developing countries. Agro-based industry becomes the usual stepping-satire for national industrialization on a broader scale. According to Schultz (1970), many countries got industrial development by transforming their agriculture and increasing agricultural growth. </w:t>
      </w:r>
    </w:p>
    <w:p w:rsidR="002A7216" w:rsidRPr="00532D49" w:rsidRDefault="008B4B7C">
      <w:pPr>
        <w:spacing w:line="360" w:lineRule="auto"/>
        <w:ind w:firstLine="720"/>
        <w:jc w:val="both"/>
        <w:outlineLvl w:val="0"/>
        <w:rPr>
          <w:szCs w:val="24"/>
        </w:rPr>
      </w:pPr>
      <w:r w:rsidRPr="00532D49">
        <w:rPr>
          <w:szCs w:val="24"/>
        </w:rPr>
        <w:t xml:space="preserve">Mellor (1970) described the transformation of farm output and better farm incomes that lead to higher </w:t>
      </w:r>
      <w:r w:rsidR="00A20BC0" w:rsidRPr="00532D49">
        <w:rPr>
          <w:szCs w:val="24"/>
        </w:rPr>
        <w:t>living standards</w:t>
      </w:r>
      <w:r w:rsidRPr="00532D49">
        <w:rPr>
          <w:szCs w:val="24"/>
        </w:rPr>
        <w:t>, greater purchasing power, improved health</w:t>
      </w:r>
      <w:r w:rsidR="00A20BC0" w:rsidRPr="00532D49">
        <w:rPr>
          <w:szCs w:val="24"/>
        </w:rPr>
        <w:t>,</w:t>
      </w:r>
      <w:r w:rsidRPr="00532D49">
        <w:rPr>
          <w:szCs w:val="24"/>
        </w:rPr>
        <w:t xml:space="preserve"> and educational standards</w:t>
      </w:r>
      <w:r w:rsidR="00A20BC0" w:rsidRPr="00532D49">
        <w:rPr>
          <w:szCs w:val="24"/>
        </w:rPr>
        <w:t>;</w:t>
      </w:r>
      <w:r w:rsidRPr="00532D49">
        <w:rPr>
          <w:szCs w:val="24"/>
        </w:rPr>
        <w:t xml:space="preserve"> in other words, greater efficiency in the utilization of labor resources in the manufacture of material items.</w:t>
      </w:r>
    </w:p>
    <w:p w:rsidR="002A7216" w:rsidRPr="00532D49" w:rsidRDefault="008B4B7C">
      <w:pPr>
        <w:spacing w:line="360" w:lineRule="auto"/>
        <w:ind w:firstLine="720"/>
        <w:jc w:val="both"/>
        <w:outlineLvl w:val="0"/>
        <w:rPr>
          <w:szCs w:val="24"/>
        </w:rPr>
      </w:pPr>
      <w:r w:rsidRPr="00532D49">
        <w:rPr>
          <w:szCs w:val="24"/>
        </w:rPr>
        <w:t xml:space="preserve">Bathric (1981) pointed to the Nairobi Conference of the World Bank's Board of Governors in 1973 when a strong focus was placed on increasing small farmers' productive potential. According to Roy (1996), agribusiness development is critical to meet the requirements of a developing economy and population for food, fodder, and raw materials. Agriculture also serves as a foundation for </w:t>
      </w:r>
      <w:r w:rsidR="00A20BC0" w:rsidRPr="00532D49">
        <w:rPr>
          <w:szCs w:val="24"/>
        </w:rPr>
        <w:t>applying capital and expanding</w:t>
      </w:r>
      <w:r w:rsidRPr="00532D49">
        <w:rPr>
          <w:szCs w:val="24"/>
        </w:rPr>
        <w:t xml:space="preserve"> market opportunities. </w:t>
      </w:r>
    </w:p>
    <w:p w:rsidR="002A7216" w:rsidRPr="00532D49" w:rsidRDefault="008B4B7C">
      <w:pPr>
        <w:spacing w:line="360" w:lineRule="auto"/>
        <w:ind w:firstLine="720"/>
        <w:jc w:val="both"/>
        <w:outlineLvl w:val="0"/>
        <w:rPr>
          <w:szCs w:val="24"/>
        </w:rPr>
      </w:pPr>
      <w:r w:rsidRPr="00532D49">
        <w:rPr>
          <w:szCs w:val="24"/>
        </w:rPr>
        <w:t xml:space="preserve">The World Bank's endorsement of loan support for small farmers, according to Padmanabhan (1988), is an </w:t>
      </w:r>
      <w:r w:rsidR="00A20BC0" w:rsidRPr="00532D49">
        <w:rPr>
          <w:szCs w:val="24"/>
        </w:rPr>
        <w:t>essential</w:t>
      </w:r>
      <w:r w:rsidRPr="00532D49">
        <w:rPr>
          <w:szCs w:val="24"/>
        </w:rPr>
        <w:t xml:space="preserve"> tool for agricultural success. Multiple investigations, including Elias (1988), Sen (1996), Rahman (1990), and Haq (1993), have examined the agricultural settings of Bangladesh and found that the requirement for bank credit has increased with agricultural technology innovation, particularly in the crop sector.</w:t>
      </w:r>
    </w:p>
    <w:p w:rsidR="002A7216" w:rsidRPr="00532D49" w:rsidRDefault="008B4B7C">
      <w:pPr>
        <w:spacing w:line="360" w:lineRule="auto"/>
        <w:ind w:firstLine="720"/>
        <w:jc w:val="both"/>
        <w:outlineLvl w:val="0"/>
        <w:rPr>
          <w:szCs w:val="24"/>
        </w:rPr>
      </w:pPr>
      <w:r w:rsidRPr="00532D49">
        <w:rPr>
          <w:szCs w:val="24"/>
        </w:rPr>
        <w:t xml:space="preserve">Kim (1993) stressed </w:t>
      </w:r>
      <w:r w:rsidR="00A20BC0" w:rsidRPr="00532D49">
        <w:rPr>
          <w:szCs w:val="24"/>
        </w:rPr>
        <w:t>utilizing</w:t>
      </w:r>
      <w:r w:rsidRPr="00532D49">
        <w:rPr>
          <w:szCs w:val="24"/>
        </w:rPr>
        <w:t xml:space="preserve"> rural loans to boost agricultural productivity and growth. In numerous contexts, Colyer and Jimenez (1971) and Vogel (1981) offered substantial evidence of the positive relationship between appropriate credit availability and increased agricultural yields and farm incomes. In research done in three Bangladesh areas, Khan (1999) found formal credit requirements among smallholder farmers.</w:t>
      </w:r>
    </w:p>
    <w:p w:rsidR="00AB689A" w:rsidRPr="00532D49" w:rsidRDefault="00AB689A">
      <w:pPr>
        <w:spacing w:line="360" w:lineRule="auto"/>
        <w:ind w:firstLine="720"/>
        <w:jc w:val="both"/>
        <w:outlineLvl w:val="0"/>
        <w:rPr>
          <w:szCs w:val="24"/>
        </w:rPr>
      </w:pPr>
    </w:p>
    <w:p w:rsidR="002A7216" w:rsidRPr="00532D49" w:rsidRDefault="002A7216">
      <w:pPr>
        <w:spacing w:line="360" w:lineRule="auto"/>
        <w:jc w:val="both"/>
        <w:outlineLvl w:val="0"/>
        <w:rPr>
          <w:rFonts w:eastAsiaTheme="minorEastAsia"/>
          <w:b/>
          <w:szCs w:val="24"/>
          <w:lang w:eastAsia="ja-JP"/>
        </w:rPr>
      </w:pPr>
    </w:p>
    <w:p w:rsidR="002A7216" w:rsidRPr="00532D49" w:rsidRDefault="008B4B7C">
      <w:pPr>
        <w:spacing w:line="360" w:lineRule="auto"/>
        <w:jc w:val="both"/>
        <w:outlineLvl w:val="0"/>
        <w:rPr>
          <w:b/>
          <w:szCs w:val="24"/>
        </w:rPr>
      </w:pPr>
      <w:r w:rsidRPr="00532D49">
        <w:rPr>
          <w:b/>
          <w:szCs w:val="24"/>
        </w:rPr>
        <w:lastRenderedPageBreak/>
        <w:t>2.3 Agricultural credit</w:t>
      </w:r>
      <w:r w:rsidRPr="00532D49">
        <w:rPr>
          <w:rFonts w:eastAsiaTheme="minorEastAsia" w:hint="eastAsia"/>
          <w:b/>
          <w:szCs w:val="24"/>
          <w:lang w:eastAsia="ja-JP"/>
        </w:rPr>
        <w:t xml:space="preserve"> </w:t>
      </w:r>
      <w:r w:rsidRPr="00532D49">
        <w:rPr>
          <w:b/>
          <w:szCs w:val="24"/>
        </w:rPr>
        <w:t>and small a</w:t>
      </w:r>
      <w:r w:rsidRPr="00532D49">
        <w:rPr>
          <w:rFonts w:eastAsiaTheme="minorEastAsia" w:hint="eastAsia"/>
          <w:b/>
          <w:szCs w:val="24"/>
          <w:lang w:eastAsia="ja-JP"/>
        </w:rPr>
        <w:t>nd</w:t>
      </w:r>
      <w:r w:rsidRPr="00532D49">
        <w:rPr>
          <w:b/>
          <w:szCs w:val="24"/>
        </w:rPr>
        <w:t xml:space="preserve"> marginal farmer</w:t>
      </w:r>
    </w:p>
    <w:p w:rsidR="002A7216" w:rsidRPr="00532D49" w:rsidRDefault="008B4B7C">
      <w:pPr>
        <w:spacing w:line="360" w:lineRule="auto"/>
        <w:jc w:val="both"/>
        <w:rPr>
          <w:rFonts w:eastAsiaTheme="minorEastAsia"/>
          <w:szCs w:val="24"/>
          <w:lang w:eastAsia="ja-JP"/>
        </w:rPr>
      </w:pPr>
      <w:r w:rsidRPr="00532D49">
        <w:rPr>
          <w:rFonts w:eastAsiaTheme="minorEastAsia" w:hint="eastAsia"/>
          <w:szCs w:val="24"/>
          <w:lang w:eastAsia="ja-JP"/>
        </w:rPr>
        <w:t xml:space="preserve">    </w:t>
      </w:r>
      <w:r w:rsidRPr="00532D49">
        <w:rPr>
          <w:rFonts w:eastAsiaTheme="minorEastAsia"/>
          <w:szCs w:val="24"/>
          <w:lang w:eastAsia="ja-JP"/>
        </w:rPr>
        <w:tab/>
      </w:r>
      <w:r w:rsidRPr="00532D49">
        <w:rPr>
          <w:rFonts w:eastAsiaTheme="minorEastAsia" w:hint="eastAsia"/>
          <w:szCs w:val="24"/>
          <w:lang w:eastAsia="ja-JP"/>
        </w:rPr>
        <w:t xml:space="preserve"> </w:t>
      </w:r>
      <w:r w:rsidRPr="00532D49">
        <w:rPr>
          <w:rFonts w:eastAsiaTheme="minorEastAsia"/>
          <w:szCs w:val="24"/>
          <w:lang w:eastAsia="ja-JP"/>
        </w:rPr>
        <w:t xml:space="preserve">According to Karim (1992), Roy, and Roy (1993), medium and big farmers have significantly greater financial access than smallholder farmers, who require the </w:t>
      </w:r>
      <w:r w:rsidR="00A20BC0" w:rsidRPr="00532D49">
        <w:rPr>
          <w:rFonts w:eastAsiaTheme="minorEastAsia"/>
          <w:szCs w:val="24"/>
          <w:lang w:eastAsia="ja-JP"/>
        </w:rPr>
        <w:t>most significan</w:t>
      </w:r>
      <w:r w:rsidRPr="00532D49">
        <w:rPr>
          <w:rFonts w:eastAsiaTheme="minorEastAsia"/>
          <w:szCs w:val="24"/>
          <w:lang w:eastAsia="ja-JP"/>
        </w:rPr>
        <w:t>t assistance. Agricultural credit institutions, it has been noted, indirectly assist the rural wealthy in strengthening their advantaged position by making institutional loans comparatively unavailable to the rural poor.</w:t>
      </w:r>
    </w:p>
    <w:p w:rsidR="002A7216" w:rsidRPr="00532D49" w:rsidRDefault="008B4B7C">
      <w:pPr>
        <w:spacing w:line="360" w:lineRule="auto"/>
        <w:ind w:firstLine="720"/>
        <w:jc w:val="both"/>
        <w:rPr>
          <w:szCs w:val="24"/>
        </w:rPr>
      </w:pPr>
      <w:r w:rsidRPr="00532D49">
        <w:rPr>
          <w:szCs w:val="24"/>
        </w:rPr>
        <w:t>According to MOF (1991), small and marginal farmers have restricted access to loan advances from NCBs and specialist banks like Bangladesh Krishi Bank and Rajshahi Krishi Unnayan Bank. According to Hossain (1984), the credit performance of the GB revealed that 40% of the loans given in 1983 were used for selling and shopkeeping operations, 26% for manufacturing and processing industries, and another 26% for animal husbandry and poultry.</w:t>
      </w:r>
      <w:r w:rsidRPr="00532D49">
        <w:t xml:space="preserve"> </w:t>
      </w:r>
      <w:r w:rsidRPr="00532D49">
        <w:rPr>
          <w:szCs w:val="24"/>
        </w:rPr>
        <w:t>This basically left the agriculture sector with fewer than 2% of the GB loans available for disbursement. Trying to identify the reasons why GB was not willing to extend its lenders to support farm production,</w:t>
      </w:r>
    </w:p>
    <w:p w:rsidR="002A7216" w:rsidRPr="00532D49" w:rsidRDefault="008B4B7C">
      <w:pPr>
        <w:spacing w:line="360" w:lineRule="auto"/>
        <w:ind w:firstLine="720"/>
        <w:jc w:val="both"/>
        <w:rPr>
          <w:rFonts w:eastAsiaTheme="minorEastAsia"/>
          <w:szCs w:val="24"/>
          <w:lang w:eastAsia="ja-JP"/>
        </w:rPr>
      </w:pPr>
      <w:r w:rsidRPr="00532D49">
        <w:rPr>
          <w:szCs w:val="24"/>
        </w:rPr>
        <w:t>Banik (1993) observed that the GB's weekly loan repayment system necessitated the borrower's investment of money obtained on credit to generate a consistent source of income that could support regular loan payments. In agriculture, capital investment at the start of agricultural operations was followed by revenue yields a</w:t>
      </w:r>
      <w:r w:rsidR="00A20BC0" w:rsidRPr="00532D49">
        <w:rPr>
          <w:szCs w:val="24"/>
        </w:rPr>
        <w:t>fter</w:t>
      </w:r>
      <w:r w:rsidRPr="00532D49">
        <w:rPr>
          <w:szCs w:val="24"/>
        </w:rPr>
        <w:t xml:space="preserve"> the cropping season, making the weekly loan repayment mechanism inadequate for the demands of small farmers whose farm income was irregular.</w:t>
      </w:r>
    </w:p>
    <w:p w:rsidR="002A7216" w:rsidRPr="00532D49" w:rsidRDefault="008B4B7C">
      <w:pPr>
        <w:spacing w:line="360" w:lineRule="auto"/>
        <w:jc w:val="both"/>
        <w:outlineLvl w:val="0"/>
        <w:rPr>
          <w:b/>
          <w:szCs w:val="24"/>
        </w:rPr>
      </w:pPr>
      <w:r w:rsidRPr="00532D49">
        <w:rPr>
          <w:b/>
          <w:szCs w:val="24"/>
        </w:rPr>
        <w:t>2.4 Micro-credit and poverty</w:t>
      </w:r>
    </w:p>
    <w:p w:rsidR="002A7216" w:rsidRPr="00532D49" w:rsidRDefault="008B4B7C">
      <w:pPr>
        <w:spacing w:line="360" w:lineRule="auto"/>
        <w:jc w:val="both"/>
        <w:outlineLvl w:val="0"/>
        <w:rPr>
          <w:szCs w:val="24"/>
        </w:rPr>
      </w:pPr>
      <w:r w:rsidRPr="00532D49">
        <w:rPr>
          <w:rFonts w:eastAsiaTheme="minorEastAsia" w:hint="eastAsia"/>
          <w:szCs w:val="24"/>
          <w:lang w:eastAsia="ja-JP"/>
        </w:rPr>
        <w:t xml:space="preserve">     </w:t>
      </w:r>
      <w:r w:rsidRPr="00532D49">
        <w:rPr>
          <w:rFonts w:eastAsiaTheme="minorEastAsia"/>
          <w:szCs w:val="24"/>
        </w:rPr>
        <w:t xml:space="preserve">Khandker and  Samad (2014) found out the microcredit program </w:t>
      </w:r>
      <w:r w:rsidR="00A20BC0" w:rsidRPr="00532D49">
        <w:rPr>
          <w:rFonts w:eastAsiaTheme="minorEastAsia"/>
          <w:szCs w:val="24"/>
        </w:rPr>
        <w:t>supports</w:t>
      </w:r>
      <w:r w:rsidRPr="00532D49">
        <w:rPr>
          <w:rFonts w:eastAsiaTheme="minorEastAsia"/>
          <w:szCs w:val="24"/>
        </w:rPr>
        <w:t xml:space="preserve"> reducing poverty by raising domestic well-being. They also opined that female borrowers are more beneficial than male borrowers. Quibria (2012) stated that microcredit helps increased household income, thus, helps reduced poverty. Berhane and Gardebroek (2012) reported that microcredit positively impacts alleviating poverty, and earlier membership is amicable than later in this case. Develtere and Huybrechts (2005) said that the vulnerability of the receiver of microcredit from GB and BRAC was reduced</w:t>
      </w:r>
      <w:r w:rsidR="00A20BC0" w:rsidRPr="00532D49">
        <w:rPr>
          <w:rFonts w:eastAsiaTheme="minorEastAsia"/>
          <w:szCs w:val="24"/>
        </w:rPr>
        <w:t>;</w:t>
      </w:r>
      <w:r w:rsidRPr="00532D49">
        <w:rPr>
          <w:rFonts w:eastAsiaTheme="minorEastAsia"/>
          <w:szCs w:val="24"/>
        </w:rPr>
        <w:t xml:space="preserve"> </w:t>
      </w:r>
      <w:r w:rsidR="00A20BC0" w:rsidRPr="00532D49">
        <w:rPr>
          <w:rFonts w:eastAsiaTheme="minorEastAsia"/>
          <w:szCs w:val="24"/>
        </w:rPr>
        <w:t xml:space="preserve">however, </w:t>
      </w:r>
      <w:r w:rsidRPr="00532D49">
        <w:rPr>
          <w:rFonts w:eastAsiaTheme="minorEastAsia"/>
          <w:szCs w:val="24"/>
        </w:rPr>
        <w:t>poverty reduction was unconcluded. Armendariz and Morduch (2010) mentioned that microcredit helps households eradicate poverty in various ways, such as increasing business profit, nutrition, schooling, asset holding, etc.</w:t>
      </w:r>
      <w:r w:rsidRPr="00532D49">
        <w:rPr>
          <w:szCs w:val="24"/>
        </w:rPr>
        <w:t xml:space="preserve"> </w:t>
      </w:r>
    </w:p>
    <w:p w:rsidR="002A7216" w:rsidRPr="00532D49" w:rsidRDefault="002A7216">
      <w:pPr>
        <w:spacing w:line="360" w:lineRule="auto"/>
        <w:rPr>
          <w:szCs w:val="24"/>
        </w:rPr>
      </w:pPr>
    </w:p>
    <w:p w:rsidR="00A20BC0" w:rsidRPr="00532D49" w:rsidRDefault="00A20BC0">
      <w:pPr>
        <w:spacing w:line="360" w:lineRule="auto"/>
        <w:rPr>
          <w:szCs w:val="24"/>
        </w:rPr>
      </w:pPr>
    </w:p>
    <w:p w:rsidR="00AB689A" w:rsidRPr="00532D49" w:rsidRDefault="00AB689A">
      <w:pPr>
        <w:spacing w:line="360" w:lineRule="auto"/>
        <w:rPr>
          <w:szCs w:val="24"/>
        </w:rPr>
      </w:pPr>
    </w:p>
    <w:p w:rsidR="00A20BC0" w:rsidRPr="00532D49" w:rsidRDefault="00A20BC0">
      <w:pPr>
        <w:spacing w:line="360" w:lineRule="auto"/>
        <w:rPr>
          <w:szCs w:val="24"/>
        </w:rPr>
      </w:pPr>
    </w:p>
    <w:p w:rsidR="002A7216" w:rsidRPr="00532D49" w:rsidRDefault="008B4B7C">
      <w:pPr>
        <w:spacing w:line="360" w:lineRule="auto"/>
        <w:jc w:val="both"/>
        <w:rPr>
          <w:b/>
          <w:szCs w:val="24"/>
        </w:rPr>
      </w:pPr>
      <w:r w:rsidRPr="00532D49">
        <w:rPr>
          <w:b/>
          <w:szCs w:val="24"/>
        </w:rPr>
        <w:t>3. Methodology</w:t>
      </w:r>
    </w:p>
    <w:p w:rsidR="002A7216" w:rsidRPr="00532D49" w:rsidRDefault="008B4B7C">
      <w:pPr>
        <w:spacing w:line="360" w:lineRule="auto"/>
        <w:ind w:firstLine="720"/>
        <w:jc w:val="both"/>
        <w:rPr>
          <w:szCs w:val="24"/>
        </w:rPr>
      </w:pPr>
      <w:r w:rsidRPr="00532D49">
        <w:rPr>
          <w:szCs w:val="24"/>
        </w:rPr>
        <w:t xml:space="preserve">The heading of the exploration is subsistence farming management through microcredit in Bangladesh. As microcredit is considered a perfect instrument that helps rural peasants to increase farm income, the </w:t>
      </w:r>
      <w:r w:rsidR="00A20BC0" w:rsidRPr="00532D49">
        <w:rPr>
          <w:szCs w:val="24"/>
        </w:rPr>
        <w:t>valuable</w:t>
      </w:r>
      <w:r w:rsidRPr="00532D49">
        <w:rPr>
          <w:szCs w:val="24"/>
        </w:rPr>
        <w:t xml:space="preserve"> practice of this credit is, thus, necessary to be described. The primary objective of this research is to ascertain how beneficiaries use credit as productive activities such as small business, poultry, livestock, vegetables, crop cultivations, etc. Also, some selected socio-economic characteristics and the challenges faced by credit users are discussed here.</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rFonts w:eastAsiaTheme="minorEastAsia"/>
          <w:szCs w:val="24"/>
          <w:lang w:eastAsia="ja-JP"/>
        </w:rPr>
        <w:tab/>
      </w:r>
      <w:r w:rsidRPr="00532D49">
        <w:rPr>
          <w:rFonts w:eastAsiaTheme="minorEastAsia" w:hint="eastAsia"/>
          <w:szCs w:val="24"/>
          <w:lang w:eastAsia="ja-JP"/>
        </w:rPr>
        <w:t xml:space="preserve"> </w:t>
      </w:r>
      <w:r w:rsidRPr="00532D49">
        <w:rPr>
          <w:szCs w:val="24"/>
        </w:rPr>
        <w:t xml:space="preserve">The study was conducted in three villages, namely Barigaon, Chapatoli, and Kalikapur of Narayanpur Union Parishad belongs to Matlab Dakshin Upazila under Chandpur district in Bangladesh (Fig 3.1 and 3.2). The researcher at first contacted and explained the purposes of the research with </w:t>
      </w:r>
      <w:r w:rsidR="00A20BC0" w:rsidRPr="00532D49">
        <w:rPr>
          <w:szCs w:val="24"/>
        </w:rPr>
        <w:t xml:space="preserve">an </w:t>
      </w:r>
      <w:r w:rsidRPr="00532D49">
        <w:rPr>
          <w:szCs w:val="24"/>
        </w:rPr>
        <w:t xml:space="preserve">official of the Microfinance Regulatory Authority (MRA), under the Ministry of Finance (MOF), Dhaka office in Bangladesh. Then, they recommended the researcher select the research areas for better communication and convenient places to stay there. Moreover, the researcher was born and brought around the research areas that </w:t>
      </w:r>
      <w:r w:rsidR="00A20BC0" w:rsidRPr="00532D49">
        <w:rPr>
          <w:szCs w:val="24"/>
        </w:rPr>
        <w:t xml:space="preserve">were </w:t>
      </w:r>
      <w:r w:rsidRPr="00532D49">
        <w:rPr>
          <w:szCs w:val="24"/>
        </w:rPr>
        <w:t xml:space="preserve">known to him. </w:t>
      </w:r>
      <w:r w:rsidR="00A20BC0" w:rsidRPr="00532D49">
        <w:rPr>
          <w:szCs w:val="24"/>
        </w:rPr>
        <w:t>The MRA office helped the researcher contact credit agency</w:t>
      </w:r>
      <w:r w:rsidRPr="00532D49">
        <w:rPr>
          <w:szCs w:val="24"/>
        </w:rPr>
        <w:t xml:space="preserve"> officers who closely work with those villages. It is noteworthy that the researcher collects data from GB, BRAC, and ASA credit members. The location of the research field is southeastern side and about 65 kilometers away from the capital city Dhaka.</w:t>
      </w:r>
    </w:p>
    <w:p w:rsidR="002A7216" w:rsidRPr="00532D49" w:rsidRDefault="002A7216">
      <w:pPr>
        <w:spacing w:line="360" w:lineRule="auto"/>
        <w:ind w:firstLine="720"/>
        <w:rPr>
          <w:szCs w:val="24"/>
        </w:rPr>
      </w:pPr>
    </w:p>
    <w:tbl>
      <w:tblPr>
        <w:tblStyle w:val="TableGrid"/>
        <w:tblW w:w="865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
        <w:gridCol w:w="7656"/>
        <w:gridCol w:w="822"/>
      </w:tblGrid>
      <w:tr w:rsidR="002A7216" w:rsidRPr="00532D49">
        <w:trPr>
          <w:gridBefore w:val="1"/>
          <w:gridAfter w:val="1"/>
          <w:wBefore w:w="176" w:type="dxa"/>
          <w:wAfter w:w="822" w:type="dxa"/>
          <w:trHeight w:val="5272"/>
        </w:trPr>
        <w:tc>
          <w:tcPr>
            <w:tcW w:w="7656" w:type="dxa"/>
          </w:tcPr>
          <w:p w:rsidR="002A7216" w:rsidRPr="00532D49" w:rsidRDefault="008B4B7C">
            <w:pPr>
              <w:spacing w:line="360" w:lineRule="auto"/>
              <w:ind w:left="720" w:firstLine="1015"/>
              <w:rPr>
                <w:szCs w:val="24"/>
              </w:rPr>
            </w:pPr>
            <w:r w:rsidRPr="00532D49">
              <w:rPr>
                <w:noProof/>
                <w:szCs w:val="24"/>
                <w:lang w:val="en-GB" w:eastAsia="en-GB"/>
              </w:rPr>
              <w:lastRenderedPageBreak/>
              <mc:AlternateContent>
                <mc:Choice Requires="wps">
                  <w:drawing>
                    <wp:anchor distT="0" distB="0" distL="114300" distR="114300" simplePos="0" relativeHeight="251660288" behindDoc="0" locked="0" layoutInCell="1" allowOverlap="1" wp14:anchorId="12D22808" wp14:editId="235678A6">
                      <wp:simplePos x="0" y="0"/>
                      <wp:positionH relativeFrom="column">
                        <wp:posOffset>950595</wp:posOffset>
                      </wp:positionH>
                      <wp:positionV relativeFrom="paragraph">
                        <wp:posOffset>2962275</wp:posOffset>
                      </wp:positionV>
                      <wp:extent cx="1754505" cy="3591560"/>
                      <wp:effectExtent l="76200" t="38100" r="74295" b="104140"/>
                      <wp:wrapNone/>
                      <wp:docPr id="7"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4734" cy="3591763"/>
                              </a:xfrm>
                              <a:prstGeom prst="straightConnector1">
                                <a:avLst/>
                              </a:prstGeom>
                              <a:noFill/>
                              <a:ln w="25400">
                                <a:solidFill>
                                  <a:schemeClr val="accent1">
                                    <a:lumMod val="100000"/>
                                    <a:lumOff val="0"/>
                                  </a:schemeClr>
                                </a:solidFill>
                                <a:round/>
                                <a:tailEnd type="arrow" w="med" len="med"/>
                              </a:ln>
                              <a:effectLst>
                                <a:outerShdw blurRad="63500" dist="20000" dir="5400000" rotWithShape="0">
                                  <a:srgbClr val="000000">
                                    <a:alpha val="37999"/>
                                  </a:srgbClr>
                                </a:outerShdw>
                              </a:effectLst>
                            </wps:spPr>
                            <wps:bodyPr/>
                          </wps:wsp>
                        </a:graphicData>
                      </a:graphic>
                    </wp:anchor>
                  </w:drawing>
                </mc:Choice>
                <mc:Fallback>
                  <w:pict>
                    <v:shapetype w14:anchorId="47EDEC7A" id="_x0000_t32" coordsize="21600,21600" o:spt="32" o:oned="t" path="m,l21600,21600e" filled="f">
                      <v:path arrowok="t" fillok="f" o:connecttype="none"/>
                      <o:lock v:ext="edit" shapetype="t"/>
                    </v:shapetype>
                    <v:shape id="Straight Arrow Connector 36" o:spid="_x0000_s1026" type="#_x0000_t32" style="position:absolute;margin-left:74.85pt;margin-top:233.25pt;width:138.15pt;height:282.8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" strokecolor="#4f81bd [3204]" strokeweight="2pt">
                      <v:stroke endarrow="open"/>
                      <v:shadow on="t" color="black" opacity="24903f" origin=",.5" offset="0,.55556mm"/>
                    </v:shape>
                  </w:pict>
                </mc:Fallback>
              </mc:AlternateContent>
            </w:r>
            <w:r w:rsidRPr="00532D49">
              <w:rPr>
                <w:noProof/>
                <w:szCs w:val="24"/>
                <w:lang w:val="en-GB" w:eastAsia="en-GB"/>
              </w:rPr>
              <w:drawing>
                <wp:anchor distT="0" distB="0" distL="114300" distR="114300" simplePos="0" relativeHeight="251676672" behindDoc="1" locked="0" layoutInCell="1" allowOverlap="1" wp14:anchorId="475F458E" wp14:editId="2CFC3CD7">
                  <wp:simplePos x="0" y="0"/>
                  <wp:positionH relativeFrom="column">
                    <wp:posOffset>65405</wp:posOffset>
                  </wp:positionH>
                  <wp:positionV relativeFrom="paragraph">
                    <wp:posOffset>374015</wp:posOffset>
                  </wp:positionV>
                  <wp:extent cx="4718050" cy="4893310"/>
                  <wp:effectExtent l="0" t="0" r="6350" b="2540"/>
                  <wp:wrapThrough wrapText="bothSides">
                    <wp:wrapPolygon edited="0">
                      <wp:start x="0" y="0"/>
                      <wp:lineTo x="0" y="21527"/>
                      <wp:lineTo x="21542" y="21527"/>
                      <wp:lineTo x="21542"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18050" cy="4893310"/>
                          </a:xfrm>
                          <a:prstGeom prst="rect">
                            <a:avLst/>
                          </a:prstGeom>
                          <a:noFill/>
                          <a:ln>
                            <a:noFill/>
                          </a:ln>
                        </pic:spPr>
                      </pic:pic>
                    </a:graphicData>
                  </a:graphic>
                </wp:anchor>
              </w:drawing>
            </w:r>
          </w:p>
        </w:tc>
      </w:tr>
      <w:tr w:rsidR="002A7216" w:rsidRPr="00532D49">
        <w:trPr>
          <w:gridBefore w:val="1"/>
          <w:gridAfter w:val="1"/>
          <w:wBefore w:w="176" w:type="dxa"/>
          <w:wAfter w:w="822" w:type="dxa"/>
          <w:trHeight w:val="389"/>
        </w:trPr>
        <w:tc>
          <w:tcPr>
            <w:tcW w:w="7656" w:type="dxa"/>
          </w:tcPr>
          <w:p w:rsidR="002A7216" w:rsidRPr="00532D49" w:rsidRDefault="008B4B7C">
            <w:pPr>
              <w:spacing w:line="360" w:lineRule="auto"/>
              <w:rPr>
                <w:szCs w:val="24"/>
              </w:rPr>
            </w:pPr>
            <w:r w:rsidRPr="00532D49">
              <w:rPr>
                <w:noProof/>
                <w:szCs w:val="24"/>
                <w:lang w:val="en-GB" w:eastAsia="en-GB"/>
              </w:rPr>
              <mc:AlternateContent>
                <mc:Choice Requires="wps">
                  <w:drawing>
                    <wp:anchor distT="0" distB="0" distL="114300" distR="114300" simplePos="0" relativeHeight="251659264" behindDoc="0" locked="0" layoutInCell="1" allowOverlap="1" wp14:anchorId="63B6DF4B" wp14:editId="79A11C41">
                      <wp:simplePos x="0" y="0"/>
                      <wp:positionH relativeFrom="column">
                        <wp:posOffset>950595</wp:posOffset>
                      </wp:positionH>
                      <wp:positionV relativeFrom="paragraph">
                        <wp:posOffset>1346200</wp:posOffset>
                      </wp:positionV>
                      <wp:extent cx="2871470" cy="0"/>
                      <wp:effectExtent l="57150" t="95250" r="24765" b="171450"/>
                      <wp:wrapNone/>
                      <wp:docPr id="6"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1216" cy="24"/>
                              </a:xfrm>
                              <a:prstGeom prst="straightConnector1">
                                <a:avLst/>
                              </a:prstGeom>
                              <a:noFill/>
                              <a:ln w="25400">
                                <a:solidFill>
                                  <a:schemeClr val="accent1">
                                    <a:lumMod val="100000"/>
                                    <a:lumOff val="0"/>
                                  </a:schemeClr>
                                </a:solidFill>
                                <a:round/>
                                <a:tailEnd type="arrow" w="med" len="med"/>
                              </a:ln>
                              <a:effectLst>
                                <a:outerShdw blurRad="63500" dist="20000" dir="5400000" rotWithShape="0">
                                  <a:srgbClr val="000000">
                                    <a:alpha val="37999"/>
                                  </a:srgbClr>
                                </a:outerShdw>
                              </a:effectLst>
                            </wps:spPr>
                            <wps:bodyPr/>
                          </wps:wsp>
                        </a:graphicData>
                      </a:graphic>
                    </wp:anchor>
                  </w:drawing>
                </mc:Choice>
                <mc:Fallback>
                  <w:pict>
                    <v:shape w14:anchorId="371705D7" id="Straight Arrow Connector 38" o:spid="_x0000_s1026" type="#_x0000_t32" style="position:absolute;margin-left:74.85pt;margin-top:106pt;width:226.1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" strokecolor="#4f81bd [3204]" strokeweight="2pt">
                      <v:stroke endarrow="open"/>
                      <v:shadow on="t" color="black" opacity="24903f" origin=",.5" offset="0,.55556mm"/>
                    </v:shape>
                  </w:pict>
                </mc:Fallback>
              </mc:AlternateContent>
            </w:r>
            <w:r w:rsidRPr="00532D49">
              <w:rPr>
                <w:noProof/>
                <w:szCs w:val="24"/>
                <w:lang w:val="en-GB" w:eastAsia="en-GB"/>
              </w:rPr>
              <w:drawing>
                <wp:anchor distT="0" distB="0" distL="114300" distR="114300" simplePos="0" relativeHeight="251678720" behindDoc="1" locked="0" layoutInCell="1" allowOverlap="1" wp14:anchorId="34C5EBEA" wp14:editId="27F8450E">
                  <wp:simplePos x="0" y="0"/>
                  <wp:positionH relativeFrom="column">
                    <wp:posOffset>2529840</wp:posOffset>
                  </wp:positionH>
                  <wp:positionV relativeFrom="paragraph">
                    <wp:posOffset>321310</wp:posOffset>
                  </wp:positionV>
                  <wp:extent cx="1974850" cy="2347595"/>
                  <wp:effectExtent l="0" t="0" r="6350" b="0"/>
                  <wp:wrapThrough wrapText="bothSides">
                    <wp:wrapPolygon edited="0">
                      <wp:start x="0" y="0"/>
                      <wp:lineTo x="0" y="21384"/>
                      <wp:lineTo x="21461" y="21384"/>
                      <wp:lineTo x="21461"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974850" cy="2347595"/>
                          </a:xfrm>
                          <a:prstGeom prst="rect">
                            <a:avLst/>
                          </a:prstGeom>
                          <a:noFill/>
                          <a:ln>
                            <a:noFill/>
                          </a:ln>
                        </pic:spPr>
                      </pic:pic>
                    </a:graphicData>
                  </a:graphic>
                </wp:anchor>
              </w:drawing>
            </w:r>
            <w:r w:rsidRPr="00532D49">
              <w:rPr>
                <w:noProof/>
                <w:szCs w:val="24"/>
                <w:lang w:val="en-GB" w:eastAsia="en-GB"/>
              </w:rPr>
              <w:drawing>
                <wp:anchor distT="0" distB="0" distL="114300" distR="114300" simplePos="0" relativeHeight="251677696" behindDoc="1" locked="0" layoutInCell="1" allowOverlap="1" wp14:anchorId="7A7DE3C7" wp14:editId="4A984440">
                  <wp:simplePos x="0" y="0"/>
                  <wp:positionH relativeFrom="column">
                    <wp:posOffset>5715</wp:posOffset>
                  </wp:positionH>
                  <wp:positionV relativeFrom="paragraph">
                    <wp:posOffset>278130</wp:posOffset>
                  </wp:positionV>
                  <wp:extent cx="2106295" cy="2350770"/>
                  <wp:effectExtent l="0" t="0" r="8255" b="0"/>
                  <wp:wrapThrough wrapText="bothSides">
                    <wp:wrapPolygon edited="0">
                      <wp:start x="0" y="0"/>
                      <wp:lineTo x="0" y="21355"/>
                      <wp:lineTo x="21489" y="21355"/>
                      <wp:lineTo x="21489"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106295" cy="2350770"/>
                          </a:xfrm>
                          <a:prstGeom prst="rect">
                            <a:avLst/>
                          </a:prstGeom>
                          <a:noFill/>
                          <a:ln>
                            <a:noFill/>
                          </a:ln>
                        </pic:spPr>
                      </pic:pic>
                    </a:graphicData>
                  </a:graphic>
                </wp:anchor>
              </w:drawing>
            </w:r>
            <w:r w:rsidRPr="00532D49">
              <w:rPr>
                <w:szCs w:val="24"/>
              </w:rPr>
              <w:t xml:space="preserve">Fig. 3.1 Map </w:t>
            </w:r>
            <w:r w:rsidRPr="00532D49">
              <w:rPr>
                <w:rFonts w:eastAsiaTheme="minorEastAsia" w:hint="eastAsia"/>
                <w:szCs w:val="24"/>
                <w:lang w:eastAsia="ja-JP"/>
              </w:rPr>
              <w:t>s</w:t>
            </w:r>
            <w:r w:rsidRPr="00532D49">
              <w:rPr>
                <w:szCs w:val="24"/>
              </w:rPr>
              <w:t>howing sampling district in Bangladesh</w:t>
            </w:r>
          </w:p>
        </w:tc>
      </w:tr>
      <w:tr w:rsidR="002A7216" w:rsidRPr="00532D49">
        <w:trPr>
          <w:trHeight w:val="361"/>
        </w:trPr>
        <w:tc>
          <w:tcPr>
            <w:tcW w:w="8654" w:type="dxa"/>
            <w:gridSpan w:val="3"/>
          </w:tcPr>
          <w:p w:rsidR="002A7216" w:rsidRPr="00532D49" w:rsidRDefault="008B4B7C">
            <w:pPr>
              <w:spacing w:line="360" w:lineRule="auto"/>
              <w:rPr>
                <w:szCs w:val="24"/>
              </w:rPr>
            </w:pPr>
            <w:r w:rsidRPr="00532D49">
              <w:rPr>
                <w:szCs w:val="24"/>
              </w:rPr>
              <w:t xml:space="preserve">Fig. 3 Map </w:t>
            </w:r>
            <w:r w:rsidRPr="00532D49">
              <w:rPr>
                <w:rFonts w:eastAsiaTheme="minorEastAsia" w:hint="eastAsia"/>
                <w:szCs w:val="24"/>
                <w:lang w:eastAsia="ja-JP"/>
              </w:rPr>
              <w:t>s</w:t>
            </w:r>
            <w:r w:rsidRPr="00532D49">
              <w:rPr>
                <w:szCs w:val="24"/>
              </w:rPr>
              <w:t xml:space="preserve">howing research areas in </w:t>
            </w:r>
            <w:r w:rsidRPr="00532D49">
              <w:rPr>
                <w:i/>
                <w:szCs w:val="24"/>
              </w:rPr>
              <w:t>Upazila</w:t>
            </w:r>
            <w:r w:rsidRPr="00532D49">
              <w:rPr>
                <w:szCs w:val="24"/>
              </w:rPr>
              <w:t xml:space="preserve"> and  in the district </w:t>
            </w:r>
          </w:p>
        </w:tc>
      </w:tr>
    </w:tbl>
    <w:p w:rsidR="002A7216" w:rsidRPr="00532D49" w:rsidRDefault="002A7216">
      <w:pPr>
        <w:spacing w:line="360" w:lineRule="auto"/>
        <w:jc w:val="both"/>
        <w:outlineLvl w:val="0"/>
        <w:rPr>
          <w:rFonts w:eastAsiaTheme="minorEastAsia"/>
          <w:szCs w:val="24"/>
          <w:lang w:eastAsia="ja-JP"/>
        </w:rPr>
      </w:pPr>
    </w:p>
    <w:p w:rsidR="002A7216" w:rsidRPr="00532D49" w:rsidRDefault="008B4B7C">
      <w:pPr>
        <w:spacing w:line="360" w:lineRule="auto"/>
        <w:jc w:val="both"/>
        <w:outlineLvl w:val="0"/>
        <w:rPr>
          <w:rFonts w:eastAsiaTheme="minorEastAsia"/>
          <w:szCs w:val="24"/>
          <w:lang w:eastAsia="ja-JP"/>
        </w:rPr>
      </w:pPr>
      <w:r w:rsidRPr="00532D49">
        <w:rPr>
          <w:rFonts w:eastAsiaTheme="minorEastAsia" w:hint="eastAsia"/>
          <w:szCs w:val="24"/>
          <w:lang w:eastAsia="ja-JP"/>
        </w:rPr>
        <w:lastRenderedPageBreak/>
        <w:t xml:space="preserve">   </w:t>
      </w:r>
      <w:r w:rsidRPr="00532D49">
        <w:rPr>
          <w:rFonts w:eastAsiaTheme="minorEastAsia"/>
          <w:szCs w:val="24"/>
          <w:lang w:eastAsia="ja-JP"/>
        </w:rPr>
        <w:tab/>
      </w:r>
      <w:r w:rsidRPr="00532D49">
        <w:rPr>
          <w:rFonts w:eastAsiaTheme="minorEastAsia" w:hint="eastAsia"/>
          <w:szCs w:val="24"/>
          <w:lang w:eastAsia="ja-JP"/>
        </w:rPr>
        <w:t xml:space="preserve">  </w:t>
      </w:r>
      <w:r w:rsidRPr="00532D49">
        <w:rPr>
          <w:szCs w:val="24"/>
        </w:rPr>
        <w:t xml:space="preserve">At first, the credit receivers' list of three villages was collected from the local MFI-NGO office. Then, 100 beneficiaries were selected following random sampling methods (Neuman, 2012; Kendall and Smith 1954; Barreiro and Albando,  2001). Both male and female beneficiaries were drawn following a random sampling process considering 33 from each village, namely Barigaon, Chapatoli, and 34 samples from Kalikapur villages. Moreover, 25 percent of the total </w:t>
      </w:r>
      <w:r w:rsidR="00AB711D" w:rsidRPr="00532D49">
        <w:rPr>
          <w:szCs w:val="24"/>
        </w:rPr>
        <w:t>sample from the population, excluding the primary sample, was</w:t>
      </w:r>
      <w:r w:rsidRPr="00532D49">
        <w:rPr>
          <w:szCs w:val="24"/>
        </w:rPr>
        <w:t xml:space="preserve"> drawn in a reserved list if any respondent remained absent or did not want to participate in the interview procedure (Table 3.1). Data were collected from 17 September to 12 October 2018.</w:t>
      </w:r>
    </w:p>
    <w:p w:rsidR="002A7216" w:rsidRPr="00532D49" w:rsidRDefault="002A7216">
      <w:pPr>
        <w:spacing w:line="360" w:lineRule="auto"/>
        <w:jc w:val="both"/>
        <w:outlineLvl w:val="0"/>
        <w:rPr>
          <w:rFonts w:eastAsiaTheme="minorEastAsia"/>
          <w:szCs w:val="24"/>
          <w:lang w:eastAsia="ja-JP"/>
        </w:rPr>
      </w:pPr>
    </w:p>
    <w:p w:rsidR="002A7216" w:rsidRPr="00532D49" w:rsidRDefault="008B4B7C">
      <w:pPr>
        <w:spacing w:line="360" w:lineRule="auto"/>
        <w:outlineLvl w:val="0"/>
        <w:rPr>
          <w:b/>
          <w:szCs w:val="24"/>
        </w:rPr>
      </w:pPr>
      <w:r w:rsidRPr="00532D49">
        <w:rPr>
          <w:b/>
          <w:szCs w:val="24"/>
        </w:rPr>
        <w:t>Table 3.1 Sampling procedures</w:t>
      </w:r>
    </w:p>
    <w:tbl>
      <w:tblPr>
        <w:tblStyle w:val="TableGrid"/>
        <w:tblW w:w="0" w:type="auto"/>
        <w:tblLook w:val="04A0" w:firstRow="1" w:lastRow="0" w:firstColumn="1" w:lastColumn="0" w:noHBand="0" w:noVBand="1"/>
      </w:tblPr>
      <w:tblGrid>
        <w:gridCol w:w="2129"/>
        <w:gridCol w:w="2515"/>
        <w:gridCol w:w="3261"/>
      </w:tblGrid>
      <w:tr w:rsidR="002A7216" w:rsidRPr="00532D49">
        <w:tc>
          <w:tcPr>
            <w:tcW w:w="2129" w:type="dxa"/>
          </w:tcPr>
          <w:p w:rsidR="002A7216" w:rsidRPr="00532D49" w:rsidRDefault="008B4B7C">
            <w:pPr>
              <w:spacing w:line="360" w:lineRule="auto"/>
              <w:rPr>
                <w:b/>
                <w:szCs w:val="24"/>
              </w:rPr>
            </w:pPr>
            <w:r w:rsidRPr="00532D49">
              <w:rPr>
                <w:b/>
                <w:szCs w:val="24"/>
              </w:rPr>
              <w:t>Name of the Villages</w:t>
            </w:r>
          </w:p>
        </w:tc>
        <w:tc>
          <w:tcPr>
            <w:tcW w:w="2515" w:type="dxa"/>
          </w:tcPr>
          <w:p w:rsidR="002A7216" w:rsidRPr="00532D49" w:rsidRDefault="008B4B7C">
            <w:pPr>
              <w:spacing w:line="360" w:lineRule="auto"/>
              <w:rPr>
                <w:b/>
                <w:szCs w:val="24"/>
              </w:rPr>
            </w:pPr>
            <w:r w:rsidRPr="00532D49">
              <w:rPr>
                <w:b/>
                <w:szCs w:val="24"/>
              </w:rPr>
              <w:t xml:space="preserve">Samples </w:t>
            </w:r>
          </w:p>
        </w:tc>
        <w:tc>
          <w:tcPr>
            <w:tcW w:w="3261" w:type="dxa"/>
          </w:tcPr>
          <w:p w:rsidR="002A7216" w:rsidRPr="00532D49" w:rsidRDefault="008B4B7C">
            <w:pPr>
              <w:spacing w:line="360" w:lineRule="auto"/>
              <w:rPr>
                <w:b/>
                <w:szCs w:val="24"/>
              </w:rPr>
            </w:pPr>
            <w:r w:rsidRPr="00532D49">
              <w:rPr>
                <w:b/>
                <w:szCs w:val="24"/>
              </w:rPr>
              <w:t>No. Respondents in reserved (25 % of samples)</w:t>
            </w:r>
          </w:p>
        </w:tc>
      </w:tr>
      <w:tr w:rsidR="002A7216" w:rsidRPr="00532D49">
        <w:tc>
          <w:tcPr>
            <w:tcW w:w="2129" w:type="dxa"/>
          </w:tcPr>
          <w:p w:rsidR="002A7216" w:rsidRPr="00532D49" w:rsidRDefault="008B4B7C">
            <w:pPr>
              <w:spacing w:line="360" w:lineRule="auto"/>
              <w:rPr>
                <w:szCs w:val="24"/>
              </w:rPr>
            </w:pPr>
            <w:r w:rsidRPr="00532D49">
              <w:rPr>
                <w:szCs w:val="24"/>
              </w:rPr>
              <w:t>Barigaon</w:t>
            </w:r>
          </w:p>
        </w:tc>
        <w:tc>
          <w:tcPr>
            <w:tcW w:w="2515" w:type="dxa"/>
          </w:tcPr>
          <w:p w:rsidR="002A7216" w:rsidRPr="00532D49" w:rsidRDefault="008B4B7C">
            <w:pPr>
              <w:spacing w:line="360" w:lineRule="auto"/>
              <w:rPr>
                <w:szCs w:val="24"/>
              </w:rPr>
            </w:pPr>
            <w:r w:rsidRPr="00532D49">
              <w:rPr>
                <w:szCs w:val="24"/>
              </w:rPr>
              <w:t>33</w:t>
            </w:r>
          </w:p>
        </w:tc>
        <w:tc>
          <w:tcPr>
            <w:tcW w:w="3261" w:type="dxa"/>
          </w:tcPr>
          <w:p w:rsidR="002A7216" w:rsidRPr="00532D49" w:rsidRDefault="008B4B7C">
            <w:pPr>
              <w:spacing w:line="360" w:lineRule="auto"/>
              <w:rPr>
                <w:szCs w:val="24"/>
              </w:rPr>
            </w:pPr>
            <w:r w:rsidRPr="00532D49">
              <w:rPr>
                <w:szCs w:val="24"/>
              </w:rPr>
              <w:t>8</w:t>
            </w:r>
          </w:p>
        </w:tc>
      </w:tr>
      <w:tr w:rsidR="002A7216" w:rsidRPr="00532D49">
        <w:tc>
          <w:tcPr>
            <w:tcW w:w="2129" w:type="dxa"/>
          </w:tcPr>
          <w:p w:rsidR="002A7216" w:rsidRPr="00532D49" w:rsidRDefault="008B4B7C">
            <w:pPr>
              <w:spacing w:line="360" w:lineRule="auto"/>
              <w:rPr>
                <w:szCs w:val="24"/>
              </w:rPr>
            </w:pPr>
            <w:r w:rsidRPr="00532D49">
              <w:rPr>
                <w:szCs w:val="24"/>
              </w:rPr>
              <w:t>Chapatoli</w:t>
            </w:r>
          </w:p>
        </w:tc>
        <w:tc>
          <w:tcPr>
            <w:tcW w:w="2515" w:type="dxa"/>
          </w:tcPr>
          <w:p w:rsidR="002A7216" w:rsidRPr="00532D49" w:rsidRDefault="008B4B7C">
            <w:pPr>
              <w:spacing w:line="360" w:lineRule="auto"/>
              <w:rPr>
                <w:szCs w:val="24"/>
              </w:rPr>
            </w:pPr>
            <w:r w:rsidRPr="00532D49">
              <w:rPr>
                <w:szCs w:val="24"/>
              </w:rPr>
              <w:t>33</w:t>
            </w:r>
          </w:p>
        </w:tc>
        <w:tc>
          <w:tcPr>
            <w:tcW w:w="3261" w:type="dxa"/>
          </w:tcPr>
          <w:p w:rsidR="002A7216" w:rsidRPr="00532D49" w:rsidRDefault="008B4B7C">
            <w:pPr>
              <w:spacing w:line="360" w:lineRule="auto"/>
              <w:rPr>
                <w:szCs w:val="24"/>
              </w:rPr>
            </w:pPr>
            <w:r w:rsidRPr="00532D49">
              <w:rPr>
                <w:szCs w:val="24"/>
              </w:rPr>
              <w:t>8</w:t>
            </w:r>
          </w:p>
        </w:tc>
      </w:tr>
      <w:tr w:rsidR="002A7216" w:rsidRPr="00532D49">
        <w:tc>
          <w:tcPr>
            <w:tcW w:w="2129" w:type="dxa"/>
          </w:tcPr>
          <w:p w:rsidR="002A7216" w:rsidRPr="00532D49" w:rsidRDefault="008B4B7C">
            <w:pPr>
              <w:spacing w:line="360" w:lineRule="auto"/>
              <w:rPr>
                <w:szCs w:val="24"/>
              </w:rPr>
            </w:pPr>
            <w:r w:rsidRPr="00532D49">
              <w:rPr>
                <w:szCs w:val="24"/>
              </w:rPr>
              <w:t>Kalikapur</w:t>
            </w:r>
          </w:p>
        </w:tc>
        <w:tc>
          <w:tcPr>
            <w:tcW w:w="2515" w:type="dxa"/>
          </w:tcPr>
          <w:p w:rsidR="002A7216" w:rsidRPr="00532D49" w:rsidRDefault="008B4B7C">
            <w:pPr>
              <w:spacing w:line="360" w:lineRule="auto"/>
              <w:rPr>
                <w:szCs w:val="24"/>
              </w:rPr>
            </w:pPr>
            <w:r w:rsidRPr="00532D49">
              <w:rPr>
                <w:szCs w:val="24"/>
              </w:rPr>
              <w:t>34</w:t>
            </w:r>
          </w:p>
        </w:tc>
        <w:tc>
          <w:tcPr>
            <w:tcW w:w="3261" w:type="dxa"/>
          </w:tcPr>
          <w:p w:rsidR="002A7216" w:rsidRPr="00532D49" w:rsidRDefault="008B4B7C">
            <w:pPr>
              <w:spacing w:line="360" w:lineRule="auto"/>
              <w:rPr>
                <w:szCs w:val="24"/>
              </w:rPr>
            </w:pPr>
            <w:r w:rsidRPr="00532D49">
              <w:rPr>
                <w:szCs w:val="24"/>
              </w:rPr>
              <w:t>9</w:t>
            </w:r>
          </w:p>
        </w:tc>
      </w:tr>
      <w:tr w:rsidR="002A7216" w:rsidRPr="00532D49">
        <w:tc>
          <w:tcPr>
            <w:tcW w:w="2129" w:type="dxa"/>
          </w:tcPr>
          <w:p w:rsidR="002A7216" w:rsidRPr="00532D49" w:rsidRDefault="008B4B7C">
            <w:pPr>
              <w:spacing w:line="360" w:lineRule="auto"/>
              <w:rPr>
                <w:szCs w:val="24"/>
              </w:rPr>
            </w:pPr>
            <w:r w:rsidRPr="00532D49">
              <w:rPr>
                <w:szCs w:val="24"/>
              </w:rPr>
              <w:t>Total</w:t>
            </w:r>
          </w:p>
        </w:tc>
        <w:tc>
          <w:tcPr>
            <w:tcW w:w="2515" w:type="dxa"/>
          </w:tcPr>
          <w:p w:rsidR="002A7216" w:rsidRPr="00532D49" w:rsidRDefault="008B4B7C">
            <w:pPr>
              <w:spacing w:line="360" w:lineRule="auto"/>
              <w:rPr>
                <w:szCs w:val="24"/>
              </w:rPr>
            </w:pPr>
            <w:r w:rsidRPr="00532D49">
              <w:rPr>
                <w:szCs w:val="24"/>
              </w:rPr>
              <w:t>100</w:t>
            </w:r>
          </w:p>
        </w:tc>
        <w:tc>
          <w:tcPr>
            <w:tcW w:w="3261" w:type="dxa"/>
          </w:tcPr>
          <w:p w:rsidR="002A7216" w:rsidRPr="00532D49" w:rsidRDefault="008B4B7C">
            <w:pPr>
              <w:spacing w:line="360" w:lineRule="auto"/>
              <w:rPr>
                <w:szCs w:val="24"/>
              </w:rPr>
            </w:pPr>
            <w:r w:rsidRPr="00532D49">
              <w:rPr>
                <w:szCs w:val="24"/>
              </w:rPr>
              <w:t>25</w:t>
            </w:r>
          </w:p>
        </w:tc>
      </w:tr>
    </w:tbl>
    <w:p w:rsidR="002A7216" w:rsidRPr="00532D49" w:rsidRDefault="008B4B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outlineLvl w:val="0"/>
        <w:rPr>
          <w:b/>
          <w:szCs w:val="24"/>
        </w:rPr>
      </w:pPr>
      <w:r w:rsidRPr="00532D49">
        <w:rPr>
          <w:b/>
          <w:szCs w:val="24"/>
        </w:rPr>
        <w:t>Scale and scoring methods of the indicators</w:t>
      </w:r>
    </w:p>
    <w:p w:rsidR="002A7216" w:rsidRPr="00532D49" w:rsidRDefault="008B4B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szCs w:val="24"/>
        </w:rPr>
      </w:pPr>
      <w:r w:rsidRPr="00532D49">
        <w:rPr>
          <w:rFonts w:eastAsiaTheme="minorEastAsia" w:hint="eastAsia"/>
          <w:b/>
          <w:szCs w:val="24"/>
          <w:lang w:eastAsia="ja-JP"/>
        </w:rPr>
        <w:t xml:space="preserve">     </w:t>
      </w:r>
      <w:r w:rsidRPr="00532D49">
        <w:rPr>
          <w:b/>
          <w:szCs w:val="24"/>
        </w:rPr>
        <w:t>Age:</w:t>
      </w:r>
      <w:r w:rsidRPr="00532D49">
        <w:rPr>
          <w:szCs w:val="24"/>
        </w:rPr>
        <w:t xml:space="preserve"> The respondents were categorized into three groups, namely young (&lt;36), middle (≤36-55)</w:t>
      </w:r>
      <w:r w:rsidR="00A20BC0" w:rsidRPr="00532D49">
        <w:rPr>
          <w:szCs w:val="24"/>
        </w:rPr>
        <w:t>,</w:t>
      </w:r>
      <w:r w:rsidRPr="00532D49">
        <w:rPr>
          <w:szCs w:val="24"/>
        </w:rPr>
        <w:t xml:space="preserve"> and old (&gt;55) age group on the basis of their age ranges (Afrad and Haque, 2009: 63). </w:t>
      </w:r>
    </w:p>
    <w:p w:rsidR="002A7216" w:rsidRPr="00532D49" w:rsidRDefault="008B4B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szCs w:val="24"/>
        </w:rPr>
      </w:pPr>
      <w:r w:rsidRPr="00532D49">
        <w:rPr>
          <w:rFonts w:eastAsiaTheme="minorEastAsia" w:hint="eastAsia"/>
          <w:b/>
          <w:szCs w:val="24"/>
          <w:lang w:eastAsia="ja-JP"/>
        </w:rPr>
        <w:t xml:space="preserve">     </w:t>
      </w:r>
      <w:r w:rsidRPr="00532D49">
        <w:rPr>
          <w:b/>
          <w:szCs w:val="24"/>
        </w:rPr>
        <w:t>Education:</w:t>
      </w:r>
      <w:r w:rsidRPr="00532D49">
        <w:rPr>
          <w:szCs w:val="24"/>
        </w:rPr>
        <w:t xml:space="preserve"> Four categories, namely illiterate, can sign only, primary, the secondary level of education were considered for the variable of education. The respondents who did not attend school and could not read and write were considered for the illiterate group. However, those who attended any class from 1 to 5 w</w:t>
      </w:r>
      <w:r w:rsidR="00B55900" w:rsidRPr="00532D49">
        <w:rPr>
          <w:szCs w:val="24"/>
        </w:rPr>
        <w:t>ere</w:t>
      </w:r>
      <w:r w:rsidRPr="00532D49">
        <w:rPr>
          <w:szCs w:val="24"/>
        </w:rPr>
        <w:t xml:space="preserve"> considered primary education. Similarly, criteria were considered for defining the secondary education of the respondents (Kuhinur and  Rokonuzzaman, 2009. 381–386.).</w:t>
      </w:r>
    </w:p>
    <w:p w:rsidR="002A7216" w:rsidRPr="00532D49" w:rsidRDefault="008B4B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szCs w:val="24"/>
        </w:rPr>
      </w:pPr>
      <w:r w:rsidRPr="00532D49">
        <w:rPr>
          <w:rFonts w:eastAsiaTheme="minorEastAsia" w:hint="eastAsia"/>
          <w:b/>
          <w:szCs w:val="24"/>
          <w:lang w:eastAsia="ja-JP"/>
        </w:rPr>
        <w:t xml:space="preserve">     </w:t>
      </w:r>
      <w:r w:rsidRPr="00532D49">
        <w:rPr>
          <w:b/>
          <w:szCs w:val="24"/>
        </w:rPr>
        <w:t>Gender:</w:t>
      </w:r>
      <w:r w:rsidRPr="00532D49">
        <w:rPr>
          <w:szCs w:val="24"/>
        </w:rPr>
        <w:t xml:space="preserve"> Two categories, namely male and female, were deemed to describe the gender of the interviewees.</w:t>
      </w:r>
    </w:p>
    <w:p w:rsidR="002A7216" w:rsidRPr="00532D49" w:rsidRDefault="008B4B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szCs w:val="24"/>
        </w:rPr>
      </w:pPr>
      <w:r w:rsidRPr="00532D49">
        <w:rPr>
          <w:rFonts w:eastAsiaTheme="minorEastAsia" w:hint="eastAsia"/>
          <w:b/>
          <w:szCs w:val="24"/>
          <w:lang w:eastAsia="ja-JP"/>
        </w:rPr>
        <w:t xml:space="preserve">     </w:t>
      </w:r>
      <w:r w:rsidRPr="00532D49">
        <w:rPr>
          <w:b/>
          <w:szCs w:val="24"/>
        </w:rPr>
        <w:t>Size of the family:</w:t>
      </w:r>
      <w:r w:rsidRPr="00532D49">
        <w:rPr>
          <w:szCs w:val="24"/>
        </w:rPr>
        <w:t xml:space="preserve"> Three classes, namely, small, medium, and large, were considered </w:t>
      </w:r>
      <w:r w:rsidR="00B55900" w:rsidRPr="00532D49">
        <w:rPr>
          <w:szCs w:val="24"/>
        </w:rPr>
        <w:t>based on</w:t>
      </w:r>
      <w:r w:rsidRPr="00532D49">
        <w:rPr>
          <w:szCs w:val="24"/>
        </w:rPr>
        <w:t xml:space="preserve"> the number of family members. The family with not more than 3, 4 to 6</w:t>
      </w:r>
      <w:r w:rsidR="00B55900" w:rsidRPr="00532D49">
        <w:rPr>
          <w:szCs w:val="24"/>
        </w:rPr>
        <w:t>,</w:t>
      </w:r>
      <w:r w:rsidRPr="00532D49">
        <w:rPr>
          <w:szCs w:val="24"/>
        </w:rPr>
        <w:t xml:space="preserve"> and 7 or more members were considered to belong to small, medium, and large family size categories, respectively (HIES</w:t>
      </w:r>
      <w:r w:rsidR="002B0059" w:rsidRPr="00532D49">
        <w:rPr>
          <w:szCs w:val="24"/>
        </w:rPr>
        <w:t>,</w:t>
      </w:r>
      <w:r w:rsidRPr="00532D49">
        <w:rPr>
          <w:szCs w:val="24"/>
        </w:rPr>
        <w:t xml:space="preserve"> 2010; Rokonuzzaman and Kashem, 2005).</w:t>
      </w:r>
    </w:p>
    <w:p w:rsidR="002A7216" w:rsidRPr="00532D49" w:rsidRDefault="008B4B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szCs w:val="24"/>
        </w:rPr>
      </w:pPr>
      <w:r w:rsidRPr="00532D49">
        <w:rPr>
          <w:rFonts w:eastAsiaTheme="minorEastAsia" w:hint="eastAsia"/>
          <w:b/>
          <w:szCs w:val="24"/>
          <w:lang w:eastAsia="ja-JP"/>
        </w:rPr>
        <w:lastRenderedPageBreak/>
        <w:t xml:space="preserve">     </w:t>
      </w:r>
      <w:r w:rsidRPr="00532D49">
        <w:rPr>
          <w:b/>
          <w:szCs w:val="24"/>
        </w:rPr>
        <w:t>Farm Size by Ownership:</w:t>
      </w:r>
      <w:r w:rsidRPr="00532D49">
        <w:rPr>
          <w:szCs w:val="24"/>
        </w:rPr>
        <w:t xml:space="preserve"> The respondents were   divided into five categories</w:t>
      </w:r>
      <w:r w:rsidR="00A20BC0" w:rsidRPr="00532D49">
        <w:rPr>
          <w:szCs w:val="24"/>
        </w:rPr>
        <w:t>,</w:t>
      </w:r>
      <w:r w:rsidRPr="00532D49">
        <w:rPr>
          <w:szCs w:val="24"/>
        </w:rPr>
        <w:t xml:space="preserve"> namely landless, small, medium, and highland holding groups, including homestead, pond</w:t>
      </w:r>
      <w:r w:rsidR="00A20BC0" w:rsidRPr="00532D49">
        <w:rPr>
          <w:szCs w:val="24"/>
        </w:rPr>
        <w:t>,</w:t>
      </w:r>
      <w:r w:rsidRPr="00532D49">
        <w:rPr>
          <w:szCs w:val="24"/>
        </w:rPr>
        <w:t xml:space="preserve"> and farmland areas owned by him/herself. In these categories, farmers owning &lt; 0.02 ha. of land fell into the landless category. Similarly, farmers owning &gt;0.02-0.2 ha, &gt;0.2-1.0 ha.,  1.0-3.0 ha. and more than 3.0 ha that fell into marginal, small, medium, and large farm size categories, respectively (Kuhinur and  Rokonuzzaman, 2009. 381–386)</w:t>
      </w:r>
    </w:p>
    <w:p w:rsidR="002A7216" w:rsidRPr="00532D49" w:rsidRDefault="008B4B7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szCs w:val="24"/>
        </w:rPr>
      </w:pPr>
      <w:r w:rsidRPr="00532D49">
        <w:rPr>
          <w:rFonts w:eastAsiaTheme="minorEastAsia" w:hint="eastAsia"/>
          <w:b/>
          <w:szCs w:val="24"/>
          <w:lang w:eastAsia="ja-JP"/>
        </w:rPr>
        <w:t xml:space="preserve">     </w:t>
      </w:r>
      <w:r w:rsidRPr="00532D49">
        <w:rPr>
          <w:b/>
          <w:szCs w:val="24"/>
        </w:rPr>
        <w:t>Annual income per household:</w:t>
      </w:r>
      <w:r w:rsidRPr="00532D49">
        <w:rPr>
          <w:szCs w:val="24"/>
        </w:rPr>
        <w:t xml:space="preserve"> It was calculated asking respondents to know their income from agricultural and non-agricultural sources of income by all members of the family whole year-round. The amount was mention</w:t>
      </w:r>
      <w:r w:rsidRPr="00532D49">
        <w:rPr>
          <w:rFonts w:eastAsiaTheme="minorEastAsia" w:hint="eastAsia"/>
          <w:szCs w:val="24"/>
          <w:lang w:eastAsia="ja-JP"/>
        </w:rPr>
        <w:t>ed</w:t>
      </w:r>
      <w:r w:rsidRPr="00532D49">
        <w:rPr>
          <w:szCs w:val="24"/>
        </w:rPr>
        <w:t xml:space="preserve"> here in Bangladeshi currency (BDTk.</w:t>
      </w:r>
      <w:r w:rsidRPr="00532D49">
        <w:rPr>
          <w:rStyle w:val="FootnoteReference"/>
          <w:szCs w:val="24"/>
        </w:rPr>
        <w:footnoteReference w:id="4"/>
      </w:r>
      <w:r w:rsidRPr="00532D49">
        <w:rPr>
          <w:szCs w:val="24"/>
        </w:rPr>
        <w:t>).</w:t>
      </w:r>
    </w:p>
    <w:p w:rsidR="002A7216" w:rsidRPr="00532D49" w:rsidRDefault="008B4B7C">
      <w:pPr>
        <w:spacing w:line="360" w:lineRule="auto"/>
        <w:jc w:val="both"/>
        <w:rPr>
          <w:szCs w:val="24"/>
        </w:rPr>
      </w:pPr>
      <w:r w:rsidRPr="00532D49">
        <w:rPr>
          <w:rFonts w:eastAsiaTheme="minorEastAsia" w:hint="eastAsia"/>
          <w:b/>
          <w:szCs w:val="24"/>
          <w:lang w:eastAsia="ja-JP"/>
        </w:rPr>
        <w:t xml:space="preserve">     </w:t>
      </w:r>
      <w:r w:rsidRPr="00532D49">
        <w:rPr>
          <w:b/>
          <w:szCs w:val="24"/>
        </w:rPr>
        <w:t>How many sources of credit were received:</w:t>
      </w:r>
      <w:r w:rsidRPr="00532D49">
        <w:rPr>
          <w:szCs w:val="24"/>
        </w:rPr>
        <w:t xml:space="preserve"> The respondents were asked if they received credit from more than one source. It was categorized two ways; namely, single sources, and another was multiple sources.</w:t>
      </w:r>
    </w:p>
    <w:p w:rsidR="002A7216" w:rsidRPr="00532D49" w:rsidRDefault="008B4B7C">
      <w:pPr>
        <w:spacing w:line="360" w:lineRule="auto"/>
        <w:jc w:val="both"/>
        <w:outlineLvl w:val="0"/>
        <w:rPr>
          <w:szCs w:val="24"/>
        </w:rPr>
      </w:pPr>
      <w:r w:rsidRPr="00532D49">
        <w:rPr>
          <w:rFonts w:eastAsiaTheme="minorEastAsia" w:hint="eastAsia"/>
          <w:b/>
          <w:szCs w:val="24"/>
          <w:lang w:eastAsia="ja-JP"/>
        </w:rPr>
        <w:t xml:space="preserve">     </w:t>
      </w:r>
      <w:r w:rsidRPr="00532D49">
        <w:rPr>
          <w:b/>
          <w:szCs w:val="24"/>
        </w:rPr>
        <w:t>Use of credit based on sectorial priority:</w:t>
      </w:r>
      <w:r w:rsidRPr="00532D49">
        <w:rPr>
          <w:szCs w:val="24"/>
        </w:rPr>
        <w:t xml:space="preserve"> The beneficiaries were asked the main field of productive use credit they received. Then, the researcher discussed in detail how they use credit efficiently. Consequently, it was noted for analysis in the report. </w:t>
      </w:r>
    </w:p>
    <w:p w:rsidR="002A7216" w:rsidRPr="00532D49" w:rsidRDefault="008B4B7C">
      <w:pPr>
        <w:spacing w:line="360" w:lineRule="auto"/>
        <w:jc w:val="both"/>
        <w:outlineLvl w:val="0"/>
        <w:rPr>
          <w:szCs w:val="24"/>
        </w:rPr>
      </w:pPr>
      <w:r w:rsidRPr="00532D49">
        <w:rPr>
          <w:rFonts w:eastAsiaTheme="minorEastAsia" w:hint="eastAsia"/>
          <w:b/>
          <w:szCs w:val="24"/>
          <w:lang w:eastAsia="ja-JP"/>
        </w:rPr>
        <w:t xml:space="preserve">     </w:t>
      </w:r>
      <w:r w:rsidRPr="00532D49">
        <w:rPr>
          <w:b/>
          <w:szCs w:val="24"/>
        </w:rPr>
        <w:t>Problem confrontation index (PCI) table:</w:t>
      </w:r>
      <w:r w:rsidRPr="00532D49">
        <w:rPr>
          <w:szCs w:val="24"/>
        </w:rPr>
        <w:t xml:space="preserve"> Credit receivers were asked if they faced any problem operating the fund. Consequently, they were asked to rate the problem </w:t>
      </w:r>
      <w:r w:rsidR="00B55900" w:rsidRPr="00532D49">
        <w:rPr>
          <w:szCs w:val="24"/>
        </w:rPr>
        <w:t>o</w:t>
      </w:r>
      <w:r w:rsidRPr="00532D49">
        <w:rPr>
          <w:szCs w:val="24"/>
        </w:rPr>
        <w:t>n a 4 rating scale</w:t>
      </w:r>
      <w:r w:rsidR="00B55900" w:rsidRPr="00532D49">
        <w:rPr>
          <w:szCs w:val="24"/>
        </w:rPr>
        <w:t>:</w:t>
      </w:r>
      <w:r w:rsidRPr="00532D49">
        <w:rPr>
          <w:szCs w:val="24"/>
        </w:rPr>
        <w:t xml:space="preserve"> high, medium, low</w:t>
      </w:r>
      <w:r w:rsidR="00B55900" w:rsidRPr="00532D49">
        <w:rPr>
          <w:szCs w:val="24"/>
        </w:rPr>
        <w:t>,</w:t>
      </w:r>
      <w:r w:rsidRPr="00532D49">
        <w:rPr>
          <w:szCs w:val="24"/>
        </w:rPr>
        <w:t xml:space="preserve"> and not at all, where high gets 3 and not at all get 0 point (Taylor-Powell, 2009). Finally, PCI and rank order were determined by multiplying and adding the score.</w:t>
      </w:r>
    </w:p>
    <w:p w:rsidR="002A7216" w:rsidRPr="00532D49" w:rsidRDefault="002A7216">
      <w:pPr>
        <w:spacing w:line="360" w:lineRule="auto"/>
        <w:jc w:val="both"/>
        <w:rPr>
          <w:rFonts w:eastAsiaTheme="minorEastAsia"/>
          <w:b/>
          <w:szCs w:val="24"/>
          <w:lang w:eastAsia="ja-JP"/>
        </w:rPr>
      </w:pPr>
    </w:p>
    <w:p w:rsidR="002A7216" w:rsidRPr="00532D49" w:rsidRDefault="008B4B7C">
      <w:pPr>
        <w:spacing w:line="360" w:lineRule="auto"/>
        <w:jc w:val="both"/>
        <w:rPr>
          <w:b/>
          <w:szCs w:val="24"/>
        </w:rPr>
      </w:pPr>
      <w:r w:rsidRPr="00532D49">
        <w:rPr>
          <w:b/>
          <w:szCs w:val="24"/>
        </w:rPr>
        <w:t>Case study</w:t>
      </w:r>
    </w:p>
    <w:p w:rsidR="002A7216" w:rsidRPr="00532D49" w:rsidRDefault="008B4B7C">
      <w:pPr>
        <w:spacing w:line="360" w:lineRule="auto"/>
        <w:jc w:val="both"/>
        <w:outlineLvl w:val="0"/>
        <w:rPr>
          <w:szCs w:val="24"/>
        </w:rPr>
      </w:pPr>
      <w:r w:rsidRPr="00532D49">
        <w:rPr>
          <w:rFonts w:eastAsiaTheme="minorEastAsia" w:hint="eastAsia"/>
          <w:szCs w:val="24"/>
          <w:lang w:eastAsia="ja-JP"/>
        </w:rPr>
        <w:t xml:space="preserve">     </w:t>
      </w:r>
      <w:r w:rsidRPr="00532D49">
        <w:rPr>
          <w:szCs w:val="24"/>
        </w:rPr>
        <w:t>Three case studies were conducted with three separate respondents from each village following standard procedure (Matthew and Sutton, 2011: 165-178; Choemprayong and Wildemuth, 2009: 51-61). After permission, the researcher stayed with respondents' whole day observing their daily activities. Also, the researcher interviewed visiting three different days staying with them from down to dusk. Their responses were recorded carefully for writing these reports.</w:t>
      </w:r>
    </w:p>
    <w:p w:rsidR="002A7216" w:rsidRPr="00532D49" w:rsidRDefault="002A7216">
      <w:pPr>
        <w:tabs>
          <w:tab w:val="left" w:pos="360"/>
        </w:tabs>
        <w:spacing w:line="360" w:lineRule="auto"/>
        <w:ind w:left="720" w:hanging="720"/>
        <w:rPr>
          <w:rFonts w:eastAsiaTheme="minorEastAsia"/>
          <w:b/>
          <w:szCs w:val="24"/>
          <w:lang w:eastAsia="ja-JP"/>
        </w:rPr>
      </w:pPr>
    </w:p>
    <w:p w:rsidR="002A7216" w:rsidRPr="00532D49" w:rsidRDefault="002A7216">
      <w:pPr>
        <w:tabs>
          <w:tab w:val="left" w:pos="360"/>
        </w:tabs>
        <w:spacing w:line="360" w:lineRule="auto"/>
        <w:ind w:left="720" w:hanging="720"/>
        <w:rPr>
          <w:rFonts w:eastAsiaTheme="minorEastAsia"/>
          <w:b/>
          <w:szCs w:val="24"/>
          <w:lang w:eastAsia="ja-JP"/>
        </w:rPr>
      </w:pPr>
    </w:p>
    <w:p w:rsidR="002A7216" w:rsidRPr="00532D49" w:rsidRDefault="002A7216">
      <w:pPr>
        <w:tabs>
          <w:tab w:val="left" w:pos="360"/>
        </w:tabs>
        <w:spacing w:line="360" w:lineRule="auto"/>
        <w:ind w:left="720" w:hanging="720"/>
        <w:rPr>
          <w:rFonts w:eastAsiaTheme="minorEastAsia"/>
          <w:b/>
          <w:szCs w:val="24"/>
          <w:lang w:eastAsia="ja-JP"/>
        </w:rPr>
      </w:pPr>
    </w:p>
    <w:p w:rsidR="002A7216" w:rsidRPr="00532D49" w:rsidRDefault="008B4B7C">
      <w:pPr>
        <w:tabs>
          <w:tab w:val="left" w:pos="360"/>
        </w:tabs>
        <w:spacing w:line="360" w:lineRule="auto"/>
        <w:ind w:left="720" w:hanging="720"/>
        <w:rPr>
          <w:b/>
          <w:szCs w:val="24"/>
        </w:rPr>
      </w:pPr>
      <w:r w:rsidRPr="00532D49">
        <w:rPr>
          <w:b/>
          <w:szCs w:val="24"/>
        </w:rPr>
        <w:t>4. Results and Discussion</w:t>
      </w:r>
    </w:p>
    <w:p w:rsidR="002A7216" w:rsidRPr="00532D49" w:rsidRDefault="008B4B7C">
      <w:pPr>
        <w:spacing w:line="360" w:lineRule="auto"/>
        <w:rPr>
          <w:b/>
          <w:szCs w:val="24"/>
        </w:rPr>
      </w:pPr>
      <w:r w:rsidRPr="00532D49">
        <w:rPr>
          <w:b/>
          <w:szCs w:val="24"/>
        </w:rPr>
        <w:t>Socio-economic Characteristics of Micro-credit lender</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rFonts w:eastAsiaTheme="minorEastAsia"/>
          <w:szCs w:val="24"/>
          <w:lang w:eastAsia="ja-JP"/>
        </w:rPr>
        <w:t xml:space="preserve"> </w:t>
      </w:r>
      <w:r w:rsidRPr="00532D49">
        <w:rPr>
          <w:rFonts w:eastAsiaTheme="minorEastAsia" w:hint="eastAsia"/>
          <w:szCs w:val="24"/>
          <w:lang w:eastAsia="ja-JP"/>
        </w:rPr>
        <w:t xml:space="preserve"> </w:t>
      </w:r>
      <w:r w:rsidRPr="00532D49">
        <w:rPr>
          <w:szCs w:val="24"/>
        </w:rPr>
        <w:t>Data in Table 4.1 shows that the average age of the respondents was 44.81. About half-proportion (48 percent) belong to the middle-aged group, whereas 42 percent and 10 percent are the young and old aged group, respectively (table 4.1 and fig. 1).</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szCs w:val="24"/>
        </w:rPr>
        <w:t>The average year of schooling was 3.15. More than half-proportion of respondents (55 percent) attended primary education, whereas 15 percent and 3 percent were secondary and higher secondary educated, accordingly (table 4.1 and fig. 2). Also, 15 percent and 12 percent belong to 'can sign only' and illiterate groups, respectively.</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szCs w:val="24"/>
        </w:rPr>
        <w:t>An overwhelming majority of the respondents (81 percent) was women, whereas 19 percent was the man (table 4.1 and fig. 3)</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szCs w:val="24"/>
        </w:rPr>
        <w:t>Data reveal that the average family size of the respondents was 4.87. More than half of the respondents (54 percent) belonged to the medium-sized family category, whereas 25 percent and 21 percent of respondents were in small and large family categories, respectively (table 4.1 and fig. 4).</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szCs w:val="24"/>
        </w:rPr>
        <w:t>The average farm size of the respondents was 0.15 hector. An overwhelming majority of the respondents (68 percent) belonged to landless and marginal categories, whereas 26 percent was a small category. Only 4 percent and 2 percent were fell into medium and large farm size categories, respectively (table 4.1 and fig. 5).</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szCs w:val="24"/>
        </w:rPr>
        <w:t xml:space="preserve">The average annual family income of the respondents was BDT. 121.6 thousand. About seven-tenths (71 percent) of the respondents belonged to the medium </w:t>
      </w:r>
      <w:r w:rsidR="00A20BC0" w:rsidRPr="00532D49">
        <w:rPr>
          <w:szCs w:val="24"/>
        </w:rPr>
        <w:t>annual income category</w:t>
      </w:r>
      <w:r w:rsidRPr="00532D49">
        <w:rPr>
          <w:szCs w:val="24"/>
        </w:rPr>
        <w:t>, whereas 18 percent and 11 percent belonged to the low and high family income categories, respectively (table 4.1 and fig. 6).</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szCs w:val="24"/>
        </w:rPr>
        <w:t>Data in Table 4.1 and fig.7 reveal that most of the respondents receive credit from more than one agency; however, 40 percent receive only one source of the microcredit agency.</w:t>
      </w:r>
    </w:p>
    <w:p w:rsidR="002A7216" w:rsidRPr="00532D49" w:rsidRDefault="002A7216">
      <w:pPr>
        <w:spacing w:line="360" w:lineRule="auto"/>
        <w:jc w:val="both"/>
        <w:rPr>
          <w:szCs w:val="24"/>
        </w:rPr>
      </w:pPr>
    </w:p>
    <w:p w:rsidR="002A7216" w:rsidRPr="00532D49" w:rsidRDefault="002A7216">
      <w:pPr>
        <w:spacing w:line="360" w:lineRule="auto"/>
        <w:jc w:val="both"/>
        <w:rPr>
          <w:szCs w:val="24"/>
        </w:rPr>
      </w:pPr>
    </w:p>
    <w:p w:rsidR="002A7216" w:rsidRPr="00532D49" w:rsidRDefault="002A7216">
      <w:pPr>
        <w:spacing w:line="360" w:lineRule="auto"/>
        <w:jc w:val="both"/>
        <w:rPr>
          <w:szCs w:val="24"/>
        </w:rPr>
      </w:pPr>
    </w:p>
    <w:p w:rsidR="002A7216" w:rsidRPr="00532D49" w:rsidRDefault="002A7216">
      <w:pPr>
        <w:spacing w:line="360" w:lineRule="auto"/>
        <w:jc w:val="both"/>
        <w:rPr>
          <w:szCs w:val="24"/>
        </w:rPr>
      </w:pPr>
    </w:p>
    <w:p w:rsidR="002A7216" w:rsidRPr="00532D49" w:rsidRDefault="002A7216">
      <w:pPr>
        <w:spacing w:line="360" w:lineRule="auto"/>
        <w:jc w:val="both"/>
        <w:rPr>
          <w:szCs w:val="24"/>
        </w:rPr>
      </w:pPr>
    </w:p>
    <w:p w:rsidR="002A7216" w:rsidRPr="00532D49" w:rsidRDefault="002A7216">
      <w:pPr>
        <w:spacing w:line="360" w:lineRule="auto"/>
        <w:jc w:val="both"/>
        <w:rPr>
          <w:szCs w:val="24"/>
        </w:rPr>
      </w:pPr>
    </w:p>
    <w:p w:rsidR="002A7216" w:rsidRPr="00532D49" w:rsidRDefault="002A7216">
      <w:pPr>
        <w:spacing w:line="360" w:lineRule="auto"/>
        <w:jc w:val="both"/>
        <w:rPr>
          <w:szCs w:val="24"/>
        </w:rPr>
      </w:pPr>
    </w:p>
    <w:p w:rsidR="002A7216" w:rsidRPr="00532D49" w:rsidRDefault="002A7216">
      <w:pPr>
        <w:spacing w:line="360" w:lineRule="auto"/>
        <w:jc w:val="both"/>
        <w:rPr>
          <w:szCs w:val="24"/>
        </w:rPr>
      </w:pPr>
    </w:p>
    <w:p w:rsidR="002A7216" w:rsidRPr="00532D49" w:rsidRDefault="002A7216">
      <w:pPr>
        <w:spacing w:line="360" w:lineRule="auto"/>
        <w:jc w:val="both"/>
        <w:rPr>
          <w:szCs w:val="24"/>
        </w:rPr>
      </w:pPr>
    </w:p>
    <w:p w:rsidR="002A7216" w:rsidRPr="00532D49" w:rsidRDefault="002A7216">
      <w:pPr>
        <w:spacing w:line="360" w:lineRule="auto"/>
        <w:jc w:val="both"/>
        <w:rPr>
          <w:szCs w:val="24"/>
        </w:rPr>
      </w:pPr>
    </w:p>
    <w:p w:rsidR="002A7216" w:rsidRPr="00532D49" w:rsidRDefault="008B4B7C">
      <w:pPr>
        <w:spacing w:line="360" w:lineRule="auto"/>
        <w:jc w:val="both"/>
        <w:rPr>
          <w:szCs w:val="24"/>
        </w:rPr>
      </w:pPr>
      <w:r w:rsidRPr="00532D49">
        <w:rPr>
          <w:b/>
          <w:szCs w:val="24"/>
        </w:rPr>
        <w:t>Table 4.1 Distribution of the microcredit receiver according to their selected characteristics (N=100)</w:t>
      </w:r>
    </w:p>
    <w:tbl>
      <w:tblPr>
        <w:tblW w:w="10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255"/>
        <w:gridCol w:w="1434"/>
        <w:gridCol w:w="889"/>
        <w:gridCol w:w="917"/>
        <w:gridCol w:w="2121"/>
        <w:gridCol w:w="1139"/>
        <w:gridCol w:w="709"/>
        <w:gridCol w:w="731"/>
      </w:tblGrid>
      <w:tr w:rsidR="002A7216" w:rsidRPr="00532D49">
        <w:trPr>
          <w:trHeight w:val="1055"/>
          <w:jc w:val="center"/>
        </w:trPr>
        <w:tc>
          <w:tcPr>
            <w:tcW w:w="872" w:type="dxa"/>
            <w:tcBorders>
              <w:top w:val="single" w:sz="4" w:space="0" w:color="auto"/>
            </w:tcBorders>
          </w:tcPr>
          <w:p w:rsidR="002A7216" w:rsidRPr="00532D49" w:rsidRDefault="008B4B7C">
            <w:pPr>
              <w:spacing w:line="360" w:lineRule="auto"/>
              <w:jc w:val="both"/>
              <w:rPr>
                <w:sz w:val="20"/>
                <w:szCs w:val="24"/>
              </w:rPr>
            </w:pPr>
            <w:bookmarkStart w:id="1" w:name="OLE_LINK1"/>
            <w:r w:rsidRPr="00532D49">
              <w:rPr>
                <w:sz w:val="20"/>
                <w:szCs w:val="24"/>
              </w:rPr>
              <w:t>SL. No.</w:t>
            </w:r>
          </w:p>
        </w:tc>
        <w:tc>
          <w:tcPr>
            <w:tcW w:w="1255" w:type="dxa"/>
            <w:tcBorders>
              <w:top w:val="single" w:sz="4" w:space="0" w:color="auto"/>
            </w:tcBorders>
          </w:tcPr>
          <w:p w:rsidR="002A7216" w:rsidRPr="00532D49" w:rsidRDefault="008B4B7C">
            <w:pPr>
              <w:spacing w:line="360" w:lineRule="auto"/>
              <w:jc w:val="both"/>
              <w:rPr>
                <w:sz w:val="20"/>
                <w:szCs w:val="24"/>
              </w:rPr>
            </w:pPr>
            <w:r w:rsidRPr="00532D49">
              <w:rPr>
                <w:sz w:val="20"/>
                <w:szCs w:val="24"/>
              </w:rPr>
              <w:t>Characteristics</w:t>
            </w:r>
          </w:p>
        </w:tc>
        <w:tc>
          <w:tcPr>
            <w:tcW w:w="1434" w:type="dxa"/>
            <w:tcBorders>
              <w:top w:val="single" w:sz="4" w:space="0" w:color="auto"/>
            </w:tcBorders>
          </w:tcPr>
          <w:p w:rsidR="002A7216" w:rsidRPr="00532D49" w:rsidRDefault="008B4B7C">
            <w:pPr>
              <w:spacing w:line="360" w:lineRule="auto"/>
              <w:jc w:val="both"/>
              <w:rPr>
                <w:sz w:val="20"/>
                <w:szCs w:val="24"/>
              </w:rPr>
            </w:pPr>
            <w:r w:rsidRPr="00532D49">
              <w:rPr>
                <w:sz w:val="20"/>
                <w:szCs w:val="24"/>
              </w:rPr>
              <w:t>Scoring method</w:t>
            </w:r>
          </w:p>
        </w:tc>
        <w:tc>
          <w:tcPr>
            <w:tcW w:w="889" w:type="dxa"/>
            <w:tcBorders>
              <w:top w:val="single" w:sz="4" w:space="0" w:color="auto"/>
            </w:tcBorders>
          </w:tcPr>
          <w:p w:rsidR="002A7216" w:rsidRPr="00532D49" w:rsidRDefault="008B4B7C">
            <w:pPr>
              <w:spacing w:line="360" w:lineRule="auto"/>
              <w:jc w:val="both"/>
              <w:rPr>
                <w:sz w:val="20"/>
                <w:szCs w:val="24"/>
              </w:rPr>
            </w:pPr>
            <w:r w:rsidRPr="00532D49">
              <w:rPr>
                <w:sz w:val="20"/>
                <w:szCs w:val="24"/>
              </w:rPr>
              <w:t>Possible score</w:t>
            </w:r>
          </w:p>
        </w:tc>
        <w:tc>
          <w:tcPr>
            <w:tcW w:w="917" w:type="dxa"/>
            <w:tcBorders>
              <w:top w:val="single" w:sz="4" w:space="0" w:color="auto"/>
            </w:tcBorders>
          </w:tcPr>
          <w:p w:rsidR="002A7216" w:rsidRPr="00532D49" w:rsidRDefault="008B4B7C">
            <w:pPr>
              <w:spacing w:line="360" w:lineRule="auto"/>
              <w:jc w:val="both"/>
              <w:rPr>
                <w:sz w:val="20"/>
                <w:szCs w:val="24"/>
              </w:rPr>
            </w:pPr>
            <w:r w:rsidRPr="00532D49">
              <w:rPr>
                <w:sz w:val="20"/>
                <w:szCs w:val="24"/>
              </w:rPr>
              <w:t>Observed score</w:t>
            </w:r>
          </w:p>
        </w:tc>
        <w:tc>
          <w:tcPr>
            <w:tcW w:w="2121" w:type="dxa"/>
            <w:tcBorders>
              <w:top w:val="single" w:sz="4" w:space="0" w:color="auto"/>
            </w:tcBorders>
          </w:tcPr>
          <w:p w:rsidR="002A7216" w:rsidRPr="00532D49" w:rsidRDefault="008B4B7C">
            <w:pPr>
              <w:spacing w:line="360" w:lineRule="auto"/>
              <w:jc w:val="both"/>
              <w:rPr>
                <w:sz w:val="20"/>
                <w:szCs w:val="24"/>
              </w:rPr>
            </w:pPr>
            <w:r w:rsidRPr="00532D49">
              <w:rPr>
                <w:sz w:val="20"/>
                <w:szCs w:val="24"/>
              </w:rPr>
              <w:t>Categories</w:t>
            </w:r>
          </w:p>
        </w:tc>
        <w:tc>
          <w:tcPr>
            <w:tcW w:w="1139" w:type="dxa"/>
            <w:tcBorders>
              <w:top w:val="single" w:sz="4" w:space="0" w:color="auto"/>
            </w:tcBorders>
          </w:tcPr>
          <w:p w:rsidR="002A7216" w:rsidRPr="00532D49" w:rsidRDefault="008B4B7C">
            <w:pPr>
              <w:spacing w:line="360" w:lineRule="auto"/>
              <w:jc w:val="both"/>
              <w:rPr>
                <w:sz w:val="20"/>
                <w:szCs w:val="24"/>
              </w:rPr>
            </w:pPr>
            <w:r w:rsidRPr="00532D49">
              <w:rPr>
                <w:sz w:val="20"/>
                <w:szCs w:val="24"/>
              </w:rPr>
              <w:t>Credit Receiver Number and percent (N=100)</w:t>
            </w:r>
          </w:p>
        </w:tc>
        <w:tc>
          <w:tcPr>
            <w:tcW w:w="709" w:type="dxa"/>
            <w:tcBorders>
              <w:top w:val="single" w:sz="4" w:space="0" w:color="auto"/>
            </w:tcBorders>
          </w:tcPr>
          <w:p w:rsidR="002A7216" w:rsidRPr="00532D49" w:rsidRDefault="008B4B7C">
            <w:pPr>
              <w:spacing w:line="360" w:lineRule="auto"/>
              <w:ind w:right="-1368"/>
              <w:jc w:val="both"/>
              <w:rPr>
                <w:sz w:val="20"/>
                <w:szCs w:val="24"/>
              </w:rPr>
            </w:pPr>
            <w:r w:rsidRPr="00532D49">
              <w:rPr>
                <w:sz w:val="20"/>
                <w:szCs w:val="24"/>
              </w:rPr>
              <w:t>Mean</w:t>
            </w:r>
          </w:p>
        </w:tc>
        <w:tc>
          <w:tcPr>
            <w:tcW w:w="731" w:type="dxa"/>
            <w:tcBorders>
              <w:top w:val="single" w:sz="4" w:space="0" w:color="auto"/>
            </w:tcBorders>
          </w:tcPr>
          <w:p w:rsidR="002A7216" w:rsidRPr="00532D49" w:rsidRDefault="008B4B7C">
            <w:pPr>
              <w:spacing w:line="360" w:lineRule="auto"/>
              <w:jc w:val="both"/>
              <w:rPr>
                <w:sz w:val="20"/>
                <w:szCs w:val="24"/>
              </w:rPr>
            </w:pPr>
            <w:r w:rsidRPr="00532D49">
              <w:rPr>
                <w:sz w:val="20"/>
                <w:szCs w:val="24"/>
              </w:rPr>
              <w:t>Standard deviation</w:t>
            </w:r>
          </w:p>
        </w:tc>
      </w:tr>
      <w:tr w:rsidR="002A7216" w:rsidRPr="00532D49">
        <w:trPr>
          <w:trHeight w:val="626"/>
          <w:jc w:val="center"/>
        </w:trPr>
        <w:tc>
          <w:tcPr>
            <w:tcW w:w="872" w:type="dxa"/>
          </w:tcPr>
          <w:p w:rsidR="002A7216" w:rsidRPr="00532D49" w:rsidRDefault="008B4B7C">
            <w:pPr>
              <w:spacing w:line="360" w:lineRule="auto"/>
              <w:jc w:val="both"/>
              <w:rPr>
                <w:sz w:val="20"/>
                <w:szCs w:val="24"/>
              </w:rPr>
            </w:pPr>
            <w:r w:rsidRPr="00532D49">
              <w:rPr>
                <w:sz w:val="20"/>
                <w:szCs w:val="24"/>
              </w:rPr>
              <w:t>1</w:t>
            </w:r>
          </w:p>
        </w:tc>
        <w:tc>
          <w:tcPr>
            <w:tcW w:w="1255" w:type="dxa"/>
          </w:tcPr>
          <w:p w:rsidR="002A7216" w:rsidRPr="00532D49" w:rsidRDefault="008B4B7C">
            <w:pPr>
              <w:spacing w:line="360" w:lineRule="auto"/>
              <w:jc w:val="both"/>
              <w:rPr>
                <w:sz w:val="20"/>
                <w:szCs w:val="24"/>
              </w:rPr>
            </w:pPr>
            <w:r w:rsidRPr="00532D49">
              <w:rPr>
                <w:sz w:val="20"/>
                <w:szCs w:val="24"/>
              </w:rPr>
              <w:t>Age</w:t>
            </w:r>
          </w:p>
        </w:tc>
        <w:tc>
          <w:tcPr>
            <w:tcW w:w="1434" w:type="dxa"/>
          </w:tcPr>
          <w:p w:rsidR="002A7216" w:rsidRPr="00532D49" w:rsidRDefault="008B4B7C">
            <w:pPr>
              <w:spacing w:line="360" w:lineRule="auto"/>
              <w:jc w:val="both"/>
              <w:rPr>
                <w:sz w:val="20"/>
                <w:szCs w:val="24"/>
              </w:rPr>
            </w:pPr>
            <w:r w:rsidRPr="00532D49">
              <w:rPr>
                <w:sz w:val="20"/>
                <w:szCs w:val="24"/>
              </w:rPr>
              <w:t>Number of years</w:t>
            </w:r>
          </w:p>
        </w:tc>
        <w:tc>
          <w:tcPr>
            <w:tcW w:w="889" w:type="dxa"/>
          </w:tcPr>
          <w:p w:rsidR="002A7216" w:rsidRPr="00532D49" w:rsidRDefault="008B4B7C">
            <w:pPr>
              <w:spacing w:line="360" w:lineRule="auto"/>
              <w:jc w:val="both"/>
              <w:rPr>
                <w:sz w:val="20"/>
                <w:szCs w:val="24"/>
              </w:rPr>
            </w:pPr>
            <w:r w:rsidRPr="00532D49">
              <w:rPr>
                <w:sz w:val="20"/>
                <w:szCs w:val="24"/>
              </w:rPr>
              <w:t>- -</w:t>
            </w:r>
          </w:p>
        </w:tc>
        <w:tc>
          <w:tcPr>
            <w:tcW w:w="917" w:type="dxa"/>
          </w:tcPr>
          <w:p w:rsidR="002A7216" w:rsidRPr="00532D49" w:rsidRDefault="008B4B7C">
            <w:pPr>
              <w:spacing w:line="360" w:lineRule="auto"/>
              <w:jc w:val="both"/>
              <w:rPr>
                <w:sz w:val="20"/>
                <w:szCs w:val="24"/>
              </w:rPr>
            </w:pPr>
            <w:r w:rsidRPr="00532D49">
              <w:rPr>
                <w:sz w:val="20"/>
                <w:szCs w:val="24"/>
              </w:rPr>
              <w:t>20-58</w:t>
            </w:r>
          </w:p>
        </w:tc>
        <w:tc>
          <w:tcPr>
            <w:tcW w:w="2121" w:type="dxa"/>
          </w:tcPr>
          <w:p w:rsidR="002A7216" w:rsidRPr="00532D49" w:rsidRDefault="008B4B7C">
            <w:pPr>
              <w:spacing w:line="360" w:lineRule="auto"/>
              <w:jc w:val="both"/>
              <w:rPr>
                <w:sz w:val="20"/>
                <w:szCs w:val="24"/>
              </w:rPr>
            </w:pPr>
            <w:r w:rsidRPr="00532D49">
              <w:rPr>
                <w:sz w:val="20"/>
                <w:szCs w:val="24"/>
              </w:rPr>
              <w:t>Young (up to 35)</w:t>
            </w:r>
          </w:p>
          <w:p w:rsidR="002A7216" w:rsidRPr="00532D49" w:rsidRDefault="008B4B7C">
            <w:pPr>
              <w:spacing w:line="360" w:lineRule="auto"/>
              <w:jc w:val="both"/>
              <w:rPr>
                <w:sz w:val="20"/>
                <w:szCs w:val="24"/>
              </w:rPr>
            </w:pPr>
            <w:r w:rsidRPr="00532D49">
              <w:rPr>
                <w:sz w:val="20"/>
                <w:szCs w:val="24"/>
              </w:rPr>
              <w:t>Middle-aged (36-55)</w:t>
            </w:r>
          </w:p>
          <w:p w:rsidR="002A7216" w:rsidRPr="00532D49" w:rsidRDefault="008B4B7C">
            <w:pPr>
              <w:spacing w:line="360" w:lineRule="auto"/>
              <w:jc w:val="both"/>
              <w:rPr>
                <w:sz w:val="20"/>
                <w:szCs w:val="24"/>
              </w:rPr>
            </w:pPr>
            <w:r w:rsidRPr="00532D49">
              <w:rPr>
                <w:sz w:val="20"/>
                <w:szCs w:val="24"/>
              </w:rPr>
              <w:t>Old aged (above 55)</w:t>
            </w:r>
          </w:p>
        </w:tc>
        <w:tc>
          <w:tcPr>
            <w:tcW w:w="1139" w:type="dxa"/>
          </w:tcPr>
          <w:p w:rsidR="002A7216" w:rsidRPr="00532D49" w:rsidRDefault="008B4B7C">
            <w:pPr>
              <w:spacing w:line="360" w:lineRule="auto"/>
              <w:jc w:val="both"/>
              <w:rPr>
                <w:sz w:val="20"/>
                <w:szCs w:val="24"/>
              </w:rPr>
            </w:pPr>
            <w:r w:rsidRPr="00532D49">
              <w:rPr>
                <w:sz w:val="20"/>
                <w:szCs w:val="24"/>
              </w:rPr>
              <w:t>42</w:t>
            </w:r>
          </w:p>
          <w:p w:rsidR="002A7216" w:rsidRPr="00532D49" w:rsidRDefault="008B4B7C">
            <w:pPr>
              <w:spacing w:line="360" w:lineRule="auto"/>
              <w:jc w:val="both"/>
              <w:rPr>
                <w:sz w:val="20"/>
                <w:szCs w:val="24"/>
              </w:rPr>
            </w:pPr>
            <w:r w:rsidRPr="00532D49">
              <w:rPr>
                <w:sz w:val="20"/>
                <w:szCs w:val="24"/>
              </w:rPr>
              <w:t>48</w:t>
            </w:r>
          </w:p>
          <w:p w:rsidR="002A7216" w:rsidRPr="00532D49" w:rsidRDefault="008B4B7C">
            <w:pPr>
              <w:spacing w:line="360" w:lineRule="auto"/>
              <w:jc w:val="both"/>
              <w:rPr>
                <w:sz w:val="20"/>
                <w:szCs w:val="24"/>
              </w:rPr>
            </w:pPr>
            <w:r w:rsidRPr="00532D49">
              <w:rPr>
                <w:sz w:val="20"/>
                <w:szCs w:val="24"/>
              </w:rPr>
              <w:t>10</w:t>
            </w:r>
          </w:p>
        </w:tc>
        <w:tc>
          <w:tcPr>
            <w:tcW w:w="709" w:type="dxa"/>
          </w:tcPr>
          <w:p w:rsidR="002A7216" w:rsidRPr="00532D49" w:rsidRDefault="002A7216">
            <w:pPr>
              <w:spacing w:line="360" w:lineRule="auto"/>
              <w:jc w:val="both"/>
              <w:rPr>
                <w:sz w:val="20"/>
                <w:szCs w:val="24"/>
              </w:rPr>
            </w:pPr>
          </w:p>
          <w:p w:rsidR="002A7216" w:rsidRPr="00532D49" w:rsidRDefault="008B4B7C">
            <w:pPr>
              <w:spacing w:line="360" w:lineRule="auto"/>
              <w:jc w:val="both"/>
              <w:rPr>
                <w:sz w:val="20"/>
                <w:szCs w:val="24"/>
              </w:rPr>
            </w:pPr>
            <w:r w:rsidRPr="00532D49">
              <w:rPr>
                <w:sz w:val="20"/>
                <w:szCs w:val="24"/>
              </w:rPr>
              <w:t>44.81</w:t>
            </w:r>
          </w:p>
        </w:tc>
        <w:tc>
          <w:tcPr>
            <w:tcW w:w="731" w:type="dxa"/>
          </w:tcPr>
          <w:p w:rsidR="002A7216" w:rsidRPr="00532D49" w:rsidRDefault="002A7216">
            <w:pPr>
              <w:spacing w:line="360" w:lineRule="auto"/>
              <w:jc w:val="both"/>
              <w:rPr>
                <w:sz w:val="20"/>
                <w:szCs w:val="24"/>
              </w:rPr>
            </w:pPr>
          </w:p>
          <w:p w:rsidR="002A7216" w:rsidRPr="00532D49" w:rsidRDefault="008B4B7C">
            <w:pPr>
              <w:spacing w:line="360" w:lineRule="auto"/>
              <w:jc w:val="both"/>
              <w:rPr>
                <w:sz w:val="20"/>
                <w:szCs w:val="24"/>
              </w:rPr>
            </w:pPr>
            <w:r w:rsidRPr="00532D49">
              <w:rPr>
                <w:sz w:val="20"/>
                <w:szCs w:val="24"/>
              </w:rPr>
              <w:t>4.31</w:t>
            </w:r>
          </w:p>
        </w:tc>
      </w:tr>
      <w:tr w:rsidR="002A7216" w:rsidRPr="00532D49">
        <w:trPr>
          <w:trHeight w:val="1038"/>
          <w:jc w:val="center"/>
        </w:trPr>
        <w:tc>
          <w:tcPr>
            <w:tcW w:w="872" w:type="dxa"/>
          </w:tcPr>
          <w:p w:rsidR="002A7216" w:rsidRPr="00532D49" w:rsidRDefault="008B4B7C">
            <w:pPr>
              <w:spacing w:line="360" w:lineRule="auto"/>
              <w:jc w:val="both"/>
              <w:rPr>
                <w:sz w:val="20"/>
                <w:szCs w:val="24"/>
              </w:rPr>
            </w:pPr>
            <w:r w:rsidRPr="00532D49">
              <w:rPr>
                <w:sz w:val="20"/>
                <w:szCs w:val="24"/>
              </w:rPr>
              <w:t>2</w:t>
            </w:r>
          </w:p>
        </w:tc>
        <w:tc>
          <w:tcPr>
            <w:tcW w:w="1255" w:type="dxa"/>
          </w:tcPr>
          <w:p w:rsidR="002A7216" w:rsidRPr="00532D49" w:rsidRDefault="008B4B7C">
            <w:pPr>
              <w:spacing w:line="360" w:lineRule="auto"/>
              <w:jc w:val="both"/>
              <w:rPr>
                <w:sz w:val="20"/>
                <w:szCs w:val="24"/>
              </w:rPr>
            </w:pPr>
            <w:r w:rsidRPr="00532D49">
              <w:rPr>
                <w:sz w:val="20"/>
                <w:szCs w:val="24"/>
              </w:rPr>
              <w:t>Education</w:t>
            </w:r>
          </w:p>
        </w:tc>
        <w:tc>
          <w:tcPr>
            <w:tcW w:w="1434" w:type="dxa"/>
          </w:tcPr>
          <w:p w:rsidR="002A7216" w:rsidRPr="00532D49" w:rsidRDefault="008B4B7C">
            <w:pPr>
              <w:spacing w:line="360" w:lineRule="auto"/>
              <w:jc w:val="both"/>
              <w:rPr>
                <w:sz w:val="20"/>
                <w:szCs w:val="24"/>
              </w:rPr>
            </w:pPr>
            <w:r w:rsidRPr="00532D49">
              <w:rPr>
                <w:sz w:val="20"/>
                <w:szCs w:val="24"/>
              </w:rPr>
              <w:t>Years of schooling</w:t>
            </w:r>
          </w:p>
        </w:tc>
        <w:tc>
          <w:tcPr>
            <w:tcW w:w="889" w:type="dxa"/>
          </w:tcPr>
          <w:p w:rsidR="002A7216" w:rsidRPr="00532D49" w:rsidRDefault="008B4B7C">
            <w:pPr>
              <w:spacing w:line="360" w:lineRule="auto"/>
              <w:jc w:val="both"/>
              <w:rPr>
                <w:sz w:val="20"/>
                <w:szCs w:val="24"/>
              </w:rPr>
            </w:pPr>
            <w:r w:rsidRPr="00532D49">
              <w:rPr>
                <w:sz w:val="20"/>
                <w:szCs w:val="24"/>
              </w:rPr>
              <w:t>- -</w:t>
            </w:r>
          </w:p>
        </w:tc>
        <w:tc>
          <w:tcPr>
            <w:tcW w:w="917" w:type="dxa"/>
          </w:tcPr>
          <w:p w:rsidR="002A7216" w:rsidRPr="00532D49" w:rsidRDefault="008B4B7C">
            <w:pPr>
              <w:pStyle w:val="Heading1"/>
              <w:spacing w:before="0" w:line="360" w:lineRule="auto"/>
              <w:rPr>
                <w:rFonts w:ascii="Times New Roman" w:hAnsi="Times New Roman" w:cs="Times New Roman"/>
                <w:b w:val="0"/>
                <w:color w:val="auto"/>
                <w:sz w:val="20"/>
                <w:szCs w:val="24"/>
              </w:rPr>
            </w:pPr>
            <w:r w:rsidRPr="00532D49">
              <w:rPr>
                <w:rFonts w:ascii="Times New Roman" w:hAnsi="Times New Roman" w:cs="Times New Roman"/>
                <w:b w:val="0"/>
                <w:color w:val="auto"/>
                <w:sz w:val="20"/>
                <w:szCs w:val="24"/>
              </w:rPr>
              <w:t>0-12</w:t>
            </w:r>
          </w:p>
        </w:tc>
        <w:tc>
          <w:tcPr>
            <w:tcW w:w="2121" w:type="dxa"/>
          </w:tcPr>
          <w:p w:rsidR="002A7216" w:rsidRPr="00532D49" w:rsidRDefault="008B4B7C">
            <w:pPr>
              <w:spacing w:line="360" w:lineRule="auto"/>
              <w:jc w:val="both"/>
              <w:rPr>
                <w:sz w:val="20"/>
                <w:szCs w:val="24"/>
              </w:rPr>
            </w:pPr>
            <w:r w:rsidRPr="00532D49">
              <w:rPr>
                <w:sz w:val="20"/>
                <w:szCs w:val="24"/>
              </w:rPr>
              <w:t>Illiterate</w:t>
            </w:r>
          </w:p>
          <w:p w:rsidR="002A7216" w:rsidRPr="00532D49" w:rsidRDefault="008B4B7C">
            <w:pPr>
              <w:spacing w:line="360" w:lineRule="auto"/>
              <w:jc w:val="both"/>
              <w:rPr>
                <w:sz w:val="20"/>
                <w:szCs w:val="24"/>
              </w:rPr>
            </w:pPr>
            <w:r w:rsidRPr="00532D49">
              <w:rPr>
                <w:sz w:val="20"/>
                <w:szCs w:val="24"/>
              </w:rPr>
              <w:t>Can sign only (0.5)</w:t>
            </w:r>
          </w:p>
          <w:p w:rsidR="002A7216" w:rsidRPr="00532D49" w:rsidRDefault="008B4B7C">
            <w:pPr>
              <w:spacing w:line="360" w:lineRule="auto"/>
              <w:jc w:val="both"/>
              <w:rPr>
                <w:sz w:val="20"/>
                <w:szCs w:val="24"/>
              </w:rPr>
            </w:pPr>
            <w:r w:rsidRPr="00532D49">
              <w:rPr>
                <w:sz w:val="20"/>
                <w:szCs w:val="24"/>
              </w:rPr>
              <w:t>Primary (1-5)</w:t>
            </w:r>
          </w:p>
          <w:p w:rsidR="002A7216" w:rsidRPr="00532D49" w:rsidRDefault="008B4B7C">
            <w:pPr>
              <w:spacing w:line="360" w:lineRule="auto"/>
              <w:jc w:val="both"/>
              <w:rPr>
                <w:sz w:val="20"/>
                <w:szCs w:val="24"/>
              </w:rPr>
            </w:pPr>
            <w:r w:rsidRPr="00532D49">
              <w:rPr>
                <w:sz w:val="20"/>
                <w:szCs w:val="24"/>
              </w:rPr>
              <w:t>Secondary (6-10)</w:t>
            </w:r>
          </w:p>
          <w:p w:rsidR="002A7216" w:rsidRPr="00532D49" w:rsidRDefault="008B4B7C">
            <w:pPr>
              <w:spacing w:line="360" w:lineRule="auto"/>
              <w:jc w:val="both"/>
              <w:rPr>
                <w:sz w:val="20"/>
                <w:szCs w:val="24"/>
              </w:rPr>
            </w:pPr>
            <w:r w:rsidRPr="00532D49">
              <w:rPr>
                <w:sz w:val="20"/>
                <w:szCs w:val="24"/>
              </w:rPr>
              <w:t>Higher secondary (&gt; 10)</w:t>
            </w:r>
          </w:p>
        </w:tc>
        <w:tc>
          <w:tcPr>
            <w:tcW w:w="1139" w:type="dxa"/>
          </w:tcPr>
          <w:p w:rsidR="002A7216" w:rsidRPr="00532D49" w:rsidRDefault="008B4B7C">
            <w:pPr>
              <w:spacing w:line="360" w:lineRule="auto"/>
              <w:jc w:val="both"/>
              <w:rPr>
                <w:sz w:val="20"/>
                <w:szCs w:val="24"/>
              </w:rPr>
            </w:pPr>
            <w:r w:rsidRPr="00532D49">
              <w:rPr>
                <w:sz w:val="20"/>
                <w:szCs w:val="24"/>
              </w:rPr>
              <w:t>12</w:t>
            </w:r>
          </w:p>
          <w:p w:rsidR="002A7216" w:rsidRPr="00532D49" w:rsidRDefault="008B4B7C">
            <w:pPr>
              <w:spacing w:line="360" w:lineRule="auto"/>
              <w:jc w:val="both"/>
              <w:rPr>
                <w:sz w:val="20"/>
                <w:szCs w:val="24"/>
              </w:rPr>
            </w:pPr>
            <w:r w:rsidRPr="00532D49">
              <w:rPr>
                <w:sz w:val="20"/>
                <w:szCs w:val="24"/>
              </w:rPr>
              <w:t>15</w:t>
            </w:r>
          </w:p>
          <w:p w:rsidR="002A7216" w:rsidRPr="00532D49" w:rsidRDefault="008B4B7C">
            <w:pPr>
              <w:spacing w:line="360" w:lineRule="auto"/>
              <w:jc w:val="both"/>
              <w:rPr>
                <w:sz w:val="20"/>
                <w:szCs w:val="24"/>
              </w:rPr>
            </w:pPr>
            <w:r w:rsidRPr="00532D49">
              <w:rPr>
                <w:sz w:val="20"/>
                <w:szCs w:val="24"/>
              </w:rPr>
              <w:t>55</w:t>
            </w:r>
          </w:p>
          <w:p w:rsidR="002A7216" w:rsidRPr="00532D49" w:rsidRDefault="008B4B7C">
            <w:pPr>
              <w:spacing w:line="360" w:lineRule="auto"/>
              <w:jc w:val="both"/>
              <w:rPr>
                <w:sz w:val="20"/>
                <w:szCs w:val="24"/>
              </w:rPr>
            </w:pPr>
            <w:r w:rsidRPr="00532D49">
              <w:rPr>
                <w:sz w:val="20"/>
                <w:szCs w:val="24"/>
              </w:rPr>
              <w:t>15</w:t>
            </w:r>
          </w:p>
          <w:p w:rsidR="002A7216" w:rsidRPr="00532D49" w:rsidRDefault="008B4B7C">
            <w:pPr>
              <w:spacing w:line="360" w:lineRule="auto"/>
              <w:jc w:val="both"/>
              <w:rPr>
                <w:sz w:val="20"/>
                <w:szCs w:val="24"/>
              </w:rPr>
            </w:pPr>
            <w:r w:rsidRPr="00532D49">
              <w:rPr>
                <w:sz w:val="20"/>
                <w:szCs w:val="24"/>
              </w:rPr>
              <w:t>3</w:t>
            </w:r>
          </w:p>
        </w:tc>
        <w:tc>
          <w:tcPr>
            <w:tcW w:w="709" w:type="dxa"/>
          </w:tcPr>
          <w:p w:rsidR="002A7216" w:rsidRPr="00532D49" w:rsidRDefault="002A7216">
            <w:pPr>
              <w:spacing w:line="360" w:lineRule="auto"/>
              <w:jc w:val="both"/>
              <w:rPr>
                <w:sz w:val="20"/>
                <w:szCs w:val="24"/>
              </w:rPr>
            </w:pPr>
          </w:p>
          <w:p w:rsidR="002A7216" w:rsidRPr="00532D49" w:rsidRDefault="002A7216">
            <w:pPr>
              <w:spacing w:line="360" w:lineRule="auto"/>
              <w:jc w:val="both"/>
              <w:rPr>
                <w:sz w:val="20"/>
                <w:szCs w:val="24"/>
              </w:rPr>
            </w:pPr>
          </w:p>
          <w:p w:rsidR="002A7216" w:rsidRPr="00532D49" w:rsidRDefault="008B4B7C">
            <w:pPr>
              <w:spacing w:line="360" w:lineRule="auto"/>
              <w:jc w:val="both"/>
              <w:rPr>
                <w:sz w:val="20"/>
                <w:szCs w:val="24"/>
              </w:rPr>
            </w:pPr>
            <w:r w:rsidRPr="00532D49">
              <w:rPr>
                <w:sz w:val="20"/>
                <w:szCs w:val="24"/>
              </w:rPr>
              <w:t>3.15</w:t>
            </w:r>
          </w:p>
        </w:tc>
        <w:tc>
          <w:tcPr>
            <w:tcW w:w="731" w:type="dxa"/>
          </w:tcPr>
          <w:p w:rsidR="002A7216" w:rsidRPr="00532D49" w:rsidRDefault="002A7216">
            <w:pPr>
              <w:spacing w:line="360" w:lineRule="auto"/>
              <w:jc w:val="both"/>
              <w:rPr>
                <w:sz w:val="20"/>
                <w:szCs w:val="24"/>
              </w:rPr>
            </w:pPr>
          </w:p>
          <w:p w:rsidR="002A7216" w:rsidRPr="00532D49" w:rsidRDefault="002A7216">
            <w:pPr>
              <w:spacing w:line="360" w:lineRule="auto"/>
              <w:jc w:val="both"/>
              <w:rPr>
                <w:sz w:val="20"/>
                <w:szCs w:val="24"/>
              </w:rPr>
            </w:pPr>
          </w:p>
          <w:p w:rsidR="002A7216" w:rsidRPr="00532D49" w:rsidRDefault="008B4B7C">
            <w:pPr>
              <w:spacing w:line="360" w:lineRule="auto"/>
              <w:jc w:val="both"/>
              <w:rPr>
                <w:sz w:val="20"/>
                <w:szCs w:val="24"/>
              </w:rPr>
            </w:pPr>
            <w:r w:rsidRPr="00532D49">
              <w:rPr>
                <w:sz w:val="20"/>
                <w:szCs w:val="24"/>
              </w:rPr>
              <w:t>1.35</w:t>
            </w:r>
          </w:p>
        </w:tc>
      </w:tr>
      <w:tr w:rsidR="002A7216" w:rsidRPr="00532D49">
        <w:trPr>
          <w:trHeight w:val="1038"/>
          <w:jc w:val="center"/>
        </w:trPr>
        <w:tc>
          <w:tcPr>
            <w:tcW w:w="872" w:type="dxa"/>
          </w:tcPr>
          <w:p w:rsidR="002A7216" w:rsidRPr="00532D49" w:rsidRDefault="008B4B7C">
            <w:pPr>
              <w:spacing w:line="360" w:lineRule="auto"/>
              <w:jc w:val="both"/>
              <w:rPr>
                <w:sz w:val="20"/>
                <w:szCs w:val="24"/>
              </w:rPr>
            </w:pPr>
            <w:r w:rsidRPr="00532D49">
              <w:rPr>
                <w:sz w:val="20"/>
                <w:szCs w:val="24"/>
              </w:rPr>
              <w:t>3.</w:t>
            </w:r>
          </w:p>
        </w:tc>
        <w:tc>
          <w:tcPr>
            <w:tcW w:w="1255" w:type="dxa"/>
          </w:tcPr>
          <w:p w:rsidR="002A7216" w:rsidRPr="00532D49" w:rsidRDefault="008B4B7C">
            <w:pPr>
              <w:spacing w:line="360" w:lineRule="auto"/>
              <w:jc w:val="both"/>
              <w:rPr>
                <w:sz w:val="20"/>
                <w:szCs w:val="24"/>
              </w:rPr>
            </w:pPr>
            <w:r w:rsidRPr="00532D49">
              <w:rPr>
                <w:sz w:val="20"/>
                <w:szCs w:val="24"/>
              </w:rPr>
              <w:t>Gender</w:t>
            </w:r>
          </w:p>
          <w:p w:rsidR="002A7216" w:rsidRPr="00532D49" w:rsidRDefault="002A7216">
            <w:pPr>
              <w:spacing w:line="360" w:lineRule="auto"/>
              <w:jc w:val="both"/>
              <w:rPr>
                <w:sz w:val="20"/>
                <w:szCs w:val="24"/>
              </w:rPr>
            </w:pPr>
          </w:p>
        </w:tc>
        <w:tc>
          <w:tcPr>
            <w:tcW w:w="1434" w:type="dxa"/>
          </w:tcPr>
          <w:p w:rsidR="002A7216" w:rsidRPr="00532D49" w:rsidRDefault="008B4B7C">
            <w:pPr>
              <w:spacing w:line="360" w:lineRule="auto"/>
              <w:jc w:val="both"/>
              <w:rPr>
                <w:sz w:val="20"/>
                <w:szCs w:val="24"/>
              </w:rPr>
            </w:pPr>
            <w:r w:rsidRPr="00532D49">
              <w:rPr>
                <w:sz w:val="20"/>
                <w:szCs w:val="24"/>
              </w:rPr>
              <w:t>Sex</w:t>
            </w:r>
          </w:p>
        </w:tc>
        <w:tc>
          <w:tcPr>
            <w:tcW w:w="889" w:type="dxa"/>
          </w:tcPr>
          <w:p w:rsidR="002A7216" w:rsidRPr="00532D49" w:rsidRDefault="008B4B7C">
            <w:pPr>
              <w:spacing w:line="360" w:lineRule="auto"/>
              <w:jc w:val="both"/>
              <w:rPr>
                <w:sz w:val="20"/>
                <w:szCs w:val="24"/>
              </w:rPr>
            </w:pPr>
            <w:r w:rsidRPr="00532D49">
              <w:rPr>
                <w:sz w:val="20"/>
                <w:szCs w:val="24"/>
              </w:rPr>
              <w:t>- -</w:t>
            </w:r>
          </w:p>
        </w:tc>
        <w:tc>
          <w:tcPr>
            <w:tcW w:w="917" w:type="dxa"/>
          </w:tcPr>
          <w:p w:rsidR="002A7216" w:rsidRPr="00532D49" w:rsidRDefault="008B4B7C">
            <w:pPr>
              <w:spacing w:line="360" w:lineRule="auto"/>
              <w:jc w:val="both"/>
              <w:rPr>
                <w:sz w:val="20"/>
                <w:szCs w:val="24"/>
              </w:rPr>
            </w:pPr>
            <w:r w:rsidRPr="00532D49">
              <w:rPr>
                <w:sz w:val="20"/>
                <w:szCs w:val="24"/>
              </w:rPr>
              <w:t>- -</w:t>
            </w:r>
          </w:p>
        </w:tc>
        <w:tc>
          <w:tcPr>
            <w:tcW w:w="2121" w:type="dxa"/>
          </w:tcPr>
          <w:p w:rsidR="002A7216" w:rsidRPr="00532D49" w:rsidRDefault="008B4B7C">
            <w:pPr>
              <w:spacing w:line="360" w:lineRule="auto"/>
              <w:jc w:val="both"/>
              <w:rPr>
                <w:sz w:val="20"/>
                <w:szCs w:val="24"/>
              </w:rPr>
            </w:pPr>
            <w:r w:rsidRPr="00532D49">
              <w:rPr>
                <w:sz w:val="20"/>
                <w:szCs w:val="24"/>
              </w:rPr>
              <w:t>Male</w:t>
            </w:r>
          </w:p>
          <w:p w:rsidR="002A7216" w:rsidRPr="00532D49" w:rsidRDefault="008B4B7C">
            <w:pPr>
              <w:spacing w:line="360" w:lineRule="auto"/>
              <w:jc w:val="both"/>
              <w:rPr>
                <w:sz w:val="20"/>
                <w:szCs w:val="24"/>
              </w:rPr>
            </w:pPr>
            <w:r w:rsidRPr="00532D49">
              <w:rPr>
                <w:sz w:val="20"/>
                <w:szCs w:val="24"/>
              </w:rPr>
              <w:t>Female</w:t>
            </w:r>
          </w:p>
        </w:tc>
        <w:tc>
          <w:tcPr>
            <w:tcW w:w="1139" w:type="dxa"/>
          </w:tcPr>
          <w:p w:rsidR="002A7216" w:rsidRPr="00532D49" w:rsidRDefault="008B4B7C">
            <w:pPr>
              <w:spacing w:line="360" w:lineRule="auto"/>
              <w:jc w:val="both"/>
              <w:rPr>
                <w:sz w:val="20"/>
                <w:szCs w:val="24"/>
              </w:rPr>
            </w:pPr>
            <w:r w:rsidRPr="00532D49">
              <w:rPr>
                <w:sz w:val="20"/>
                <w:szCs w:val="24"/>
              </w:rPr>
              <w:t>19</w:t>
            </w:r>
          </w:p>
          <w:p w:rsidR="002A7216" w:rsidRPr="00532D49" w:rsidRDefault="008B4B7C">
            <w:pPr>
              <w:spacing w:line="360" w:lineRule="auto"/>
              <w:jc w:val="both"/>
              <w:rPr>
                <w:sz w:val="20"/>
                <w:szCs w:val="24"/>
              </w:rPr>
            </w:pPr>
            <w:r w:rsidRPr="00532D49">
              <w:rPr>
                <w:sz w:val="20"/>
                <w:szCs w:val="24"/>
              </w:rPr>
              <w:t>81</w:t>
            </w:r>
          </w:p>
        </w:tc>
        <w:tc>
          <w:tcPr>
            <w:tcW w:w="709" w:type="dxa"/>
          </w:tcPr>
          <w:p w:rsidR="002A7216" w:rsidRPr="00532D49" w:rsidRDefault="008B4B7C">
            <w:pPr>
              <w:spacing w:line="360" w:lineRule="auto"/>
              <w:jc w:val="both"/>
              <w:rPr>
                <w:sz w:val="20"/>
                <w:szCs w:val="24"/>
              </w:rPr>
            </w:pPr>
            <w:r w:rsidRPr="00532D49">
              <w:rPr>
                <w:sz w:val="20"/>
                <w:szCs w:val="24"/>
              </w:rPr>
              <w:t>- -</w:t>
            </w:r>
          </w:p>
        </w:tc>
        <w:tc>
          <w:tcPr>
            <w:tcW w:w="731" w:type="dxa"/>
          </w:tcPr>
          <w:p w:rsidR="002A7216" w:rsidRPr="00532D49" w:rsidRDefault="008B4B7C">
            <w:pPr>
              <w:spacing w:line="360" w:lineRule="auto"/>
              <w:jc w:val="both"/>
              <w:rPr>
                <w:sz w:val="20"/>
                <w:szCs w:val="24"/>
              </w:rPr>
            </w:pPr>
            <w:r w:rsidRPr="00532D49">
              <w:rPr>
                <w:sz w:val="20"/>
                <w:szCs w:val="24"/>
              </w:rPr>
              <w:t>- -</w:t>
            </w:r>
          </w:p>
        </w:tc>
      </w:tr>
      <w:tr w:rsidR="002A7216" w:rsidRPr="00532D49">
        <w:trPr>
          <w:trHeight w:val="626"/>
          <w:jc w:val="center"/>
        </w:trPr>
        <w:tc>
          <w:tcPr>
            <w:tcW w:w="872" w:type="dxa"/>
          </w:tcPr>
          <w:p w:rsidR="002A7216" w:rsidRPr="00532D49" w:rsidRDefault="008B4B7C">
            <w:pPr>
              <w:spacing w:line="360" w:lineRule="auto"/>
              <w:jc w:val="both"/>
              <w:rPr>
                <w:sz w:val="20"/>
                <w:szCs w:val="24"/>
              </w:rPr>
            </w:pPr>
            <w:r w:rsidRPr="00532D49">
              <w:rPr>
                <w:sz w:val="20"/>
                <w:szCs w:val="24"/>
              </w:rPr>
              <w:t>4</w:t>
            </w:r>
          </w:p>
        </w:tc>
        <w:tc>
          <w:tcPr>
            <w:tcW w:w="1255" w:type="dxa"/>
          </w:tcPr>
          <w:p w:rsidR="002A7216" w:rsidRPr="00532D49" w:rsidRDefault="008B4B7C">
            <w:pPr>
              <w:spacing w:line="360" w:lineRule="auto"/>
              <w:jc w:val="both"/>
              <w:rPr>
                <w:sz w:val="20"/>
                <w:szCs w:val="24"/>
              </w:rPr>
            </w:pPr>
            <w:r w:rsidRPr="00532D49">
              <w:rPr>
                <w:sz w:val="20"/>
                <w:szCs w:val="24"/>
              </w:rPr>
              <w:t>Family size</w:t>
            </w:r>
          </w:p>
        </w:tc>
        <w:tc>
          <w:tcPr>
            <w:tcW w:w="1434" w:type="dxa"/>
          </w:tcPr>
          <w:p w:rsidR="002A7216" w:rsidRPr="00532D49" w:rsidRDefault="008B4B7C">
            <w:pPr>
              <w:spacing w:line="360" w:lineRule="auto"/>
              <w:jc w:val="both"/>
              <w:rPr>
                <w:sz w:val="20"/>
                <w:szCs w:val="24"/>
              </w:rPr>
            </w:pPr>
            <w:r w:rsidRPr="00532D49">
              <w:rPr>
                <w:sz w:val="20"/>
                <w:szCs w:val="24"/>
              </w:rPr>
              <w:t>Number of members</w:t>
            </w:r>
          </w:p>
        </w:tc>
        <w:tc>
          <w:tcPr>
            <w:tcW w:w="889" w:type="dxa"/>
          </w:tcPr>
          <w:p w:rsidR="002A7216" w:rsidRPr="00532D49" w:rsidRDefault="008B4B7C">
            <w:pPr>
              <w:spacing w:line="360" w:lineRule="auto"/>
              <w:jc w:val="both"/>
              <w:rPr>
                <w:sz w:val="20"/>
                <w:szCs w:val="24"/>
              </w:rPr>
            </w:pPr>
            <w:r w:rsidRPr="00532D49">
              <w:rPr>
                <w:sz w:val="20"/>
                <w:szCs w:val="24"/>
              </w:rPr>
              <w:t>- -</w:t>
            </w:r>
          </w:p>
        </w:tc>
        <w:tc>
          <w:tcPr>
            <w:tcW w:w="917" w:type="dxa"/>
          </w:tcPr>
          <w:p w:rsidR="002A7216" w:rsidRPr="00532D49" w:rsidRDefault="008B4B7C">
            <w:pPr>
              <w:spacing w:line="360" w:lineRule="auto"/>
              <w:jc w:val="both"/>
              <w:rPr>
                <w:sz w:val="20"/>
                <w:szCs w:val="24"/>
              </w:rPr>
            </w:pPr>
            <w:r w:rsidRPr="00532D49">
              <w:rPr>
                <w:sz w:val="20"/>
                <w:szCs w:val="24"/>
              </w:rPr>
              <w:t>2-10</w:t>
            </w:r>
          </w:p>
        </w:tc>
        <w:tc>
          <w:tcPr>
            <w:tcW w:w="2121" w:type="dxa"/>
          </w:tcPr>
          <w:p w:rsidR="002A7216" w:rsidRPr="00532D49" w:rsidRDefault="008B4B7C">
            <w:pPr>
              <w:spacing w:line="360" w:lineRule="auto"/>
              <w:jc w:val="both"/>
              <w:rPr>
                <w:sz w:val="20"/>
                <w:szCs w:val="24"/>
              </w:rPr>
            </w:pPr>
            <w:r w:rsidRPr="00532D49">
              <w:rPr>
                <w:sz w:val="20"/>
                <w:szCs w:val="24"/>
              </w:rPr>
              <w:t>Small family (below 4)</w:t>
            </w:r>
          </w:p>
          <w:p w:rsidR="002A7216" w:rsidRPr="00532D49" w:rsidRDefault="008B4B7C">
            <w:pPr>
              <w:spacing w:line="360" w:lineRule="auto"/>
              <w:jc w:val="both"/>
              <w:rPr>
                <w:sz w:val="20"/>
                <w:szCs w:val="24"/>
              </w:rPr>
            </w:pPr>
            <w:r w:rsidRPr="00532D49">
              <w:rPr>
                <w:sz w:val="20"/>
                <w:szCs w:val="24"/>
              </w:rPr>
              <w:t>Medium family (4-6)</w:t>
            </w:r>
          </w:p>
          <w:p w:rsidR="002A7216" w:rsidRPr="00532D49" w:rsidRDefault="008B4B7C">
            <w:pPr>
              <w:spacing w:line="360" w:lineRule="auto"/>
              <w:jc w:val="both"/>
              <w:rPr>
                <w:sz w:val="20"/>
                <w:szCs w:val="24"/>
              </w:rPr>
            </w:pPr>
            <w:r w:rsidRPr="00532D49">
              <w:rPr>
                <w:sz w:val="20"/>
                <w:szCs w:val="24"/>
              </w:rPr>
              <w:t>Large (above 6)</w:t>
            </w:r>
          </w:p>
        </w:tc>
        <w:tc>
          <w:tcPr>
            <w:tcW w:w="1139" w:type="dxa"/>
          </w:tcPr>
          <w:p w:rsidR="002A7216" w:rsidRPr="00532D49" w:rsidRDefault="008B4B7C">
            <w:pPr>
              <w:spacing w:line="360" w:lineRule="auto"/>
              <w:jc w:val="both"/>
              <w:rPr>
                <w:sz w:val="20"/>
                <w:szCs w:val="24"/>
              </w:rPr>
            </w:pPr>
            <w:r w:rsidRPr="00532D49">
              <w:rPr>
                <w:sz w:val="20"/>
                <w:szCs w:val="24"/>
              </w:rPr>
              <w:t>25</w:t>
            </w:r>
          </w:p>
          <w:p w:rsidR="002A7216" w:rsidRPr="00532D49" w:rsidRDefault="008B4B7C">
            <w:pPr>
              <w:spacing w:line="360" w:lineRule="auto"/>
              <w:jc w:val="both"/>
              <w:rPr>
                <w:sz w:val="20"/>
                <w:szCs w:val="24"/>
              </w:rPr>
            </w:pPr>
            <w:r w:rsidRPr="00532D49">
              <w:rPr>
                <w:sz w:val="20"/>
                <w:szCs w:val="24"/>
              </w:rPr>
              <w:t>54</w:t>
            </w:r>
          </w:p>
          <w:p w:rsidR="002A7216" w:rsidRPr="00532D49" w:rsidRDefault="008B4B7C">
            <w:pPr>
              <w:spacing w:line="360" w:lineRule="auto"/>
              <w:jc w:val="both"/>
              <w:rPr>
                <w:sz w:val="20"/>
                <w:szCs w:val="24"/>
              </w:rPr>
            </w:pPr>
            <w:r w:rsidRPr="00532D49">
              <w:rPr>
                <w:sz w:val="20"/>
                <w:szCs w:val="24"/>
              </w:rPr>
              <w:t>21</w:t>
            </w:r>
          </w:p>
        </w:tc>
        <w:tc>
          <w:tcPr>
            <w:tcW w:w="709" w:type="dxa"/>
          </w:tcPr>
          <w:p w:rsidR="002A7216" w:rsidRPr="00532D49" w:rsidRDefault="002A7216">
            <w:pPr>
              <w:spacing w:line="360" w:lineRule="auto"/>
              <w:jc w:val="both"/>
              <w:rPr>
                <w:sz w:val="20"/>
                <w:szCs w:val="24"/>
              </w:rPr>
            </w:pPr>
          </w:p>
          <w:p w:rsidR="002A7216" w:rsidRPr="00532D49" w:rsidRDefault="008B4B7C">
            <w:pPr>
              <w:spacing w:line="360" w:lineRule="auto"/>
              <w:jc w:val="both"/>
              <w:rPr>
                <w:sz w:val="20"/>
                <w:szCs w:val="24"/>
              </w:rPr>
            </w:pPr>
            <w:r w:rsidRPr="00532D49">
              <w:rPr>
                <w:sz w:val="20"/>
                <w:szCs w:val="24"/>
              </w:rPr>
              <w:t>4.87</w:t>
            </w:r>
          </w:p>
        </w:tc>
        <w:tc>
          <w:tcPr>
            <w:tcW w:w="731" w:type="dxa"/>
          </w:tcPr>
          <w:p w:rsidR="002A7216" w:rsidRPr="00532D49" w:rsidRDefault="002A7216">
            <w:pPr>
              <w:spacing w:line="360" w:lineRule="auto"/>
              <w:jc w:val="both"/>
              <w:rPr>
                <w:sz w:val="20"/>
                <w:szCs w:val="24"/>
              </w:rPr>
            </w:pPr>
          </w:p>
          <w:p w:rsidR="002A7216" w:rsidRPr="00532D49" w:rsidRDefault="008B4B7C">
            <w:pPr>
              <w:spacing w:line="360" w:lineRule="auto"/>
              <w:jc w:val="both"/>
              <w:rPr>
                <w:sz w:val="20"/>
                <w:szCs w:val="24"/>
              </w:rPr>
            </w:pPr>
            <w:r w:rsidRPr="00532D49">
              <w:rPr>
                <w:sz w:val="20"/>
                <w:szCs w:val="24"/>
              </w:rPr>
              <w:t>1.52</w:t>
            </w:r>
          </w:p>
        </w:tc>
      </w:tr>
      <w:tr w:rsidR="002A7216" w:rsidRPr="00532D49">
        <w:trPr>
          <w:trHeight w:val="1055"/>
          <w:jc w:val="center"/>
        </w:trPr>
        <w:tc>
          <w:tcPr>
            <w:tcW w:w="872" w:type="dxa"/>
          </w:tcPr>
          <w:p w:rsidR="002A7216" w:rsidRPr="00532D49" w:rsidRDefault="008B4B7C">
            <w:pPr>
              <w:spacing w:line="360" w:lineRule="auto"/>
              <w:jc w:val="both"/>
              <w:rPr>
                <w:sz w:val="20"/>
                <w:szCs w:val="24"/>
              </w:rPr>
            </w:pPr>
            <w:r w:rsidRPr="00532D49">
              <w:rPr>
                <w:sz w:val="20"/>
                <w:szCs w:val="24"/>
              </w:rPr>
              <w:t>5</w:t>
            </w:r>
          </w:p>
        </w:tc>
        <w:tc>
          <w:tcPr>
            <w:tcW w:w="1255" w:type="dxa"/>
          </w:tcPr>
          <w:p w:rsidR="002A7216" w:rsidRPr="00532D49" w:rsidRDefault="008B4B7C">
            <w:pPr>
              <w:spacing w:line="360" w:lineRule="auto"/>
              <w:jc w:val="both"/>
              <w:rPr>
                <w:sz w:val="20"/>
                <w:szCs w:val="24"/>
              </w:rPr>
            </w:pPr>
            <w:r w:rsidRPr="00532D49">
              <w:rPr>
                <w:sz w:val="20"/>
                <w:szCs w:val="24"/>
              </w:rPr>
              <w:t>Family farm size</w:t>
            </w:r>
          </w:p>
        </w:tc>
        <w:tc>
          <w:tcPr>
            <w:tcW w:w="1434" w:type="dxa"/>
          </w:tcPr>
          <w:p w:rsidR="002A7216" w:rsidRPr="00532D49" w:rsidRDefault="008B4B7C">
            <w:pPr>
              <w:spacing w:line="360" w:lineRule="auto"/>
              <w:jc w:val="both"/>
              <w:rPr>
                <w:sz w:val="20"/>
                <w:szCs w:val="24"/>
              </w:rPr>
            </w:pPr>
            <w:r w:rsidRPr="00532D49">
              <w:rPr>
                <w:sz w:val="20"/>
                <w:szCs w:val="24"/>
              </w:rPr>
              <w:t>Size in hectares</w:t>
            </w:r>
          </w:p>
        </w:tc>
        <w:tc>
          <w:tcPr>
            <w:tcW w:w="889" w:type="dxa"/>
          </w:tcPr>
          <w:p w:rsidR="002A7216" w:rsidRPr="00532D49" w:rsidRDefault="008B4B7C">
            <w:pPr>
              <w:spacing w:line="360" w:lineRule="auto"/>
              <w:jc w:val="both"/>
              <w:rPr>
                <w:sz w:val="20"/>
                <w:szCs w:val="24"/>
              </w:rPr>
            </w:pPr>
            <w:r w:rsidRPr="00532D49">
              <w:rPr>
                <w:sz w:val="20"/>
                <w:szCs w:val="24"/>
              </w:rPr>
              <w:t>- -</w:t>
            </w:r>
          </w:p>
        </w:tc>
        <w:tc>
          <w:tcPr>
            <w:tcW w:w="917" w:type="dxa"/>
          </w:tcPr>
          <w:p w:rsidR="002A7216" w:rsidRPr="00532D49" w:rsidRDefault="008B4B7C">
            <w:pPr>
              <w:spacing w:line="360" w:lineRule="auto"/>
              <w:jc w:val="both"/>
              <w:rPr>
                <w:sz w:val="20"/>
                <w:szCs w:val="24"/>
              </w:rPr>
            </w:pPr>
            <w:r w:rsidRPr="00532D49">
              <w:rPr>
                <w:sz w:val="20"/>
                <w:szCs w:val="24"/>
              </w:rPr>
              <w:t>0.01-1.74</w:t>
            </w:r>
          </w:p>
        </w:tc>
        <w:tc>
          <w:tcPr>
            <w:tcW w:w="2121" w:type="dxa"/>
          </w:tcPr>
          <w:p w:rsidR="002A7216" w:rsidRPr="00532D49" w:rsidRDefault="008B4B7C">
            <w:pPr>
              <w:spacing w:line="360" w:lineRule="auto"/>
              <w:jc w:val="both"/>
              <w:rPr>
                <w:sz w:val="20"/>
                <w:szCs w:val="24"/>
              </w:rPr>
            </w:pPr>
            <w:r w:rsidRPr="00532D49">
              <w:rPr>
                <w:sz w:val="20"/>
                <w:szCs w:val="24"/>
              </w:rPr>
              <w:t>Landless (&lt; 0.02 ha)</w:t>
            </w:r>
          </w:p>
          <w:p w:rsidR="002A7216" w:rsidRPr="00532D49" w:rsidRDefault="008B4B7C">
            <w:pPr>
              <w:spacing w:line="360" w:lineRule="auto"/>
              <w:jc w:val="both"/>
              <w:rPr>
                <w:sz w:val="20"/>
                <w:szCs w:val="24"/>
              </w:rPr>
            </w:pPr>
            <w:r w:rsidRPr="00532D49">
              <w:rPr>
                <w:sz w:val="20"/>
                <w:szCs w:val="24"/>
              </w:rPr>
              <w:t>Marginal (&gt;0.02-0.2 ha)</w:t>
            </w:r>
          </w:p>
          <w:p w:rsidR="002A7216" w:rsidRPr="00532D49" w:rsidRDefault="008B4B7C">
            <w:pPr>
              <w:spacing w:line="360" w:lineRule="auto"/>
              <w:jc w:val="both"/>
              <w:rPr>
                <w:sz w:val="20"/>
                <w:szCs w:val="24"/>
              </w:rPr>
            </w:pPr>
            <w:r w:rsidRPr="00532D49">
              <w:rPr>
                <w:sz w:val="20"/>
                <w:szCs w:val="24"/>
              </w:rPr>
              <w:t>Small(&gt;0.2-1.0ha)</w:t>
            </w:r>
          </w:p>
          <w:p w:rsidR="002A7216" w:rsidRPr="00532D49" w:rsidRDefault="008B4B7C">
            <w:pPr>
              <w:spacing w:line="360" w:lineRule="auto"/>
              <w:jc w:val="both"/>
              <w:rPr>
                <w:sz w:val="20"/>
                <w:szCs w:val="24"/>
              </w:rPr>
            </w:pPr>
            <w:r w:rsidRPr="00532D49">
              <w:rPr>
                <w:sz w:val="20"/>
                <w:szCs w:val="24"/>
              </w:rPr>
              <w:t>Medium(1.0-3.0ha)</w:t>
            </w:r>
          </w:p>
          <w:p w:rsidR="002A7216" w:rsidRPr="00532D49" w:rsidRDefault="008B4B7C">
            <w:pPr>
              <w:spacing w:line="360" w:lineRule="auto"/>
              <w:jc w:val="both"/>
              <w:rPr>
                <w:sz w:val="20"/>
                <w:szCs w:val="24"/>
              </w:rPr>
            </w:pPr>
            <w:r w:rsidRPr="00532D49">
              <w:rPr>
                <w:sz w:val="20"/>
                <w:szCs w:val="24"/>
              </w:rPr>
              <w:t>Large (&gt;3.0ha)</w:t>
            </w:r>
          </w:p>
        </w:tc>
        <w:tc>
          <w:tcPr>
            <w:tcW w:w="1139" w:type="dxa"/>
          </w:tcPr>
          <w:p w:rsidR="002A7216" w:rsidRPr="00532D49" w:rsidRDefault="008B4B7C">
            <w:pPr>
              <w:spacing w:line="360" w:lineRule="auto"/>
              <w:jc w:val="both"/>
              <w:rPr>
                <w:sz w:val="20"/>
                <w:szCs w:val="24"/>
              </w:rPr>
            </w:pPr>
            <w:r w:rsidRPr="00532D49">
              <w:rPr>
                <w:sz w:val="20"/>
                <w:szCs w:val="24"/>
              </w:rPr>
              <w:t>27</w:t>
            </w:r>
          </w:p>
          <w:p w:rsidR="002A7216" w:rsidRPr="00532D49" w:rsidRDefault="002A7216">
            <w:pPr>
              <w:spacing w:line="360" w:lineRule="auto"/>
              <w:jc w:val="both"/>
              <w:rPr>
                <w:sz w:val="20"/>
                <w:szCs w:val="24"/>
              </w:rPr>
            </w:pPr>
          </w:p>
          <w:p w:rsidR="002A7216" w:rsidRPr="00532D49" w:rsidRDefault="008B4B7C">
            <w:pPr>
              <w:spacing w:line="360" w:lineRule="auto"/>
              <w:jc w:val="both"/>
              <w:rPr>
                <w:sz w:val="20"/>
                <w:szCs w:val="24"/>
              </w:rPr>
            </w:pPr>
            <w:r w:rsidRPr="00532D49">
              <w:rPr>
                <w:sz w:val="20"/>
                <w:szCs w:val="24"/>
              </w:rPr>
              <w:t>41</w:t>
            </w:r>
          </w:p>
          <w:p w:rsidR="002A7216" w:rsidRPr="00532D49" w:rsidRDefault="008B4B7C">
            <w:pPr>
              <w:spacing w:line="360" w:lineRule="auto"/>
              <w:jc w:val="both"/>
              <w:rPr>
                <w:sz w:val="20"/>
                <w:szCs w:val="24"/>
              </w:rPr>
            </w:pPr>
            <w:r w:rsidRPr="00532D49">
              <w:rPr>
                <w:sz w:val="20"/>
                <w:szCs w:val="24"/>
              </w:rPr>
              <w:t>26</w:t>
            </w:r>
          </w:p>
          <w:p w:rsidR="002A7216" w:rsidRPr="00532D49" w:rsidRDefault="008B4B7C">
            <w:pPr>
              <w:spacing w:line="360" w:lineRule="auto"/>
              <w:jc w:val="both"/>
              <w:rPr>
                <w:sz w:val="20"/>
                <w:szCs w:val="24"/>
              </w:rPr>
            </w:pPr>
            <w:r w:rsidRPr="00532D49">
              <w:rPr>
                <w:sz w:val="20"/>
                <w:szCs w:val="24"/>
              </w:rPr>
              <w:t>4</w:t>
            </w:r>
          </w:p>
          <w:p w:rsidR="002A7216" w:rsidRPr="00532D49" w:rsidRDefault="008B4B7C">
            <w:pPr>
              <w:spacing w:line="360" w:lineRule="auto"/>
              <w:jc w:val="both"/>
              <w:rPr>
                <w:sz w:val="20"/>
                <w:szCs w:val="24"/>
              </w:rPr>
            </w:pPr>
            <w:r w:rsidRPr="00532D49">
              <w:rPr>
                <w:sz w:val="20"/>
                <w:szCs w:val="24"/>
              </w:rPr>
              <w:t>2</w:t>
            </w:r>
          </w:p>
        </w:tc>
        <w:tc>
          <w:tcPr>
            <w:tcW w:w="709" w:type="dxa"/>
          </w:tcPr>
          <w:p w:rsidR="002A7216" w:rsidRPr="00532D49" w:rsidRDefault="002A7216">
            <w:pPr>
              <w:spacing w:line="360" w:lineRule="auto"/>
              <w:jc w:val="both"/>
              <w:rPr>
                <w:sz w:val="20"/>
                <w:szCs w:val="24"/>
              </w:rPr>
            </w:pPr>
          </w:p>
          <w:p w:rsidR="002A7216" w:rsidRPr="00532D49" w:rsidRDefault="002A7216">
            <w:pPr>
              <w:spacing w:line="360" w:lineRule="auto"/>
              <w:jc w:val="both"/>
              <w:rPr>
                <w:sz w:val="20"/>
                <w:szCs w:val="24"/>
              </w:rPr>
            </w:pPr>
          </w:p>
          <w:p w:rsidR="002A7216" w:rsidRPr="00532D49" w:rsidRDefault="008B4B7C">
            <w:pPr>
              <w:spacing w:line="360" w:lineRule="auto"/>
              <w:jc w:val="both"/>
              <w:rPr>
                <w:sz w:val="20"/>
                <w:szCs w:val="24"/>
              </w:rPr>
            </w:pPr>
            <w:r w:rsidRPr="00532D49">
              <w:rPr>
                <w:sz w:val="20"/>
                <w:szCs w:val="24"/>
              </w:rPr>
              <w:t>0.15</w:t>
            </w:r>
          </w:p>
        </w:tc>
        <w:tc>
          <w:tcPr>
            <w:tcW w:w="731" w:type="dxa"/>
          </w:tcPr>
          <w:p w:rsidR="002A7216" w:rsidRPr="00532D49" w:rsidRDefault="002A7216">
            <w:pPr>
              <w:spacing w:line="360" w:lineRule="auto"/>
              <w:jc w:val="both"/>
              <w:rPr>
                <w:sz w:val="20"/>
                <w:szCs w:val="24"/>
              </w:rPr>
            </w:pPr>
          </w:p>
          <w:p w:rsidR="002A7216" w:rsidRPr="00532D49" w:rsidRDefault="002A7216">
            <w:pPr>
              <w:spacing w:line="360" w:lineRule="auto"/>
              <w:jc w:val="both"/>
              <w:rPr>
                <w:sz w:val="20"/>
                <w:szCs w:val="24"/>
              </w:rPr>
            </w:pPr>
          </w:p>
          <w:p w:rsidR="002A7216" w:rsidRPr="00532D49" w:rsidRDefault="008B4B7C">
            <w:pPr>
              <w:spacing w:line="360" w:lineRule="auto"/>
              <w:jc w:val="both"/>
              <w:rPr>
                <w:sz w:val="20"/>
                <w:szCs w:val="24"/>
              </w:rPr>
            </w:pPr>
            <w:r w:rsidRPr="00532D49">
              <w:rPr>
                <w:sz w:val="20"/>
                <w:szCs w:val="24"/>
              </w:rPr>
              <w:t>0.04</w:t>
            </w:r>
          </w:p>
        </w:tc>
      </w:tr>
      <w:tr w:rsidR="002A7216" w:rsidRPr="00532D49">
        <w:trPr>
          <w:trHeight w:val="626"/>
          <w:jc w:val="center"/>
        </w:trPr>
        <w:tc>
          <w:tcPr>
            <w:tcW w:w="872" w:type="dxa"/>
          </w:tcPr>
          <w:p w:rsidR="002A7216" w:rsidRPr="00532D49" w:rsidRDefault="008B4B7C">
            <w:pPr>
              <w:spacing w:line="360" w:lineRule="auto"/>
              <w:jc w:val="both"/>
              <w:rPr>
                <w:sz w:val="20"/>
                <w:szCs w:val="24"/>
              </w:rPr>
            </w:pPr>
            <w:r w:rsidRPr="00532D49">
              <w:rPr>
                <w:sz w:val="20"/>
                <w:szCs w:val="24"/>
              </w:rPr>
              <w:t>6</w:t>
            </w:r>
          </w:p>
        </w:tc>
        <w:tc>
          <w:tcPr>
            <w:tcW w:w="1255" w:type="dxa"/>
          </w:tcPr>
          <w:p w:rsidR="002A7216" w:rsidRPr="00532D49" w:rsidRDefault="008B4B7C">
            <w:pPr>
              <w:spacing w:line="360" w:lineRule="auto"/>
              <w:jc w:val="both"/>
              <w:rPr>
                <w:sz w:val="20"/>
                <w:szCs w:val="24"/>
              </w:rPr>
            </w:pPr>
            <w:r w:rsidRPr="00532D49">
              <w:rPr>
                <w:sz w:val="20"/>
                <w:szCs w:val="24"/>
              </w:rPr>
              <w:t>Family annual income</w:t>
            </w:r>
          </w:p>
        </w:tc>
        <w:tc>
          <w:tcPr>
            <w:tcW w:w="1434" w:type="dxa"/>
          </w:tcPr>
          <w:p w:rsidR="002A7216" w:rsidRPr="00532D49" w:rsidRDefault="008B4B7C">
            <w:pPr>
              <w:spacing w:line="360" w:lineRule="auto"/>
              <w:jc w:val="both"/>
              <w:rPr>
                <w:sz w:val="20"/>
                <w:szCs w:val="24"/>
              </w:rPr>
            </w:pPr>
            <w:r w:rsidRPr="00532D49">
              <w:rPr>
                <w:sz w:val="20"/>
                <w:szCs w:val="24"/>
              </w:rPr>
              <w:t>In BD Taka</w:t>
            </w:r>
            <w:r w:rsidRPr="00532D49">
              <w:rPr>
                <w:rStyle w:val="FootnoteReference"/>
                <w:sz w:val="20"/>
                <w:szCs w:val="24"/>
              </w:rPr>
              <w:footnoteReference w:id="5"/>
            </w:r>
            <w:r w:rsidRPr="00532D49">
              <w:rPr>
                <w:sz w:val="20"/>
                <w:szCs w:val="24"/>
              </w:rPr>
              <w:t xml:space="preserve"> (‘000 Tk.)</w:t>
            </w:r>
          </w:p>
        </w:tc>
        <w:tc>
          <w:tcPr>
            <w:tcW w:w="889" w:type="dxa"/>
          </w:tcPr>
          <w:p w:rsidR="002A7216" w:rsidRPr="00532D49" w:rsidRDefault="008B4B7C">
            <w:pPr>
              <w:spacing w:line="360" w:lineRule="auto"/>
              <w:jc w:val="both"/>
              <w:rPr>
                <w:sz w:val="20"/>
                <w:szCs w:val="24"/>
              </w:rPr>
            </w:pPr>
            <w:r w:rsidRPr="00532D49">
              <w:rPr>
                <w:sz w:val="20"/>
                <w:szCs w:val="24"/>
              </w:rPr>
              <w:t>- -</w:t>
            </w:r>
          </w:p>
        </w:tc>
        <w:tc>
          <w:tcPr>
            <w:tcW w:w="917" w:type="dxa"/>
          </w:tcPr>
          <w:p w:rsidR="002A7216" w:rsidRPr="00532D49" w:rsidRDefault="008B4B7C">
            <w:pPr>
              <w:spacing w:line="360" w:lineRule="auto"/>
              <w:jc w:val="both"/>
              <w:rPr>
                <w:sz w:val="20"/>
                <w:szCs w:val="24"/>
              </w:rPr>
            </w:pPr>
            <w:r w:rsidRPr="00532D49">
              <w:rPr>
                <w:sz w:val="20"/>
                <w:szCs w:val="24"/>
              </w:rPr>
              <w:t>50-170</w:t>
            </w:r>
          </w:p>
        </w:tc>
        <w:tc>
          <w:tcPr>
            <w:tcW w:w="2121" w:type="dxa"/>
          </w:tcPr>
          <w:p w:rsidR="002A7216" w:rsidRPr="00532D49" w:rsidRDefault="008B4B7C">
            <w:pPr>
              <w:spacing w:line="360" w:lineRule="auto"/>
              <w:jc w:val="both"/>
              <w:rPr>
                <w:sz w:val="20"/>
                <w:szCs w:val="24"/>
              </w:rPr>
            </w:pPr>
            <w:r w:rsidRPr="00532D49">
              <w:rPr>
                <w:sz w:val="20"/>
                <w:szCs w:val="24"/>
              </w:rPr>
              <w:t>Low (up to 90)</w:t>
            </w:r>
          </w:p>
          <w:p w:rsidR="002A7216" w:rsidRPr="00532D49" w:rsidRDefault="008B4B7C">
            <w:pPr>
              <w:spacing w:line="360" w:lineRule="auto"/>
              <w:jc w:val="both"/>
              <w:rPr>
                <w:sz w:val="20"/>
                <w:szCs w:val="24"/>
              </w:rPr>
            </w:pPr>
            <w:r w:rsidRPr="00532D49">
              <w:rPr>
                <w:sz w:val="20"/>
                <w:szCs w:val="24"/>
              </w:rPr>
              <w:t>Medium (91-130)</w:t>
            </w:r>
          </w:p>
          <w:p w:rsidR="002A7216" w:rsidRPr="00532D49" w:rsidRDefault="008B4B7C">
            <w:pPr>
              <w:spacing w:line="360" w:lineRule="auto"/>
              <w:jc w:val="both"/>
              <w:rPr>
                <w:sz w:val="20"/>
                <w:szCs w:val="24"/>
              </w:rPr>
            </w:pPr>
            <w:r w:rsidRPr="00532D49">
              <w:rPr>
                <w:sz w:val="20"/>
                <w:szCs w:val="24"/>
              </w:rPr>
              <w:t>High (&gt; 130)</w:t>
            </w:r>
          </w:p>
        </w:tc>
        <w:tc>
          <w:tcPr>
            <w:tcW w:w="1139" w:type="dxa"/>
          </w:tcPr>
          <w:p w:rsidR="002A7216" w:rsidRPr="00532D49" w:rsidRDefault="008B4B7C">
            <w:pPr>
              <w:spacing w:line="360" w:lineRule="auto"/>
              <w:jc w:val="both"/>
              <w:rPr>
                <w:sz w:val="20"/>
                <w:szCs w:val="24"/>
              </w:rPr>
            </w:pPr>
            <w:r w:rsidRPr="00532D49">
              <w:rPr>
                <w:sz w:val="20"/>
                <w:szCs w:val="24"/>
              </w:rPr>
              <w:t>18</w:t>
            </w:r>
          </w:p>
          <w:p w:rsidR="002A7216" w:rsidRPr="00532D49" w:rsidRDefault="008B4B7C">
            <w:pPr>
              <w:spacing w:line="360" w:lineRule="auto"/>
              <w:jc w:val="both"/>
              <w:rPr>
                <w:sz w:val="20"/>
                <w:szCs w:val="24"/>
              </w:rPr>
            </w:pPr>
            <w:r w:rsidRPr="00532D49">
              <w:rPr>
                <w:sz w:val="20"/>
                <w:szCs w:val="24"/>
              </w:rPr>
              <w:t>71</w:t>
            </w:r>
          </w:p>
          <w:p w:rsidR="002A7216" w:rsidRPr="00532D49" w:rsidRDefault="008B4B7C">
            <w:pPr>
              <w:spacing w:line="360" w:lineRule="auto"/>
              <w:jc w:val="both"/>
              <w:rPr>
                <w:sz w:val="20"/>
                <w:szCs w:val="24"/>
              </w:rPr>
            </w:pPr>
            <w:r w:rsidRPr="00532D49">
              <w:rPr>
                <w:sz w:val="20"/>
                <w:szCs w:val="24"/>
              </w:rPr>
              <w:t>11</w:t>
            </w:r>
          </w:p>
        </w:tc>
        <w:tc>
          <w:tcPr>
            <w:tcW w:w="709" w:type="dxa"/>
          </w:tcPr>
          <w:p w:rsidR="002A7216" w:rsidRPr="00532D49" w:rsidRDefault="002A7216">
            <w:pPr>
              <w:spacing w:line="360" w:lineRule="auto"/>
              <w:jc w:val="both"/>
              <w:rPr>
                <w:sz w:val="20"/>
                <w:szCs w:val="24"/>
              </w:rPr>
            </w:pPr>
          </w:p>
          <w:p w:rsidR="002A7216" w:rsidRPr="00532D49" w:rsidRDefault="008B4B7C">
            <w:pPr>
              <w:spacing w:line="360" w:lineRule="auto"/>
              <w:jc w:val="both"/>
              <w:rPr>
                <w:sz w:val="20"/>
                <w:szCs w:val="24"/>
              </w:rPr>
            </w:pPr>
            <w:r w:rsidRPr="00532D49">
              <w:rPr>
                <w:sz w:val="20"/>
                <w:szCs w:val="24"/>
              </w:rPr>
              <w:t>121.6</w:t>
            </w:r>
          </w:p>
        </w:tc>
        <w:tc>
          <w:tcPr>
            <w:tcW w:w="731" w:type="dxa"/>
          </w:tcPr>
          <w:p w:rsidR="002A7216" w:rsidRPr="00532D49" w:rsidRDefault="002A7216">
            <w:pPr>
              <w:spacing w:line="360" w:lineRule="auto"/>
              <w:jc w:val="both"/>
              <w:rPr>
                <w:sz w:val="20"/>
                <w:szCs w:val="24"/>
              </w:rPr>
            </w:pPr>
          </w:p>
          <w:p w:rsidR="002A7216" w:rsidRPr="00532D49" w:rsidRDefault="008B4B7C">
            <w:pPr>
              <w:spacing w:line="360" w:lineRule="auto"/>
              <w:jc w:val="both"/>
              <w:rPr>
                <w:sz w:val="20"/>
                <w:szCs w:val="24"/>
              </w:rPr>
            </w:pPr>
            <w:r w:rsidRPr="00532D49">
              <w:rPr>
                <w:sz w:val="20"/>
                <w:szCs w:val="24"/>
              </w:rPr>
              <w:t>7.84</w:t>
            </w:r>
          </w:p>
        </w:tc>
      </w:tr>
      <w:tr w:rsidR="002A7216" w:rsidRPr="00532D49">
        <w:trPr>
          <w:trHeight w:val="626"/>
          <w:jc w:val="center"/>
        </w:trPr>
        <w:tc>
          <w:tcPr>
            <w:tcW w:w="872" w:type="dxa"/>
          </w:tcPr>
          <w:p w:rsidR="002A7216" w:rsidRPr="00532D49" w:rsidRDefault="008B4B7C">
            <w:pPr>
              <w:spacing w:line="360" w:lineRule="auto"/>
              <w:jc w:val="both"/>
              <w:rPr>
                <w:sz w:val="20"/>
                <w:szCs w:val="24"/>
              </w:rPr>
            </w:pPr>
            <w:r w:rsidRPr="00532D49">
              <w:rPr>
                <w:sz w:val="20"/>
                <w:szCs w:val="24"/>
              </w:rPr>
              <w:t>7</w:t>
            </w:r>
          </w:p>
        </w:tc>
        <w:tc>
          <w:tcPr>
            <w:tcW w:w="1255" w:type="dxa"/>
          </w:tcPr>
          <w:p w:rsidR="002A7216" w:rsidRPr="00532D49" w:rsidRDefault="008B4B7C">
            <w:pPr>
              <w:spacing w:line="360" w:lineRule="auto"/>
              <w:rPr>
                <w:sz w:val="20"/>
                <w:szCs w:val="24"/>
              </w:rPr>
            </w:pPr>
            <w:r w:rsidRPr="00532D49">
              <w:rPr>
                <w:sz w:val="20"/>
                <w:szCs w:val="24"/>
              </w:rPr>
              <w:t xml:space="preserve">How many sources of credit </w:t>
            </w:r>
            <w:r w:rsidRPr="00532D49">
              <w:rPr>
                <w:sz w:val="20"/>
                <w:szCs w:val="24"/>
              </w:rPr>
              <w:lastRenderedPageBreak/>
              <w:t>received</w:t>
            </w:r>
          </w:p>
          <w:p w:rsidR="002A7216" w:rsidRPr="00532D49" w:rsidRDefault="002A7216">
            <w:pPr>
              <w:spacing w:line="360" w:lineRule="auto"/>
              <w:jc w:val="both"/>
              <w:rPr>
                <w:sz w:val="20"/>
                <w:szCs w:val="24"/>
              </w:rPr>
            </w:pPr>
          </w:p>
        </w:tc>
        <w:tc>
          <w:tcPr>
            <w:tcW w:w="1434" w:type="dxa"/>
          </w:tcPr>
          <w:p w:rsidR="002A7216" w:rsidRPr="00532D49" w:rsidRDefault="002A7216">
            <w:pPr>
              <w:spacing w:line="360" w:lineRule="auto"/>
              <w:jc w:val="both"/>
              <w:rPr>
                <w:sz w:val="20"/>
                <w:szCs w:val="24"/>
              </w:rPr>
            </w:pPr>
          </w:p>
        </w:tc>
        <w:tc>
          <w:tcPr>
            <w:tcW w:w="889" w:type="dxa"/>
          </w:tcPr>
          <w:p w:rsidR="002A7216" w:rsidRPr="00532D49" w:rsidRDefault="008B4B7C">
            <w:pPr>
              <w:spacing w:line="360" w:lineRule="auto"/>
              <w:jc w:val="both"/>
              <w:rPr>
                <w:sz w:val="20"/>
                <w:szCs w:val="24"/>
              </w:rPr>
            </w:pPr>
            <w:r w:rsidRPr="00532D49">
              <w:rPr>
                <w:sz w:val="20"/>
                <w:szCs w:val="24"/>
              </w:rPr>
              <w:t>--</w:t>
            </w:r>
          </w:p>
        </w:tc>
        <w:tc>
          <w:tcPr>
            <w:tcW w:w="917" w:type="dxa"/>
          </w:tcPr>
          <w:p w:rsidR="002A7216" w:rsidRPr="00532D49" w:rsidRDefault="008B4B7C">
            <w:pPr>
              <w:spacing w:line="360" w:lineRule="auto"/>
              <w:jc w:val="both"/>
              <w:rPr>
                <w:sz w:val="20"/>
                <w:szCs w:val="24"/>
              </w:rPr>
            </w:pPr>
            <w:r w:rsidRPr="00532D49">
              <w:rPr>
                <w:sz w:val="20"/>
                <w:szCs w:val="24"/>
              </w:rPr>
              <w:t>--</w:t>
            </w:r>
          </w:p>
        </w:tc>
        <w:tc>
          <w:tcPr>
            <w:tcW w:w="2121" w:type="dxa"/>
          </w:tcPr>
          <w:p w:rsidR="002A7216" w:rsidRPr="00532D49" w:rsidRDefault="008B4B7C">
            <w:pPr>
              <w:spacing w:line="360" w:lineRule="auto"/>
              <w:jc w:val="both"/>
              <w:rPr>
                <w:sz w:val="20"/>
                <w:szCs w:val="24"/>
              </w:rPr>
            </w:pPr>
            <w:r w:rsidRPr="00532D49">
              <w:rPr>
                <w:sz w:val="20"/>
                <w:szCs w:val="24"/>
              </w:rPr>
              <w:t>Single source</w:t>
            </w:r>
          </w:p>
          <w:p w:rsidR="002A7216" w:rsidRPr="00532D49" w:rsidRDefault="008B4B7C">
            <w:pPr>
              <w:spacing w:line="360" w:lineRule="auto"/>
              <w:jc w:val="both"/>
              <w:rPr>
                <w:sz w:val="20"/>
                <w:szCs w:val="24"/>
              </w:rPr>
            </w:pPr>
            <w:r w:rsidRPr="00532D49">
              <w:rPr>
                <w:sz w:val="20"/>
                <w:szCs w:val="24"/>
              </w:rPr>
              <w:t>Multiple source</w:t>
            </w:r>
          </w:p>
        </w:tc>
        <w:tc>
          <w:tcPr>
            <w:tcW w:w="1139" w:type="dxa"/>
          </w:tcPr>
          <w:p w:rsidR="002A7216" w:rsidRPr="00532D49" w:rsidRDefault="008B4B7C">
            <w:pPr>
              <w:spacing w:line="360" w:lineRule="auto"/>
              <w:jc w:val="both"/>
              <w:rPr>
                <w:sz w:val="20"/>
                <w:szCs w:val="24"/>
              </w:rPr>
            </w:pPr>
            <w:r w:rsidRPr="00532D49">
              <w:rPr>
                <w:sz w:val="20"/>
                <w:szCs w:val="24"/>
              </w:rPr>
              <w:t>40</w:t>
            </w:r>
          </w:p>
          <w:p w:rsidR="002A7216" w:rsidRPr="00532D49" w:rsidRDefault="008B4B7C">
            <w:pPr>
              <w:spacing w:line="360" w:lineRule="auto"/>
              <w:jc w:val="both"/>
              <w:rPr>
                <w:sz w:val="20"/>
                <w:szCs w:val="24"/>
              </w:rPr>
            </w:pPr>
            <w:r w:rsidRPr="00532D49">
              <w:rPr>
                <w:sz w:val="20"/>
                <w:szCs w:val="24"/>
              </w:rPr>
              <w:t>60</w:t>
            </w:r>
          </w:p>
        </w:tc>
        <w:tc>
          <w:tcPr>
            <w:tcW w:w="709" w:type="dxa"/>
          </w:tcPr>
          <w:p w:rsidR="002A7216" w:rsidRPr="00532D49" w:rsidRDefault="008B4B7C">
            <w:pPr>
              <w:spacing w:line="360" w:lineRule="auto"/>
              <w:jc w:val="both"/>
              <w:rPr>
                <w:sz w:val="20"/>
                <w:szCs w:val="24"/>
              </w:rPr>
            </w:pPr>
            <w:r w:rsidRPr="00532D49">
              <w:rPr>
                <w:sz w:val="20"/>
                <w:szCs w:val="24"/>
              </w:rPr>
              <w:t>--</w:t>
            </w:r>
          </w:p>
        </w:tc>
        <w:tc>
          <w:tcPr>
            <w:tcW w:w="731" w:type="dxa"/>
          </w:tcPr>
          <w:p w:rsidR="002A7216" w:rsidRPr="00532D49" w:rsidRDefault="008B4B7C">
            <w:pPr>
              <w:spacing w:line="360" w:lineRule="auto"/>
              <w:jc w:val="both"/>
              <w:rPr>
                <w:sz w:val="20"/>
                <w:szCs w:val="24"/>
              </w:rPr>
            </w:pPr>
            <w:r w:rsidRPr="00532D49">
              <w:rPr>
                <w:sz w:val="20"/>
                <w:szCs w:val="24"/>
              </w:rPr>
              <w:t>--</w:t>
            </w:r>
          </w:p>
        </w:tc>
      </w:tr>
    </w:tbl>
    <w:bookmarkEnd w:id="1"/>
    <w:p w:rsidR="002A7216" w:rsidRPr="00532D49" w:rsidRDefault="008B4B7C">
      <w:pPr>
        <w:spacing w:line="360" w:lineRule="auto"/>
        <w:jc w:val="both"/>
        <w:rPr>
          <w:rFonts w:eastAsiaTheme="minorEastAsia"/>
          <w:szCs w:val="24"/>
          <w:lang w:eastAsia="ja-JP"/>
        </w:rPr>
      </w:pPr>
      <w:r w:rsidRPr="00532D49">
        <w:rPr>
          <w:sz w:val="20"/>
        </w:rPr>
        <w:lastRenderedPageBreak/>
        <w:t>Source: Field survey</w:t>
      </w:r>
      <w:r w:rsidRPr="00532D49">
        <w:rPr>
          <w:rFonts w:eastAsiaTheme="minorEastAsia" w:hint="eastAsia"/>
          <w:sz w:val="20"/>
          <w:lang w:eastAsia="ja-JP"/>
        </w:rPr>
        <w:t>.</w:t>
      </w:r>
      <w:r w:rsidRPr="00532D49">
        <w:rPr>
          <w:sz w:val="20"/>
        </w:rPr>
        <w:t xml:space="preserve"> </w:t>
      </w:r>
      <w:r w:rsidRPr="00532D49">
        <w:rPr>
          <w:i/>
          <w:sz w:val="20"/>
        </w:rPr>
        <w:t>Barigaon, Chapatoli and Kalikapur</w:t>
      </w:r>
      <w:r w:rsidRPr="00532D49">
        <w:rPr>
          <w:sz w:val="20"/>
        </w:rPr>
        <w:t xml:space="preserve"> villages belong to </w:t>
      </w:r>
      <w:r w:rsidRPr="00532D49">
        <w:rPr>
          <w:i/>
          <w:sz w:val="20"/>
        </w:rPr>
        <w:t xml:space="preserve">Narayanpur union </w:t>
      </w:r>
      <w:r w:rsidR="00A20BC0" w:rsidRPr="00532D49">
        <w:rPr>
          <w:i/>
          <w:sz w:val="20"/>
        </w:rPr>
        <w:t>P</w:t>
      </w:r>
      <w:r w:rsidRPr="00532D49">
        <w:rPr>
          <w:i/>
          <w:sz w:val="20"/>
        </w:rPr>
        <w:t>arishad</w:t>
      </w:r>
      <w:r w:rsidRPr="00532D49">
        <w:rPr>
          <w:sz w:val="20"/>
        </w:rPr>
        <w:t xml:space="preserve"> under </w:t>
      </w:r>
      <w:r w:rsidRPr="00532D49">
        <w:rPr>
          <w:i/>
          <w:sz w:val="20"/>
        </w:rPr>
        <w:t xml:space="preserve">Matlab Dakshin </w:t>
      </w:r>
      <w:r w:rsidR="00A20BC0" w:rsidRPr="00532D49">
        <w:rPr>
          <w:i/>
          <w:sz w:val="20"/>
        </w:rPr>
        <w:t>U</w:t>
      </w:r>
      <w:r w:rsidRPr="00532D49">
        <w:rPr>
          <w:i/>
          <w:sz w:val="20"/>
        </w:rPr>
        <w:t>pazila</w:t>
      </w:r>
      <w:r w:rsidRPr="00532D49">
        <w:rPr>
          <w:sz w:val="20"/>
        </w:rPr>
        <w:t xml:space="preserve"> in Chandpur district, Dated 17 September to 12 October 2018</w:t>
      </w:r>
      <w:r w:rsidRPr="00532D49">
        <w:rPr>
          <w:rFonts w:eastAsiaTheme="minorEastAsia" w:hint="eastAsia"/>
          <w:szCs w:val="24"/>
          <w:lang w:eastAsia="ja-JP"/>
        </w:rPr>
        <w:t>.</w:t>
      </w:r>
    </w:p>
    <w:p w:rsidR="002A7216" w:rsidRPr="00532D49" w:rsidRDefault="002A7216">
      <w:pPr>
        <w:spacing w:line="360" w:lineRule="auto"/>
        <w:jc w:val="both"/>
        <w:rPr>
          <w:rFonts w:eastAsiaTheme="minorEastAsia"/>
          <w:szCs w:val="24"/>
          <w:lang w:eastAsia="ja-JP"/>
        </w:rPr>
      </w:pPr>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819"/>
      </w:tblGrid>
      <w:tr w:rsidR="002A7216" w:rsidRPr="00532D49">
        <w:trPr>
          <w:trHeight w:val="3723"/>
        </w:trPr>
        <w:tc>
          <w:tcPr>
            <w:tcW w:w="4395" w:type="dxa"/>
          </w:tcPr>
          <w:p w:rsidR="002A7216" w:rsidRPr="00532D49" w:rsidRDefault="008B4B7C">
            <w:pPr>
              <w:spacing w:line="360" w:lineRule="auto"/>
              <w:rPr>
                <w:szCs w:val="24"/>
              </w:rPr>
            </w:pPr>
            <w:r w:rsidRPr="00532D49">
              <w:rPr>
                <w:noProof/>
                <w:szCs w:val="24"/>
                <w:lang w:val="en-GB" w:eastAsia="en-GB"/>
              </w:rPr>
              <w:drawing>
                <wp:inline distT="0" distB="0" distL="0" distR="0" wp14:anchorId="4E7F27F0" wp14:editId="7F2BF01C">
                  <wp:extent cx="2688590" cy="2602865"/>
                  <wp:effectExtent l="38100" t="0" r="16510" b="260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819" w:type="dxa"/>
          </w:tcPr>
          <w:p w:rsidR="002A7216" w:rsidRPr="00532D49" w:rsidRDefault="008B4B7C">
            <w:pPr>
              <w:spacing w:line="360" w:lineRule="auto"/>
              <w:rPr>
                <w:szCs w:val="24"/>
              </w:rPr>
            </w:pPr>
            <w:r w:rsidRPr="00532D49">
              <w:rPr>
                <w:noProof/>
                <w:szCs w:val="24"/>
                <w:lang w:val="en-GB" w:eastAsia="en-GB"/>
              </w:rPr>
              <w:drawing>
                <wp:inline distT="0" distB="0" distL="0" distR="0" wp14:anchorId="53A75EC7" wp14:editId="56EBD4D4">
                  <wp:extent cx="2742565" cy="2374265"/>
                  <wp:effectExtent l="0" t="0" r="26035" b="133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2A7216" w:rsidRPr="00532D49">
        <w:trPr>
          <w:trHeight w:val="64"/>
        </w:trPr>
        <w:tc>
          <w:tcPr>
            <w:tcW w:w="4395" w:type="dxa"/>
          </w:tcPr>
          <w:p w:rsidR="002A7216" w:rsidRPr="00532D49" w:rsidRDefault="008B4B7C">
            <w:pPr>
              <w:spacing w:line="360" w:lineRule="auto"/>
              <w:rPr>
                <w:szCs w:val="24"/>
              </w:rPr>
            </w:pPr>
            <w:r w:rsidRPr="00532D49">
              <w:rPr>
                <w:noProof/>
                <w:szCs w:val="24"/>
                <w:lang w:val="en-GB" w:eastAsia="en-GB"/>
              </w:rPr>
              <w:drawing>
                <wp:inline distT="0" distB="0" distL="0" distR="0" wp14:anchorId="3050AF5E" wp14:editId="226487A3">
                  <wp:extent cx="2574290" cy="1922780"/>
                  <wp:effectExtent l="0" t="0" r="16510" b="330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819" w:type="dxa"/>
          </w:tcPr>
          <w:p w:rsidR="002A7216" w:rsidRPr="00532D49" w:rsidRDefault="008B4B7C">
            <w:pPr>
              <w:spacing w:line="360" w:lineRule="auto"/>
              <w:rPr>
                <w:szCs w:val="24"/>
              </w:rPr>
            </w:pPr>
            <w:r w:rsidRPr="00532D49">
              <w:rPr>
                <w:noProof/>
                <w:szCs w:val="24"/>
                <w:lang w:val="en-GB" w:eastAsia="en-GB"/>
              </w:rPr>
              <w:drawing>
                <wp:inline distT="0" distB="0" distL="0" distR="0" wp14:anchorId="05B42D91" wp14:editId="6C44D3BD">
                  <wp:extent cx="2787015" cy="2018665"/>
                  <wp:effectExtent l="0" t="0" r="13335" b="1968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2A7216" w:rsidRPr="00532D49">
        <w:tc>
          <w:tcPr>
            <w:tcW w:w="4395" w:type="dxa"/>
          </w:tcPr>
          <w:p w:rsidR="002A7216" w:rsidRPr="00532D49" w:rsidRDefault="008B4B7C">
            <w:pPr>
              <w:spacing w:line="360" w:lineRule="auto"/>
              <w:rPr>
                <w:szCs w:val="24"/>
              </w:rPr>
            </w:pPr>
            <w:r w:rsidRPr="00532D49">
              <w:rPr>
                <w:noProof/>
                <w:szCs w:val="24"/>
                <w:lang w:val="en-GB" w:eastAsia="en-GB"/>
              </w:rPr>
              <w:drawing>
                <wp:inline distT="0" distB="0" distL="0" distR="0" wp14:anchorId="277BDF1D" wp14:editId="562B3346">
                  <wp:extent cx="2688590" cy="2285365"/>
                  <wp:effectExtent l="0" t="0" r="29210" b="260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819" w:type="dxa"/>
          </w:tcPr>
          <w:p w:rsidR="002A7216" w:rsidRPr="00532D49" w:rsidRDefault="008B4B7C">
            <w:pPr>
              <w:spacing w:line="360" w:lineRule="auto"/>
              <w:rPr>
                <w:szCs w:val="24"/>
              </w:rPr>
            </w:pPr>
            <w:r w:rsidRPr="00532D49">
              <w:rPr>
                <w:noProof/>
                <w:szCs w:val="24"/>
                <w:lang w:val="en-GB" w:eastAsia="en-GB"/>
              </w:rPr>
              <w:drawing>
                <wp:inline distT="0" distB="0" distL="0" distR="0" wp14:anchorId="525AF92B" wp14:editId="0715C050">
                  <wp:extent cx="2874010" cy="2073910"/>
                  <wp:effectExtent l="0" t="0" r="21590" b="3429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2A7216" w:rsidRPr="00532D49">
        <w:tc>
          <w:tcPr>
            <w:tcW w:w="4395" w:type="dxa"/>
          </w:tcPr>
          <w:p w:rsidR="002A7216" w:rsidRPr="00532D49" w:rsidRDefault="008B4B7C">
            <w:pPr>
              <w:spacing w:line="360" w:lineRule="auto"/>
              <w:rPr>
                <w:szCs w:val="24"/>
              </w:rPr>
            </w:pPr>
            <w:r w:rsidRPr="00532D49">
              <w:rPr>
                <w:noProof/>
                <w:szCs w:val="24"/>
                <w:lang w:val="en-GB" w:eastAsia="en-GB"/>
              </w:rPr>
              <w:lastRenderedPageBreak/>
              <w:drawing>
                <wp:inline distT="0" distB="0" distL="0" distR="0" wp14:anchorId="687F80CC" wp14:editId="7E7CF3BD">
                  <wp:extent cx="2688590" cy="2065655"/>
                  <wp:effectExtent l="0" t="0" r="29210" b="1714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819" w:type="dxa"/>
          </w:tcPr>
          <w:p w:rsidR="002A7216" w:rsidRPr="00532D49" w:rsidRDefault="002A7216">
            <w:pPr>
              <w:spacing w:line="360" w:lineRule="auto"/>
              <w:rPr>
                <w:szCs w:val="24"/>
              </w:rPr>
            </w:pPr>
          </w:p>
        </w:tc>
      </w:tr>
      <w:tr w:rsidR="002A7216" w:rsidRPr="00532D49">
        <w:tc>
          <w:tcPr>
            <w:tcW w:w="4395" w:type="dxa"/>
          </w:tcPr>
          <w:p w:rsidR="002A7216" w:rsidRPr="00532D49" w:rsidRDefault="002A7216">
            <w:pPr>
              <w:spacing w:line="360" w:lineRule="auto"/>
              <w:rPr>
                <w:szCs w:val="24"/>
              </w:rPr>
            </w:pPr>
          </w:p>
        </w:tc>
        <w:tc>
          <w:tcPr>
            <w:tcW w:w="4819" w:type="dxa"/>
          </w:tcPr>
          <w:p w:rsidR="002A7216" w:rsidRPr="00532D49" w:rsidRDefault="002A7216">
            <w:pPr>
              <w:spacing w:line="360" w:lineRule="auto"/>
              <w:rPr>
                <w:szCs w:val="24"/>
              </w:rPr>
            </w:pPr>
          </w:p>
        </w:tc>
      </w:tr>
    </w:tbl>
    <w:p w:rsidR="002A7216" w:rsidRPr="00532D49" w:rsidRDefault="002A7216">
      <w:pPr>
        <w:spacing w:line="360" w:lineRule="auto"/>
        <w:outlineLvl w:val="0"/>
        <w:rPr>
          <w:rFonts w:eastAsiaTheme="minorEastAsia"/>
          <w:b/>
          <w:szCs w:val="24"/>
          <w:lang w:eastAsia="ja-JP"/>
        </w:rPr>
      </w:pPr>
    </w:p>
    <w:p w:rsidR="002A7216" w:rsidRPr="00532D49" w:rsidRDefault="008B4B7C">
      <w:pPr>
        <w:spacing w:line="360" w:lineRule="auto"/>
        <w:outlineLvl w:val="0"/>
        <w:rPr>
          <w:b/>
          <w:szCs w:val="24"/>
        </w:rPr>
      </w:pPr>
      <w:r w:rsidRPr="00532D49">
        <w:rPr>
          <w:b/>
          <w:szCs w:val="24"/>
        </w:rPr>
        <w:t>Productive use of credit based on sectorial priority</w:t>
      </w:r>
    </w:p>
    <w:p w:rsidR="002A7216" w:rsidRPr="00532D49" w:rsidRDefault="008B4B7C">
      <w:pPr>
        <w:pStyle w:val="ListParagraph"/>
        <w:tabs>
          <w:tab w:val="left" w:pos="360"/>
        </w:tabs>
        <w:spacing w:line="360" w:lineRule="auto"/>
        <w:ind w:left="0"/>
        <w:rPr>
          <w:rFonts w:ascii="Times New Roman" w:hAnsi="Times New Roman"/>
          <w:sz w:val="24"/>
        </w:rPr>
      </w:pPr>
      <w:r w:rsidRPr="00532D49">
        <w:rPr>
          <w:rFonts w:ascii="Times New Roman" w:eastAsiaTheme="minorEastAsia" w:hAnsi="Times New Roman" w:hint="eastAsia"/>
          <w:sz w:val="24"/>
        </w:rPr>
        <w:t xml:space="preserve">     </w:t>
      </w:r>
      <w:r w:rsidRPr="00532D49">
        <w:rPr>
          <w:rFonts w:ascii="Times New Roman" w:hAnsi="Times New Roman"/>
          <w:sz w:val="24"/>
        </w:rPr>
        <w:t xml:space="preserve">According to the study area's primary data, microcredit receivers adopt different approaches to use productive ways to get expected benefits. Broadly, they follow four approaches: non-framing activities, livestock rearing, crop production, and fish farming, which are mentioned in chronological order according to their opinion.  </w:t>
      </w:r>
    </w:p>
    <w:p w:rsidR="002A7216" w:rsidRPr="00532D49" w:rsidRDefault="008B4B7C">
      <w:pPr>
        <w:pStyle w:val="ListParagraph"/>
        <w:tabs>
          <w:tab w:val="left" w:pos="360"/>
        </w:tabs>
        <w:spacing w:line="360" w:lineRule="auto"/>
        <w:ind w:left="0"/>
        <w:rPr>
          <w:rFonts w:ascii="Times New Roman" w:hAnsi="Times New Roman"/>
          <w:sz w:val="24"/>
        </w:rPr>
      </w:pPr>
      <w:r w:rsidRPr="00532D49">
        <w:rPr>
          <w:rFonts w:ascii="Times New Roman" w:eastAsiaTheme="minorEastAsia" w:hAnsi="Times New Roman" w:hint="eastAsia"/>
          <w:sz w:val="24"/>
        </w:rPr>
        <w:t xml:space="preserve">     </w:t>
      </w:r>
      <w:r w:rsidRPr="00532D49">
        <w:rPr>
          <w:rFonts w:ascii="Times New Roman" w:hAnsi="Times New Roman"/>
          <w:sz w:val="24"/>
        </w:rPr>
        <w:t xml:space="preserve">Data in </w:t>
      </w:r>
      <w:r w:rsidRPr="00532D49">
        <w:rPr>
          <w:rFonts w:ascii="Times New Roman" w:eastAsiaTheme="minorEastAsia" w:hAnsi="Times New Roman" w:hint="eastAsia"/>
          <w:sz w:val="24"/>
        </w:rPr>
        <w:t>T</w:t>
      </w:r>
      <w:r w:rsidRPr="00532D49">
        <w:rPr>
          <w:rFonts w:ascii="Times New Roman" w:hAnsi="Times New Roman"/>
          <w:sz w:val="24"/>
        </w:rPr>
        <w:t>able 4.2 indicates that 35 percent of the loan receiver chooses to spend money on non-farming activities (cottage, handicrafts, small shop, business and so on). The prime priority area of using credit was non-farming activities (cottage, handicrafts, business and so on).</w:t>
      </w:r>
      <w:r w:rsidRPr="00532D49">
        <w:rPr>
          <w:rFonts w:ascii="Times New Roman" w:hAnsi="Times New Roman"/>
          <w:b/>
          <w:sz w:val="24"/>
        </w:rPr>
        <w:t xml:space="preserve"> </w:t>
      </w:r>
      <w:r w:rsidRPr="00532D49">
        <w:rPr>
          <w:rFonts w:ascii="Times New Roman" w:hAnsi="Times New Roman"/>
          <w:sz w:val="24"/>
        </w:rPr>
        <w:t>Running small businesses, such as tea stall</w:t>
      </w:r>
      <w:r w:rsidR="00A20BC0" w:rsidRPr="00532D49">
        <w:rPr>
          <w:rFonts w:ascii="Times New Roman" w:hAnsi="Times New Roman"/>
          <w:sz w:val="24"/>
        </w:rPr>
        <w:t>s</w:t>
      </w:r>
      <w:r w:rsidRPr="00532D49">
        <w:rPr>
          <w:rFonts w:ascii="Times New Roman" w:hAnsi="Times New Roman"/>
          <w:sz w:val="24"/>
        </w:rPr>
        <w:t>, grocery shops and so forth</w:t>
      </w:r>
      <w:r w:rsidR="00A20BC0" w:rsidRPr="00532D49">
        <w:rPr>
          <w:rFonts w:ascii="Times New Roman" w:hAnsi="Times New Roman"/>
          <w:sz w:val="24"/>
        </w:rPr>
        <w:t>,</w:t>
      </w:r>
      <w:r w:rsidRPr="00532D49">
        <w:rPr>
          <w:rFonts w:ascii="Times New Roman" w:hAnsi="Times New Roman"/>
          <w:sz w:val="24"/>
        </w:rPr>
        <w:t xml:space="preserve"> is also </w:t>
      </w:r>
      <w:r w:rsidR="00A20BC0" w:rsidRPr="00532D49">
        <w:rPr>
          <w:rFonts w:ascii="Times New Roman" w:hAnsi="Times New Roman"/>
          <w:sz w:val="24"/>
        </w:rPr>
        <w:t xml:space="preserve">a </w:t>
      </w:r>
      <w:r w:rsidRPr="00532D49">
        <w:rPr>
          <w:rFonts w:ascii="Times New Roman" w:hAnsi="Times New Roman"/>
          <w:sz w:val="24"/>
        </w:rPr>
        <w:t xml:space="preserve">popular way of earning money. Probably farmers would like to use </w:t>
      </w:r>
      <w:r w:rsidR="00A20BC0" w:rsidRPr="00532D49">
        <w:rPr>
          <w:rFonts w:ascii="Times New Roman" w:hAnsi="Times New Roman"/>
          <w:sz w:val="24"/>
        </w:rPr>
        <w:t xml:space="preserve">the </w:t>
      </w:r>
      <w:r w:rsidRPr="00532D49">
        <w:rPr>
          <w:rFonts w:ascii="Times New Roman" w:hAnsi="Times New Roman"/>
          <w:sz w:val="24"/>
        </w:rPr>
        <w:t xml:space="preserve">money on </w:t>
      </w:r>
      <w:r w:rsidR="00A20BC0" w:rsidRPr="00532D49">
        <w:rPr>
          <w:rFonts w:ascii="Times New Roman" w:hAnsi="Times New Roman"/>
          <w:sz w:val="24"/>
        </w:rPr>
        <w:t xml:space="preserve">the </w:t>
      </w:r>
      <w:r w:rsidRPr="00532D49">
        <w:rPr>
          <w:rFonts w:ascii="Times New Roman" w:hAnsi="Times New Roman"/>
          <w:sz w:val="24"/>
        </w:rPr>
        <w:t>cottage, handicrafts</w:t>
      </w:r>
      <w:r w:rsidR="00A20BC0" w:rsidRPr="00532D49">
        <w:rPr>
          <w:rFonts w:ascii="Times New Roman" w:hAnsi="Times New Roman"/>
          <w:sz w:val="24"/>
        </w:rPr>
        <w:t>, and small business because these sectors are more profitable tha</w:t>
      </w:r>
      <w:r w:rsidRPr="00532D49">
        <w:rPr>
          <w:rFonts w:ascii="Times New Roman" w:hAnsi="Times New Roman"/>
          <w:sz w:val="24"/>
        </w:rPr>
        <w:t xml:space="preserve">n any other and back money immediately after investment. Also, credit receivers opined that credit agencies preferred investment </w:t>
      </w:r>
      <w:r w:rsidR="00A20BC0" w:rsidRPr="00532D49">
        <w:rPr>
          <w:rFonts w:ascii="Times New Roman" w:hAnsi="Times New Roman"/>
          <w:sz w:val="24"/>
        </w:rPr>
        <w:t>i</w:t>
      </w:r>
      <w:r w:rsidRPr="00532D49">
        <w:rPr>
          <w:rFonts w:ascii="Times New Roman" w:hAnsi="Times New Roman"/>
          <w:sz w:val="24"/>
        </w:rPr>
        <w:t>n these sectors because they need installment (</w:t>
      </w:r>
      <w:r w:rsidRPr="00532D49">
        <w:rPr>
          <w:rFonts w:ascii="Times New Roman" w:hAnsi="Times New Roman"/>
          <w:i/>
          <w:sz w:val="24"/>
        </w:rPr>
        <w:t>kisti</w:t>
      </w:r>
      <w:r w:rsidRPr="00532D49">
        <w:rPr>
          <w:rStyle w:val="FootnoteReference"/>
          <w:rFonts w:ascii="Times New Roman" w:hAnsi="Times New Roman"/>
          <w:i/>
          <w:sz w:val="24"/>
        </w:rPr>
        <w:footnoteReference w:id="6"/>
      </w:r>
      <w:r w:rsidRPr="00532D49">
        <w:rPr>
          <w:rFonts w:ascii="Times New Roman" w:hAnsi="Times New Roman"/>
          <w:sz w:val="24"/>
        </w:rPr>
        <w:t>) back weekly, fortnightly</w:t>
      </w:r>
      <w:r w:rsidR="00A20BC0" w:rsidRPr="00532D49">
        <w:rPr>
          <w:rFonts w:ascii="Times New Roman" w:hAnsi="Times New Roman"/>
          <w:sz w:val="24"/>
        </w:rPr>
        <w:t>,</w:t>
      </w:r>
      <w:r w:rsidRPr="00532D49">
        <w:rPr>
          <w:rFonts w:ascii="Times New Roman" w:hAnsi="Times New Roman"/>
          <w:sz w:val="24"/>
        </w:rPr>
        <w:t xml:space="preserve"> or monthly basis, just after disbursing loan to the receivers.</w:t>
      </w:r>
    </w:p>
    <w:p w:rsidR="002A7216" w:rsidRPr="00532D49" w:rsidRDefault="008B4B7C">
      <w:pPr>
        <w:pStyle w:val="ListParagraph"/>
        <w:tabs>
          <w:tab w:val="left" w:pos="360"/>
        </w:tabs>
        <w:spacing w:line="360" w:lineRule="auto"/>
        <w:ind w:left="0"/>
        <w:rPr>
          <w:rFonts w:ascii="Times New Roman" w:hAnsi="Times New Roman"/>
          <w:sz w:val="24"/>
        </w:rPr>
      </w:pPr>
      <w:r w:rsidRPr="00532D49">
        <w:rPr>
          <w:rFonts w:ascii="Times New Roman" w:eastAsiaTheme="minorEastAsia" w:hAnsi="Times New Roman" w:hint="eastAsia"/>
          <w:sz w:val="24"/>
        </w:rPr>
        <w:t xml:space="preserve">     </w:t>
      </w:r>
      <w:r w:rsidRPr="00532D49">
        <w:rPr>
          <w:rFonts w:ascii="Times New Roman" w:hAnsi="Times New Roman"/>
          <w:sz w:val="24"/>
        </w:rPr>
        <w:t>Livestock rearing is also common among the farmer for credit investment remain 2</w:t>
      </w:r>
      <w:r w:rsidRPr="00532D49">
        <w:rPr>
          <w:rFonts w:ascii="Times New Roman" w:hAnsi="Times New Roman"/>
          <w:sz w:val="24"/>
          <w:vertAlign w:val="superscript"/>
        </w:rPr>
        <w:t>nd</w:t>
      </w:r>
      <w:r w:rsidRPr="00532D49">
        <w:rPr>
          <w:rFonts w:ascii="Times New Roman" w:hAnsi="Times New Roman"/>
          <w:sz w:val="24"/>
        </w:rPr>
        <w:t xml:space="preserve"> position preferred by 31 percent </w:t>
      </w:r>
      <w:r w:rsidR="00A20BC0" w:rsidRPr="00532D49">
        <w:rPr>
          <w:rFonts w:ascii="Times New Roman" w:hAnsi="Times New Roman"/>
          <w:sz w:val="24"/>
        </w:rPr>
        <w:t xml:space="preserve">of </w:t>
      </w:r>
      <w:r w:rsidRPr="00532D49">
        <w:rPr>
          <w:rFonts w:ascii="Times New Roman" w:hAnsi="Times New Roman"/>
          <w:sz w:val="24"/>
        </w:rPr>
        <w:t xml:space="preserve">loan users. According to the opinion of the credit receivers, livestock sectors, </w:t>
      </w:r>
      <w:r w:rsidR="00A20BC0" w:rsidRPr="00532D49">
        <w:rPr>
          <w:rFonts w:ascii="Times New Roman" w:hAnsi="Times New Roman"/>
          <w:sz w:val="24"/>
        </w:rPr>
        <w:t>wild</w:t>
      </w:r>
      <w:r w:rsidRPr="00532D49">
        <w:rPr>
          <w:rFonts w:ascii="Times New Roman" w:hAnsi="Times New Roman"/>
          <w:sz w:val="24"/>
        </w:rPr>
        <w:t>ly</w:t>
      </w:r>
      <w:r w:rsidR="00A20BC0" w:rsidRPr="00532D49">
        <w:rPr>
          <w:rFonts w:ascii="Times New Roman" w:hAnsi="Times New Roman"/>
          <w:sz w:val="24"/>
        </w:rPr>
        <w:t xml:space="preserve"> milking cows, goat rearing and poultry, and duck farming,</w:t>
      </w:r>
      <w:r w:rsidRPr="00532D49">
        <w:rPr>
          <w:rFonts w:ascii="Times New Roman" w:hAnsi="Times New Roman"/>
          <w:sz w:val="24"/>
        </w:rPr>
        <w:t xml:space="preserve"> offer them instant income. These sector</w:t>
      </w:r>
      <w:r w:rsidR="00A20BC0" w:rsidRPr="00532D49">
        <w:rPr>
          <w:rFonts w:ascii="Times New Roman" w:hAnsi="Times New Roman"/>
          <w:sz w:val="24"/>
        </w:rPr>
        <w:t>s are also an ideal source of food, such as meat, milk,</w:t>
      </w:r>
      <w:r w:rsidRPr="00532D49">
        <w:rPr>
          <w:rFonts w:ascii="Times New Roman" w:hAnsi="Times New Roman"/>
          <w:sz w:val="24"/>
        </w:rPr>
        <w:t xml:space="preserve"> and eggs. It is noteworthy to mention </w:t>
      </w:r>
      <w:r w:rsidR="00A20BC0" w:rsidRPr="00532D49">
        <w:rPr>
          <w:rFonts w:ascii="Times New Roman" w:hAnsi="Times New Roman"/>
          <w:sz w:val="24"/>
        </w:rPr>
        <w:t>that women farmers in rural Bangladesh prefer to involve themselves in</w:t>
      </w:r>
      <w:r w:rsidRPr="00532D49">
        <w:rPr>
          <w:rFonts w:ascii="Times New Roman" w:hAnsi="Times New Roman"/>
          <w:sz w:val="24"/>
        </w:rPr>
        <w:t xml:space="preserve"> agricultural operation</w:t>
      </w:r>
      <w:r w:rsidR="00A20BC0" w:rsidRPr="00532D49">
        <w:rPr>
          <w:rFonts w:ascii="Times New Roman" w:hAnsi="Times New Roman"/>
          <w:sz w:val="24"/>
        </w:rPr>
        <w:t>s,</w:t>
      </w:r>
      <w:r w:rsidRPr="00532D49">
        <w:rPr>
          <w:rFonts w:ascii="Times New Roman" w:hAnsi="Times New Roman"/>
          <w:sz w:val="24"/>
        </w:rPr>
        <w:t xml:space="preserve"> staying at home </w:t>
      </w:r>
      <w:r w:rsidR="00A20BC0" w:rsidRPr="00532D49">
        <w:rPr>
          <w:rFonts w:ascii="Times New Roman" w:hAnsi="Times New Roman"/>
          <w:sz w:val="24"/>
        </w:rPr>
        <w:t>instead of</w:t>
      </w:r>
      <w:r w:rsidRPr="00532D49">
        <w:rPr>
          <w:rFonts w:ascii="Times New Roman" w:hAnsi="Times New Roman"/>
          <w:sz w:val="24"/>
        </w:rPr>
        <w:t xml:space="preserve"> going field. Most women's work in rural areas in Bangladesh </w:t>
      </w:r>
      <w:r w:rsidR="00A20BC0" w:rsidRPr="00532D49">
        <w:rPr>
          <w:rFonts w:ascii="Times New Roman" w:hAnsi="Times New Roman"/>
          <w:sz w:val="24"/>
        </w:rPr>
        <w:t xml:space="preserve">is </w:t>
      </w:r>
      <w:r w:rsidRPr="00532D49">
        <w:rPr>
          <w:rFonts w:ascii="Times New Roman" w:hAnsi="Times New Roman"/>
          <w:sz w:val="24"/>
        </w:rPr>
        <w:t xml:space="preserve">confined </w:t>
      </w:r>
      <w:r w:rsidR="00A20BC0" w:rsidRPr="00532D49">
        <w:rPr>
          <w:rFonts w:ascii="Times New Roman" w:hAnsi="Times New Roman"/>
          <w:sz w:val="24"/>
        </w:rPr>
        <w:t>to</w:t>
      </w:r>
      <w:r w:rsidRPr="00532D49">
        <w:rPr>
          <w:rFonts w:ascii="Times New Roman" w:hAnsi="Times New Roman"/>
          <w:sz w:val="24"/>
        </w:rPr>
        <w:t xml:space="preserve"> homestead areas. For example, </w:t>
      </w:r>
      <w:r w:rsidRPr="00532D49">
        <w:rPr>
          <w:rFonts w:ascii="Times New Roman" w:hAnsi="Times New Roman"/>
          <w:sz w:val="24"/>
        </w:rPr>
        <w:lastRenderedPageBreak/>
        <w:t>po</w:t>
      </w:r>
      <w:r w:rsidR="00A20BC0" w:rsidRPr="00532D49">
        <w:rPr>
          <w:rFonts w:ascii="Times New Roman" w:hAnsi="Times New Roman"/>
          <w:sz w:val="24"/>
        </w:rPr>
        <w:t>ultry and livestock are reared post-harvest operation</w:t>
      </w:r>
      <w:r w:rsidR="00B55900" w:rsidRPr="00532D49">
        <w:rPr>
          <w:rFonts w:ascii="Times New Roman" w:hAnsi="Times New Roman"/>
          <w:sz w:val="24"/>
        </w:rPr>
        <w:t>s</w:t>
      </w:r>
      <w:r w:rsidRPr="00532D49">
        <w:rPr>
          <w:rFonts w:ascii="Times New Roman" w:hAnsi="Times New Roman"/>
          <w:sz w:val="24"/>
        </w:rPr>
        <w:t xml:space="preserve"> around the homestead areas.</w:t>
      </w:r>
    </w:p>
    <w:p w:rsidR="002A7216" w:rsidRPr="00532D49" w:rsidRDefault="008B4B7C">
      <w:pPr>
        <w:pStyle w:val="ListParagraph"/>
        <w:tabs>
          <w:tab w:val="left" w:pos="360"/>
        </w:tabs>
        <w:spacing w:line="360" w:lineRule="auto"/>
        <w:ind w:left="0"/>
        <w:rPr>
          <w:rFonts w:ascii="Times New Roman" w:hAnsi="Times New Roman"/>
          <w:sz w:val="24"/>
        </w:rPr>
      </w:pPr>
      <w:r w:rsidRPr="00532D49">
        <w:rPr>
          <w:rFonts w:ascii="Times New Roman" w:eastAsiaTheme="minorEastAsia" w:hAnsi="Times New Roman" w:hint="eastAsia"/>
          <w:sz w:val="24"/>
        </w:rPr>
        <w:t xml:space="preserve">     </w:t>
      </w:r>
      <w:r w:rsidRPr="00532D49">
        <w:rPr>
          <w:rFonts w:ascii="Times New Roman" w:eastAsiaTheme="minorEastAsia" w:hAnsi="Times New Roman"/>
          <w:sz w:val="24"/>
        </w:rPr>
        <w:t xml:space="preserve"> </w:t>
      </w:r>
      <w:r w:rsidRPr="00532D49">
        <w:rPr>
          <w:rFonts w:ascii="Times New Roman" w:hAnsi="Times New Roman"/>
          <w:sz w:val="24"/>
        </w:rPr>
        <w:t xml:space="preserve">Crop farming </w:t>
      </w:r>
      <w:r w:rsidR="00A20BC0" w:rsidRPr="00532D49">
        <w:rPr>
          <w:rFonts w:ascii="Times New Roman" w:hAnsi="Times New Roman"/>
          <w:sz w:val="24"/>
        </w:rPr>
        <w:t>is also a promising sector for microcredit investmen</w:t>
      </w:r>
      <w:r w:rsidRPr="00532D49">
        <w:rPr>
          <w:rFonts w:ascii="Times New Roman" w:hAnsi="Times New Roman"/>
          <w:sz w:val="24"/>
        </w:rPr>
        <w:t xml:space="preserve">t preferred by 14 percent </w:t>
      </w:r>
      <w:r w:rsidR="00A20BC0" w:rsidRPr="00532D49">
        <w:rPr>
          <w:rFonts w:ascii="Times New Roman" w:hAnsi="Times New Roman"/>
          <w:sz w:val="24"/>
        </w:rPr>
        <w:t xml:space="preserve">of </w:t>
      </w:r>
      <w:r w:rsidRPr="00532D49">
        <w:rPr>
          <w:rFonts w:ascii="Times New Roman" w:hAnsi="Times New Roman"/>
          <w:sz w:val="24"/>
        </w:rPr>
        <w:t>loan receivers and ranked 3</w:t>
      </w:r>
      <w:r w:rsidRPr="00532D49">
        <w:rPr>
          <w:rFonts w:ascii="Times New Roman" w:hAnsi="Times New Roman"/>
          <w:sz w:val="24"/>
          <w:vertAlign w:val="superscript"/>
        </w:rPr>
        <w:t>rd</w:t>
      </w:r>
      <w:r w:rsidRPr="00532D49">
        <w:rPr>
          <w:rFonts w:ascii="Times New Roman" w:hAnsi="Times New Roman"/>
          <w:sz w:val="24"/>
        </w:rPr>
        <w:t xml:space="preserve"> (table 4.2). Under crop production category to produce their food, the farmers consider some activities, for example, growing vegetables/ crops on others' land as share cropping, serving as day labor on others' farm, small scale home gardening, using High Yielding Variety (HYV) of crops and lending micro</w:t>
      </w:r>
      <w:r w:rsidR="00A20BC0" w:rsidRPr="00532D49">
        <w:rPr>
          <w:rFonts w:ascii="Times New Roman" w:hAnsi="Times New Roman"/>
          <w:sz w:val="24"/>
        </w:rPr>
        <w:t>-</w:t>
      </w:r>
      <w:r w:rsidRPr="00532D49">
        <w:rPr>
          <w:rFonts w:ascii="Times New Roman" w:hAnsi="Times New Roman"/>
          <w:sz w:val="24"/>
        </w:rPr>
        <w:t xml:space="preserve">credit for crop farming. They get </w:t>
      </w:r>
      <w:r w:rsidR="00A20BC0" w:rsidRPr="00532D49">
        <w:rPr>
          <w:rFonts w:ascii="Times New Roman" w:hAnsi="Times New Roman"/>
          <w:sz w:val="24"/>
        </w:rPr>
        <w:t xml:space="preserve">a </w:t>
      </w:r>
      <w:r w:rsidRPr="00532D49">
        <w:rPr>
          <w:rFonts w:ascii="Times New Roman" w:hAnsi="Times New Roman"/>
          <w:sz w:val="24"/>
        </w:rPr>
        <w:t xml:space="preserve">comparatively higher market price from cultivating vegetables. Moreover, </w:t>
      </w:r>
      <w:r w:rsidR="00A20BC0" w:rsidRPr="00532D49">
        <w:rPr>
          <w:rFonts w:ascii="Times New Roman" w:hAnsi="Times New Roman"/>
          <w:sz w:val="24"/>
        </w:rPr>
        <w:t xml:space="preserve">the </w:t>
      </w:r>
      <w:r w:rsidRPr="00532D49">
        <w:rPr>
          <w:rFonts w:ascii="Times New Roman" w:hAnsi="Times New Roman"/>
          <w:sz w:val="24"/>
        </w:rPr>
        <w:t xml:space="preserve">cultivation of vegetables requires </w:t>
      </w:r>
      <w:r w:rsidR="00A20BC0" w:rsidRPr="00532D49">
        <w:rPr>
          <w:rFonts w:ascii="Times New Roman" w:hAnsi="Times New Roman"/>
          <w:sz w:val="24"/>
        </w:rPr>
        <w:t xml:space="preserve">a </w:t>
      </w:r>
      <w:r w:rsidRPr="00532D49">
        <w:rPr>
          <w:rFonts w:ascii="Times New Roman" w:hAnsi="Times New Roman"/>
          <w:sz w:val="24"/>
        </w:rPr>
        <w:t xml:space="preserve">short duration compared to cereal crops. For instance, vegetables like; potato, tomato etc. requires 90 days, whereas cereal crops require at least 120 days </w:t>
      </w:r>
      <w:r w:rsidR="00A20BC0" w:rsidRPr="00532D49">
        <w:rPr>
          <w:rFonts w:ascii="Times New Roman" w:hAnsi="Times New Roman"/>
          <w:sz w:val="24"/>
        </w:rPr>
        <w:t xml:space="preserve">of </w:t>
      </w:r>
      <w:r w:rsidRPr="00532D49">
        <w:rPr>
          <w:rFonts w:ascii="Times New Roman" w:hAnsi="Times New Roman"/>
          <w:sz w:val="24"/>
        </w:rPr>
        <w:t xml:space="preserve">harvesting from sowing. </w:t>
      </w:r>
    </w:p>
    <w:p w:rsidR="002A7216" w:rsidRPr="00532D49" w:rsidRDefault="008B4B7C">
      <w:pPr>
        <w:pStyle w:val="ListParagraph"/>
        <w:tabs>
          <w:tab w:val="left" w:pos="360"/>
        </w:tabs>
        <w:spacing w:line="360" w:lineRule="auto"/>
        <w:ind w:left="0"/>
        <w:rPr>
          <w:rFonts w:ascii="Times New Roman" w:hAnsi="Times New Roman"/>
          <w:sz w:val="24"/>
        </w:rPr>
      </w:pPr>
      <w:r w:rsidRPr="00532D49">
        <w:rPr>
          <w:rFonts w:ascii="Times New Roman" w:hAnsi="Times New Roman"/>
          <w:sz w:val="24"/>
        </w:rPr>
        <w:tab/>
        <w:t>Since farmer</w:t>
      </w:r>
      <w:r w:rsidR="00A20BC0" w:rsidRPr="00532D49">
        <w:rPr>
          <w:rFonts w:ascii="Times New Roman" w:hAnsi="Times New Roman"/>
          <w:sz w:val="24"/>
        </w:rPr>
        <w:t>s</w:t>
      </w:r>
      <w:r w:rsidRPr="00532D49">
        <w:rPr>
          <w:rFonts w:ascii="Times New Roman" w:hAnsi="Times New Roman"/>
          <w:sz w:val="24"/>
        </w:rPr>
        <w:t xml:space="preserve"> do not have land</w:t>
      </w:r>
      <w:r w:rsidR="00A20BC0" w:rsidRPr="00532D49">
        <w:rPr>
          <w:rFonts w:ascii="Times New Roman" w:hAnsi="Times New Roman"/>
          <w:sz w:val="24"/>
        </w:rPr>
        <w:t>,</w:t>
      </w:r>
      <w:r w:rsidRPr="00532D49">
        <w:rPr>
          <w:rFonts w:ascii="Times New Roman" w:hAnsi="Times New Roman"/>
          <w:sz w:val="24"/>
        </w:rPr>
        <w:t xml:space="preserve"> or if they have, but the area is </w:t>
      </w:r>
      <w:r w:rsidR="00A20BC0" w:rsidRPr="00532D49">
        <w:rPr>
          <w:rFonts w:ascii="Times New Roman" w:hAnsi="Times New Roman"/>
          <w:sz w:val="24"/>
        </w:rPr>
        <w:t>minima</w:t>
      </w:r>
      <w:r w:rsidRPr="00532D49">
        <w:rPr>
          <w:rFonts w:ascii="Times New Roman" w:hAnsi="Times New Roman"/>
          <w:sz w:val="24"/>
        </w:rPr>
        <w:t>l (less than 0.2 hectare</w:t>
      </w:r>
      <w:r w:rsidR="00A20BC0" w:rsidRPr="00532D49">
        <w:rPr>
          <w:rFonts w:ascii="Times New Roman" w:hAnsi="Times New Roman"/>
          <w:sz w:val="24"/>
        </w:rPr>
        <w:t>s</w:t>
      </w:r>
      <w:r w:rsidRPr="00532D49">
        <w:rPr>
          <w:rFonts w:ascii="Times New Roman" w:hAnsi="Times New Roman"/>
          <w:sz w:val="24"/>
        </w:rPr>
        <w:t>), they either tak</w:t>
      </w:r>
      <w:r w:rsidR="00A20BC0" w:rsidRPr="00532D49">
        <w:rPr>
          <w:rFonts w:ascii="Times New Roman" w:hAnsi="Times New Roman"/>
          <w:sz w:val="24"/>
        </w:rPr>
        <w:t>e</w:t>
      </w:r>
      <w:r w:rsidRPr="00532D49">
        <w:rPr>
          <w:rFonts w:ascii="Times New Roman" w:hAnsi="Times New Roman"/>
          <w:sz w:val="24"/>
        </w:rPr>
        <w:t xml:space="preserve"> lease land or borrow land from local landlord</w:t>
      </w:r>
      <w:r w:rsidR="00A20BC0" w:rsidRPr="00532D49">
        <w:rPr>
          <w:rFonts w:ascii="Times New Roman" w:hAnsi="Times New Roman"/>
          <w:sz w:val="24"/>
        </w:rPr>
        <w:t>s</w:t>
      </w:r>
      <w:r w:rsidRPr="00532D49">
        <w:rPr>
          <w:rFonts w:ascii="Times New Roman" w:hAnsi="Times New Roman"/>
          <w:sz w:val="24"/>
        </w:rPr>
        <w:t xml:space="preserve"> cultivating crops as sharecropping</w:t>
      </w:r>
      <w:r w:rsidRPr="00532D49">
        <w:rPr>
          <w:rStyle w:val="FootnoteReference"/>
          <w:rFonts w:ascii="Times New Roman" w:hAnsi="Times New Roman"/>
          <w:sz w:val="24"/>
        </w:rPr>
        <w:footnoteReference w:id="7"/>
      </w:r>
      <w:r w:rsidRPr="00532D49">
        <w:rPr>
          <w:rFonts w:ascii="Times New Roman" w:hAnsi="Times New Roman"/>
          <w:sz w:val="24"/>
        </w:rPr>
        <w:t xml:space="preserve">. They mentioned </w:t>
      </w:r>
      <w:r w:rsidR="00A20BC0" w:rsidRPr="00532D49">
        <w:rPr>
          <w:rFonts w:ascii="Times New Roman" w:hAnsi="Times New Roman"/>
          <w:sz w:val="24"/>
        </w:rPr>
        <w:t xml:space="preserve">that </w:t>
      </w:r>
      <w:r w:rsidRPr="00532D49">
        <w:rPr>
          <w:rFonts w:ascii="Times New Roman" w:hAnsi="Times New Roman"/>
          <w:sz w:val="24"/>
        </w:rPr>
        <w:t>some crops are used for family consumption</w:t>
      </w:r>
      <w:r w:rsidR="00A20BC0" w:rsidRPr="00532D49">
        <w:rPr>
          <w:rFonts w:ascii="Times New Roman" w:hAnsi="Times New Roman"/>
          <w:sz w:val="24"/>
        </w:rPr>
        <w:t>,</w:t>
      </w:r>
      <w:r w:rsidRPr="00532D49">
        <w:rPr>
          <w:rFonts w:ascii="Times New Roman" w:hAnsi="Times New Roman"/>
          <w:sz w:val="24"/>
        </w:rPr>
        <w:t xml:space="preserve"> and </w:t>
      </w:r>
      <w:r w:rsidR="00A20BC0" w:rsidRPr="00532D49">
        <w:rPr>
          <w:rFonts w:ascii="Times New Roman" w:hAnsi="Times New Roman"/>
          <w:sz w:val="24"/>
        </w:rPr>
        <w:t xml:space="preserve">the </w:t>
      </w:r>
      <w:r w:rsidRPr="00532D49">
        <w:rPr>
          <w:rFonts w:ascii="Times New Roman" w:hAnsi="Times New Roman"/>
          <w:sz w:val="24"/>
        </w:rPr>
        <w:t>rest are sold in the nearby market</w:t>
      </w:r>
      <w:r w:rsidR="00A20BC0" w:rsidRPr="00532D49">
        <w:rPr>
          <w:rFonts w:ascii="Times New Roman" w:hAnsi="Times New Roman"/>
          <w:sz w:val="24"/>
        </w:rPr>
        <w:t>,</w:t>
      </w:r>
      <w:r w:rsidRPr="00532D49">
        <w:rPr>
          <w:rFonts w:ascii="Times New Roman" w:hAnsi="Times New Roman"/>
          <w:sz w:val="24"/>
        </w:rPr>
        <w:t xml:space="preserve"> getting cash to buy necessary commodities. </w:t>
      </w:r>
      <w:r w:rsidR="00A20BC0" w:rsidRPr="00532D49">
        <w:rPr>
          <w:rFonts w:ascii="Times New Roman" w:hAnsi="Times New Roman"/>
          <w:sz w:val="24"/>
        </w:rPr>
        <w:t>Typic</w:t>
      </w:r>
      <w:r w:rsidRPr="00532D49">
        <w:rPr>
          <w:rFonts w:ascii="Times New Roman" w:hAnsi="Times New Roman"/>
          <w:sz w:val="24"/>
        </w:rPr>
        <w:t xml:space="preserve">ally, there is </w:t>
      </w:r>
      <w:r w:rsidR="00A20BC0" w:rsidRPr="00532D49">
        <w:rPr>
          <w:rFonts w:ascii="Times New Roman" w:hAnsi="Times New Roman"/>
          <w:sz w:val="24"/>
        </w:rPr>
        <w:t>a tremendous</w:t>
      </w:r>
      <w:r w:rsidRPr="00532D49">
        <w:rPr>
          <w:rFonts w:ascii="Times New Roman" w:hAnsi="Times New Roman"/>
          <w:sz w:val="24"/>
        </w:rPr>
        <w:t xml:space="preserve"> demand </w:t>
      </w:r>
      <w:r w:rsidR="00A20BC0" w:rsidRPr="00532D49">
        <w:rPr>
          <w:rFonts w:ascii="Times New Roman" w:hAnsi="Times New Roman"/>
          <w:sz w:val="24"/>
        </w:rPr>
        <w:t>for</w:t>
      </w:r>
      <w:r w:rsidRPr="00532D49">
        <w:rPr>
          <w:rFonts w:ascii="Times New Roman" w:hAnsi="Times New Roman"/>
          <w:sz w:val="24"/>
        </w:rPr>
        <w:t xml:space="preserve"> labor</w:t>
      </w:r>
      <w:r w:rsidR="00A20BC0" w:rsidRPr="00532D49">
        <w:rPr>
          <w:rFonts w:ascii="Times New Roman" w:hAnsi="Times New Roman"/>
          <w:sz w:val="24"/>
        </w:rPr>
        <w:t>;</w:t>
      </w:r>
      <w:r w:rsidRPr="00532D49">
        <w:rPr>
          <w:rFonts w:ascii="Times New Roman" w:hAnsi="Times New Roman"/>
          <w:sz w:val="24"/>
        </w:rPr>
        <w:t xml:space="preserve"> therefore, they could earn extra bucks doing work in </w:t>
      </w:r>
      <w:r w:rsidR="00A20BC0" w:rsidRPr="00532D49">
        <w:rPr>
          <w:rFonts w:ascii="Times New Roman" w:hAnsi="Times New Roman"/>
          <w:sz w:val="24"/>
        </w:rPr>
        <w:t xml:space="preserve">an </w:t>
      </w:r>
      <w:r w:rsidRPr="00532D49">
        <w:rPr>
          <w:rFonts w:ascii="Times New Roman" w:hAnsi="Times New Roman"/>
          <w:sz w:val="24"/>
        </w:rPr>
        <w:t>extra hour on others' farm</w:t>
      </w:r>
      <w:r w:rsidR="00A20BC0" w:rsidRPr="00532D49">
        <w:rPr>
          <w:rFonts w:ascii="Times New Roman" w:hAnsi="Times New Roman"/>
          <w:sz w:val="24"/>
        </w:rPr>
        <w:t>s</w:t>
      </w:r>
      <w:r w:rsidRPr="00532D49">
        <w:rPr>
          <w:rFonts w:ascii="Times New Roman" w:hAnsi="Times New Roman"/>
          <w:sz w:val="24"/>
        </w:rPr>
        <w:t>. In addition, most of the respondents grow vegetables e.g.</w:t>
      </w:r>
      <w:r w:rsidR="00A20BC0" w:rsidRPr="00532D49">
        <w:rPr>
          <w:rFonts w:ascii="Times New Roman" w:hAnsi="Times New Roman"/>
          <w:sz w:val="24"/>
        </w:rPr>
        <w:t>,</w:t>
      </w:r>
      <w:r w:rsidRPr="00532D49">
        <w:rPr>
          <w:rFonts w:ascii="Times New Roman" w:hAnsi="Times New Roman"/>
          <w:sz w:val="24"/>
        </w:rPr>
        <w:t xml:space="preserve"> spinach, pumpkin, bottle gourd, bean, lady's finger, amaranth etc.</w:t>
      </w:r>
      <w:r w:rsidR="00A20BC0" w:rsidRPr="00532D49">
        <w:rPr>
          <w:rFonts w:ascii="Times New Roman" w:hAnsi="Times New Roman"/>
          <w:sz w:val="24"/>
        </w:rPr>
        <w:t>,</w:t>
      </w:r>
      <w:r w:rsidRPr="00532D49">
        <w:rPr>
          <w:rFonts w:ascii="Times New Roman" w:hAnsi="Times New Roman"/>
          <w:sz w:val="24"/>
        </w:rPr>
        <w:t xml:space="preserve"> </w:t>
      </w:r>
      <w:r w:rsidR="00A20BC0" w:rsidRPr="00532D49">
        <w:rPr>
          <w:rFonts w:ascii="Times New Roman" w:hAnsi="Times New Roman"/>
          <w:sz w:val="24"/>
        </w:rPr>
        <w:t>i</w:t>
      </w:r>
      <w:r w:rsidRPr="00532D49">
        <w:rPr>
          <w:rFonts w:ascii="Times New Roman" w:hAnsi="Times New Roman"/>
          <w:sz w:val="24"/>
        </w:rPr>
        <w:t xml:space="preserve">n their home yard </w:t>
      </w:r>
      <w:r w:rsidR="00A20BC0" w:rsidRPr="00532D49">
        <w:rPr>
          <w:rFonts w:ascii="Times New Roman" w:hAnsi="Times New Roman"/>
          <w:sz w:val="24"/>
        </w:rPr>
        <w:t>o</w:t>
      </w:r>
      <w:r w:rsidRPr="00532D49">
        <w:rPr>
          <w:rFonts w:ascii="Times New Roman" w:hAnsi="Times New Roman"/>
          <w:sz w:val="24"/>
        </w:rPr>
        <w:t>n</w:t>
      </w:r>
      <w:r w:rsidR="00A20BC0" w:rsidRPr="00532D49">
        <w:rPr>
          <w:rFonts w:ascii="Times New Roman" w:hAnsi="Times New Roman"/>
          <w:sz w:val="24"/>
        </w:rPr>
        <w:t xml:space="preserve"> a</w:t>
      </w:r>
      <w:r w:rsidRPr="00532D49">
        <w:rPr>
          <w:rFonts w:ascii="Times New Roman" w:hAnsi="Times New Roman"/>
          <w:sz w:val="24"/>
        </w:rPr>
        <w:t xml:space="preserve"> small scale. </w:t>
      </w:r>
    </w:p>
    <w:p w:rsidR="002A7216" w:rsidRPr="00532D49" w:rsidRDefault="008B4B7C">
      <w:pPr>
        <w:pStyle w:val="ListParagraph"/>
        <w:tabs>
          <w:tab w:val="left" w:pos="360"/>
        </w:tabs>
        <w:spacing w:line="360" w:lineRule="auto"/>
        <w:ind w:left="0"/>
        <w:rPr>
          <w:rFonts w:ascii="Times New Roman" w:hAnsi="Times New Roman"/>
          <w:sz w:val="24"/>
        </w:rPr>
      </w:pPr>
      <w:r w:rsidRPr="00532D49">
        <w:rPr>
          <w:rFonts w:ascii="Times New Roman" w:hAnsi="Times New Roman"/>
          <w:sz w:val="24"/>
        </w:rPr>
        <w:tab/>
        <w:t>Some of the production from home gardening is used for family consumption</w:t>
      </w:r>
      <w:r w:rsidR="00A20BC0" w:rsidRPr="00532D49">
        <w:rPr>
          <w:rFonts w:ascii="Times New Roman" w:hAnsi="Times New Roman"/>
          <w:sz w:val="24"/>
        </w:rPr>
        <w:t>,</w:t>
      </w:r>
      <w:r w:rsidRPr="00532D49">
        <w:rPr>
          <w:rFonts w:ascii="Times New Roman" w:hAnsi="Times New Roman"/>
          <w:sz w:val="24"/>
        </w:rPr>
        <w:t xml:space="preserve"> and </w:t>
      </w:r>
      <w:r w:rsidR="00B55900" w:rsidRPr="00532D49">
        <w:rPr>
          <w:rFonts w:ascii="Times New Roman" w:hAnsi="Times New Roman"/>
          <w:sz w:val="24"/>
        </w:rPr>
        <w:t xml:space="preserve">the </w:t>
      </w:r>
      <w:r w:rsidRPr="00532D49">
        <w:rPr>
          <w:rFonts w:ascii="Times New Roman" w:hAnsi="Times New Roman"/>
          <w:sz w:val="24"/>
        </w:rPr>
        <w:t xml:space="preserve">rest are sold. Also, they prefer to use HYV of crops because </w:t>
      </w:r>
      <w:r w:rsidR="00A20BC0" w:rsidRPr="00532D49">
        <w:rPr>
          <w:rFonts w:ascii="Times New Roman" w:hAnsi="Times New Roman"/>
          <w:sz w:val="24"/>
        </w:rPr>
        <w:t>cultivating</w:t>
      </w:r>
      <w:r w:rsidRPr="00532D49">
        <w:rPr>
          <w:rFonts w:ascii="Times New Roman" w:hAnsi="Times New Roman"/>
          <w:sz w:val="24"/>
        </w:rPr>
        <w:t xml:space="preserve"> </w:t>
      </w:r>
      <w:r w:rsidR="00A20BC0" w:rsidRPr="00532D49">
        <w:rPr>
          <w:rFonts w:ascii="Times New Roman" w:hAnsi="Times New Roman"/>
          <w:sz w:val="24"/>
        </w:rPr>
        <w:t xml:space="preserve">a </w:t>
      </w:r>
      <w:r w:rsidRPr="00532D49">
        <w:rPr>
          <w:rFonts w:ascii="Times New Roman" w:hAnsi="Times New Roman"/>
          <w:sz w:val="24"/>
        </w:rPr>
        <w:t>traditional local variety of crops is not profitable. Usually, female farmer</w:t>
      </w:r>
      <w:r w:rsidR="00A20BC0" w:rsidRPr="00532D49">
        <w:rPr>
          <w:rFonts w:ascii="Times New Roman" w:hAnsi="Times New Roman"/>
          <w:sz w:val="24"/>
        </w:rPr>
        <w:t>s receive micro-credit from different organizations operating in the study area, such as GB and</w:t>
      </w:r>
      <w:r w:rsidRPr="00532D49">
        <w:rPr>
          <w:rFonts w:ascii="Times New Roman" w:hAnsi="Times New Roman"/>
          <w:sz w:val="24"/>
        </w:rPr>
        <w:t xml:space="preserve"> BRAC. ASA and so on, </w:t>
      </w:r>
      <w:r w:rsidR="00A20BC0" w:rsidRPr="00532D49">
        <w:rPr>
          <w:rFonts w:ascii="Times New Roman" w:hAnsi="Times New Roman"/>
          <w:sz w:val="24"/>
        </w:rPr>
        <w:t xml:space="preserve">and they manage </w:t>
      </w:r>
      <w:r w:rsidRPr="00532D49">
        <w:rPr>
          <w:rFonts w:ascii="Times New Roman" w:hAnsi="Times New Roman"/>
          <w:sz w:val="24"/>
        </w:rPr>
        <w:t>micro</w:t>
      </w:r>
      <w:r w:rsidR="00A20BC0" w:rsidRPr="00532D49">
        <w:rPr>
          <w:rFonts w:ascii="Times New Roman" w:hAnsi="Times New Roman"/>
          <w:sz w:val="24"/>
        </w:rPr>
        <w:t>-</w:t>
      </w:r>
      <w:r w:rsidRPr="00532D49">
        <w:rPr>
          <w:rFonts w:ascii="Times New Roman" w:hAnsi="Times New Roman"/>
          <w:sz w:val="24"/>
        </w:rPr>
        <w:t>credit in</w:t>
      </w:r>
      <w:r w:rsidRPr="00532D49">
        <w:rPr>
          <w:rFonts w:ascii="Times New Roman" w:eastAsiaTheme="minorEastAsia" w:hAnsi="Times New Roman" w:hint="eastAsia"/>
          <w:sz w:val="24"/>
        </w:rPr>
        <w:t xml:space="preserve"> </w:t>
      </w:r>
      <w:r w:rsidRPr="00532D49">
        <w:rPr>
          <w:rFonts w:ascii="Times New Roman" w:hAnsi="Times New Roman"/>
          <w:sz w:val="24"/>
        </w:rPr>
        <w:t xml:space="preserve">favor of their husbands from </w:t>
      </w:r>
      <w:r w:rsidR="00A20BC0" w:rsidRPr="00532D49">
        <w:rPr>
          <w:rFonts w:ascii="Times New Roman" w:hAnsi="Times New Roman"/>
          <w:sz w:val="24"/>
        </w:rPr>
        <w:t xml:space="preserve">the </w:t>
      </w:r>
      <w:r w:rsidRPr="00532D49">
        <w:rPr>
          <w:rFonts w:ascii="Times New Roman" w:hAnsi="Times New Roman"/>
          <w:sz w:val="24"/>
        </w:rPr>
        <w:t>same organizations. They need credit to buy seeds, fertilizer, preparation of lands, irrigation</w:t>
      </w:r>
      <w:r w:rsidR="00A20BC0" w:rsidRPr="00532D49">
        <w:rPr>
          <w:rFonts w:ascii="Times New Roman" w:hAnsi="Times New Roman"/>
          <w:sz w:val="24"/>
        </w:rPr>
        <w:t>, intercultural operations,</w:t>
      </w:r>
      <w:r w:rsidRPr="00532D49">
        <w:rPr>
          <w:rFonts w:ascii="Times New Roman" w:hAnsi="Times New Roman"/>
          <w:sz w:val="24"/>
        </w:rPr>
        <w:t xml:space="preserve"> etc. However, </w:t>
      </w:r>
      <w:r w:rsidR="00A20BC0" w:rsidRPr="00532D49">
        <w:rPr>
          <w:rFonts w:ascii="Times New Roman" w:hAnsi="Times New Roman"/>
          <w:sz w:val="24"/>
        </w:rPr>
        <w:t xml:space="preserve">in most cases, </w:t>
      </w:r>
      <w:r w:rsidR="00B55900" w:rsidRPr="00532D49">
        <w:rPr>
          <w:rFonts w:ascii="Times New Roman" w:hAnsi="Times New Roman"/>
          <w:sz w:val="24"/>
        </w:rPr>
        <w:t>farmers' wive</w:t>
      </w:r>
      <w:r w:rsidR="00A20BC0" w:rsidRPr="00532D49">
        <w:rPr>
          <w:rFonts w:ascii="Times New Roman" w:hAnsi="Times New Roman"/>
          <w:sz w:val="24"/>
        </w:rPr>
        <w:t>s do post-harvest activities such as threshing, sun drying</w:t>
      </w:r>
      <w:r w:rsidR="00B55900" w:rsidRPr="00532D49">
        <w:rPr>
          <w:rFonts w:ascii="Times New Roman" w:hAnsi="Times New Roman"/>
          <w:sz w:val="24"/>
        </w:rPr>
        <w:t>,</w:t>
      </w:r>
      <w:r w:rsidR="00A20BC0" w:rsidRPr="00532D49">
        <w:rPr>
          <w:rFonts w:ascii="Times New Roman" w:hAnsi="Times New Roman"/>
          <w:sz w:val="24"/>
        </w:rPr>
        <w:t xml:space="preserve"> winnowing the crops, and women cook the meal and serve the</w:t>
      </w:r>
      <w:r w:rsidRPr="00532D49">
        <w:rPr>
          <w:rFonts w:ascii="Times New Roman" w:hAnsi="Times New Roman"/>
          <w:sz w:val="24"/>
        </w:rPr>
        <w:t xml:space="preserve"> family. Their children or women in the family collect leafy vegetables from </w:t>
      </w:r>
      <w:r w:rsidR="00A20BC0" w:rsidRPr="00532D49">
        <w:rPr>
          <w:rFonts w:ascii="Times New Roman" w:hAnsi="Times New Roman"/>
          <w:sz w:val="24"/>
        </w:rPr>
        <w:t xml:space="preserve">the </w:t>
      </w:r>
      <w:r w:rsidRPr="00532D49">
        <w:rPr>
          <w:rFonts w:ascii="Times New Roman" w:hAnsi="Times New Roman"/>
          <w:sz w:val="24"/>
        </w:rPr>
        <w:t>alley of the roads or common land area for cooking.</w:t>
      </w:r>
    </w:p>
    <w:p w:rsidR="002A7216" w:rsidRPr="00532D49" w:rsidRDefault="008B4B7C">
      <w:pPr>
        <w:pStyle w:val="ListParagraph"/>
        <w:tabs>
          <w:tab w:val="left" w:pos="360"/>
        </w:tabs>
        <w:spacing w:line="360" w:lineRule="auto"/>
        <w:ind w:left="0"/>
        <w:rPr>
          <w:rFonts w:ascii="Times New Roman" w:hAnsi="Times New Roman"/>
          <w:sz w:val="24"/>
        </w:rPr>
      </w:pPr>
      <w:r w:rsidRPr="00532D49">
        <w:rPr>
          <w:rFonts w:ascii="Times New Roman" w:eastAsiaTheme="minorEastAsia" w:hAnsi="Times New Roman" w:hint="eastAsia"/>
          <w:sz w:val="24"/>
        </w:rPr>
        <w:t xml:space="preserve">     </w:t>
      </w:r>
      <w:r w:rsidRPr="00532D49">
        <w:rPr>
          <w:rFonts w:ascii="Times New Roman" w:hAnsi="Times New Roman"/>
          <w:sz w:val="24"/>
        </w:rPr>
        <w:t xml:space="preserve">Credit investments </w:t>
      </w:r>
      <w:r w:rsidR="00A20BC0" w:rsidRPr="00532D49">
        <w:rPr>
          <w:rFonts w:ascii="Times New Roman" w:hAnsi="Times New Roman"/>
          <w:sz w:val="24"/>
        </w:rPr>
        <w:t>i</w:t>
      </w:r>
      <w:r w:rsidRPr="00532D49">
        <w:rPr>
          <w:rFonts w:ascii="Times New Roman" w:hAnsi="Times New Roman"/>
          <w:sz w:val="24"/>
        </w:rPr>
        <w:t xml:space="preserve">n fish farming remain very close to crop farming </w:t>
      </w:r>
      <w:r w:rsidR="00A20BC0" w:rsidRPr="00532D49">
        <w:rPr>
          <w:rFonts w:ascii="Times New Roman" w:hAnsi="Times New Roman"/>
          <w:sz w:val="24"/>
        </w:rPr>
        <w:t>based on</w:t>
      </w:r>
      <w:r w:rsidRPr="00532D49">
        <w:rPr>
          <w:rFonts w:ascii="Times New Roman" w:hAnsi="Times New Roman"/>
          <w:sz w:val="24"/>
        </w:rPr>
        <w:t xml:space="preserve"> farmers' choice</w:t>
      </w:r>
      <w:r w:rsidR="00A20BC0" w:rsidRPr="00532D49">
        <w:rPr>
          <w:rFonts w:ascii="Times New Roman" w:hAnsi="Times New Roman"/>
          <w:sz w:val="24"/>
        </w:rPr>
        <w:t>s</w:t>
      </w:r>
      <w:r w:rsidRPr="00532D49">
        <w:rPr>
          <w:rFonts w:ascii="Times New Roman" w:hAnsi="Times New Roman"/>
          <w:sz w:val="24"/>
        </w:rPr>
        <w:t xml:space="preserve">. </w:t>
      </w:r>
      <w:r w:rsidR="00A20BC0" w:rsidRPr="00532D49">
        <w:rPr>
          <w:rFonts w:ascii="Times New Roman" w:hAnsi="Times New Roman"/>
          <w:sz w:val="24"/>
        </w:rPr>
        <w:t>Twelve</w:t>
      </w:r>
      <w:r w:rsidRPr="00532D49">
        <w:rPr>
          <w:rFonts w:ascii="Times New Roman" w:hAnsi="Times New Roman"/>
          <w:sz w:val="24"/>
        </w:rPr>
        <w:t xml:space="preserve"> percent </w:t>
      </w:r>
      <w:r w:rsidR="00A20BC0" w:rsidRPr="00532D49">
        <w:rPr>
          <w:rFonts w:ascii="Times New Roman" w:hAnsi="Times New Roman"/>
          <w:sz w:val="24"/>
        </w:rPr>
        <w:t xml:space="preserve">of </w:t>
      </w:r>
      <w:r w:rsidRPr="00532D49">
        <w:rPr>
          <w:rFonts w:ascii="Times New Roman" w:hAnsi="Times New Roman"/>
          <w:sz w:val="24"/>
        </w:rPr>
        <w:t xml:space="preserve">credit users like to invest </w:t>
      </w:r>
      <w:r w:rsidR="00A20BC0" w:rsidRPr="00532D49">
        <w:rPr>
          <w:rFonts w:ascii="Times New Roman" w:hAnsi="Times New Roman"/>
          <w:sz w:val="24"/>
        </w:rPr>
        <w:t>in fish culture, ranking</w:t>
      </w:r>
      <w:r w:rsidRPr="00532D49">
        <w:rPr>
          <w:rFonts w:ascii="Times New Roman" w:hAnsi="Times New Roman"/>
          <w:sz w:val="24"/>
        </w:rPr>
        <w:t xml:space="preserve"> 4</w:t>
      </w:r>
      <w:r w:rsidRPr="00532D49">
        <w:rPr>
          <w:rFonts w:ascii="Times New Roman" w:hAnsi="Times New Roman"/>
          <w:sz w:val="24"/>
          <w:vertAlign w:val="superscript"/>
        </w:rPr>
        <w:t>th</w:t>
      </w:r>
      <w:r w:rsidRPr="00532D49">
        <w:rPr>
          <w:rFonts w:ascii="Times New Roman" w:hAnsi="Times New Roman"/>
          <w:sz w:val="24"/>
        </w:rPr>
        <w:t xml:space="preserve"> (Table 4.2). Usually, farmer</w:t>
      </w:r>
      <w:r w:rsidR="00A20BC0" w:rsidRPr="00532D49">
        <w:rPr>
          <w:rFonts w:ascii="Times New Roman" w:hAnsi="Times New Roman"/>
          <w:sz w:val="24"/>
        </w:rPr>
        <w:t>s</w:t>
      </w:r>
      <w:r w:rsidRPr="00532D49">
        <w:rPr>
          <w:rFonts w:ascii="Times New Roman" w:hAnsi="Times New Roman"/>
          <w:sz w:val="24"/>
        </w:rPr>
        <w:t xml:space="preserve"> culture fish in pond considering some rapid growing species, such as</w:t>
      </w:r>
      <w:r w:rsidR="00A20BC0" w:rsidRPr="00532D49">
        <w:rPr>
          <w:rFonts w:ascii="Times New Roman" w:hAnsi="Times New Roman"/>
          <w:sz w:val="24"/>
        </w:rPr>
        <w:t xml:space="preserve"> </w:t>
      </w:r>
      <w:r w:rsidR="00A20BC0" w:rsidRPr="00532D49">
        <w:rPr>
          <w:rFonts w:ascii="Times New Roman" w:hAnsi="Times New Roman"/>
          <w:i/>
          <w:sz w:val="24"/>
        </w:rPr>
        <w:t>pangas, silver</w:t>
      </w:r>
      <w:r w:rsidR="004D135E" w:rsidRPr="00532D49">
        <w:rPr>
          <w:rFonts w:ascii="Times New Roman" w:hAnsi="Times New Roman"/>
          <w:i/>
          <w:sz w:val="24"/>
        </w:rPr>
        <w:t>-</w:t>
      </w:r>
      <w:r w:rsidR="00A20BC0" w:rsidRPr="00532D49">
        <w:rPr>
          <w:rFonts w:ascii="Times New Roman" w:hAnsi="Times New Roman"/>
          <w:i/>
          <w:sz w:val="24"/>
        </w:rPr>
        <w:t>cup, koi</w:t>
      </w:r>
      <w:r w:rsidR="00587D71" w:rsidRPr="00532D49">
        <w:rPr>
          <w:rFonts w:ascii="Times New Roman" w:hAnsi="Times New Roman"/>
          <w:i/>
          <w:sz w:val="24"/>
        </w:rPr>
        <w:t>(</w:t>
      </w:r>
      <w:r w:rsidR="00587D71" w:rsidRPr="00532D49">
        <w:rPr>
          <w:rFonts w:ascii="Times New Roman" w:hAnsi="Times New Roman"/>
          <w:i/>
          <w:sz w:val="24"/>
          <w:shd w:val="clear" w:color="auto" w:fill="FFFFFF"/>
        </w:rPr>
        <w:t>Anabas cobojius)</w:t>
      </w:r>
      <w:r w:rsidR="00A20BC0" w:rsidRPr="00532D49">
        <w:rPr>
          <w:rFonts w:ascii="Times New Roman" w:hAnsi="Times New Roman"/>
          <w:i/>
          <w:sz w:val="24"/>
        </w:rPr>
        <w:t>, sorputi</w:t>
      </w:r>
      <w:r w:rsidR="00587D71" w:rsidRPr="00532D49">
        <w:rPr>
          <w:rFonts w:ascii="Times New Roman" w:hAnsi="Times New Roman"/>
          <w:i/>
          <w:sz w:val="24"/>
        </w:rPr>
        <w:t>(</w:t>
      </w:r>
      <w:r w:rsidR="00587D71" w:rsidRPr="00532D49">
        <w:rPr>
          <w:rFonts w:ascii="Times New Roman" w:hAnsi="Times New Roman"/>
          <w:sz w:val="24"/>
          <w:shd w:val="clear" w:color="auto" w:fill="F8F9FA"/>
        </w:rPr>
        <w:t>Olive barb</w:t>
      </w:r>
      <w:r w:rsidR="00587D71" w:rsidRPr="00532D49">
        <w:rPr>
          <w:rFonts w:ascii="Times New Roman" w:hAnsi="Times New Roman"/>
          <w:i/>
          <w:sz w:val="24"/>
        </w:rPr>
        <w:t>), magu(</w:t>
      </w:r>
      <w:hyperlink r:id="rId20" w:tooltip="" w:history="1">
        <w:r w:rsidR="00587D71" w:rsidRPr="00532D49">
          <w:rPr>
            <w:rStyle w:val="Hyperlink"/>
            <w:rFonts w:ascii="Times New Roman" w:hAnsi="Times New Roman"/>
            <w:color w:val="auto"/>
            <w:sz w:val="24"/>
            <w:shd w:val="clear" w:color="auto" w:fill="F8F9FA"/>
          </w:rPr>
          <w:t>Gagata youssoufi</w:t>
        </w:r>
      </w:hyperlink>
      <w:r w:rsidR="00587D71" w:rsidRPr="00532D49">
        <w:rPr>
          <w:rFonts w:ascii="Times New Roman" w:hAnsi="Times New Roman"/>
          <w:i/>
          <w:sz w:val="24"/>
        </w:rPr>
        <w:t>)</w:t>
      </w:r>
      <w:r w:rsidR="00A20BC0" w:rsidRPr="00532D49">
        <w:rPr>
          <w:rFonts w:ascii="Times New Roman" w:hAnsi="Times New Roman"/>
          <w:sz w:val="24"/>
        </w:rPr>
        <w:t>, etc</w:t>
      </w:r>
      <w:r w:rsidRPr="00532D49">
        <w:rPr>
          <w:rFonts w:ascii="Times New Roman" w:hAnsi="Times New Roman"/>
          <w:sz w:val="24"/>
        </w:rPr>
        <w:t xml:space="preserve">. </w:t>
      </w:r>
      <w:r w:rsidRPr="00532D49">
        <w:rPr>
          <w:rFonts w:ascii="Times New Roman" w:hAnsi="Times New Roman"/>
          <w:sz w:val="24"/>
        </w:rPr>
        <w:lastRenderedPageBreak/>
        <w:t>Commonly, fish become mature to harvest and ready to sell after culturing about three months. Also, this sector is considered as partial fulfillment of food, apart fro</w:t>
      </w:r>
      <w:r w:rsidRPr="00532D49">
        <w:rPr>
          <w:rFonts w:ascii="Times New Roman" w:eastAsiaTheme="minorEastAsia" w:hAnsi="Times New Roman" w:hint="eastAsia"/>
          <w:sz w:val="24"/>
        </w:rPr>
        <w:t>m</w:t>
      </w:r>
      <w:r w:rsidRPr="00532D49">
        <w:rPr>
          <w:rFonts w:ascii="Times New Roman" w:hAnsi="Times New Roman"/>
          <w:sz w:val="24"/>
        </w:rPr>
        <w:t xml:space="preserve"> earnings. </w:t>
      </w:r>
    </w:p>
    <w:p w:rsidR="002A7216" w:rsidRPr="00532D49" w:rsidRDefault="008B4B7C">
      <w:pPr>
        <w:spacing w:line="360" w:lineRule="auto"/>
        <w:jc w:val="both"/>
        <w:outlineLvl w:val="0"/>
        <w:rPr>
          <w:rFonts w:eastAsiaTheme="minorEastAsia"/>
          <w:szCs w:val="24"/>
          <w:lang w:eastAsia="ja-JP"/>
        </w:rPr>
      </w:pPr>
      <w:r w:rsidRPr="00532D49">
        <w:rPr>
          <w:rFonts w:eastAsiaTheme="minorEastAsia" w:hint="eastAsia"/>
          <w:szCs w:val="24"/>
          <w:lang w:eastAsia="ja-JP"/>
        </w:rPr>
        <w:t xml:space="preserve">     </w:t>
      </w:r>
      <w:r w:rsidRPr="00532D49">
        <w:rPr>
          <w:szCs w:val="24"/>
        </w:rPr>
        <w:t xml:space="preserve">Some other sectors, such as buying food and other necessary commodities, </w:t>
      </w:r>
      <w:r w:rsidR="000108AC" w:rsidRPr="00532D49">
        <w:rPr>
          <w:szCs w:val="24"/>
        </w:rPr>
        <w:t>last</w:t>
      </w:r>
      <w:r w:rsidRPr="00532D49">
        <w:rPr>
          <w:szCs w:val="24"/>
        </w:rPr>
        <w:t xml:space="preserve"> loan payment, dowry, paying Medicare bill, settlement of the case in court, paying migration cost of son in abroad and so on</w:t>
      </w:r>
      <w:r w:rsidR="000108AC" w:rsidRPr="00532D49">
        <w:rPr>
          <w:szCs w:val="24"/>
        </w:rPr>
        <w:t>,</w:t>
      </w:r>
      <w:r w:rsidRPr="00532D49">
        <w:rPr>
          <w:szCs w:val="24"/>
        </w:rPr>
        <w:t xml:space="preserve"> are also popular among the credit users </w:t>
      </w:r>
      <w:r w:rsidR="000108AC" w:rsidRPr="00532D49">
        <w:rPr>
          <w:szCs w:val="24"/>
        </w:rPr>
        <w:t>in utilizing</w:t>
      </w:r>
      <w:r w:rsidRPr="00532D49">
        <w:rPr>
          <w:szCs w:val="24"/>
        </w:rPr>
        <w:t xml:space="preserve"> money. </w:t>
      </w:r>
      <w:r w:rsidR="000108AC" w:rsidRPr="00532D49">
        <w:rPr>
          <w:szCs w:val="24"/>
        </w:rPr>
        <w:t>T</w:t>
      </w:r>
      <w:r w:rsidRPr="00532D49">
        <w:rPr>
          <w:szCs w:val="24"/>
        </w:rPr>
        <w:t xml:space="preserve">hese sectors are considered to be </w:t>
      </w:r>
      <w:r w:rsidR="000108AC" w:rsidRPr="00532D49">
        <w:rPr>
          <w:szCs w:val="24"/>
        </w:rPr>
        <w:t xml:space="preserve">the </w:t>
      </w:r>
      <w:r w:rsidRPr="00532D49">
        <w:rPr>
          <w:szCs w:val="24"/>
        </w:rPr>
        <w:t>consumption of credit. It is noteworthy t</w:t>
      </w:r>
      <w:r w:rsidR="000108AC" w:rsidRPr="00532D49">
        <w:rPr>
          <w:szCs w:val="24"/>
        </w:rPr>
        <w:t>hat there is no written basis for</w:t>
      </w:r>
      <w:r w:rsidRPr="00532D49">
        <w:rPr>
          <w:szCs w:val="24"/>
        </w:rPr>
        <w:t xml:space="preserve"> these sectors in the contact between loan receiver</w:t>
      </w:r>
      <w:r w:rsidR="000108AC" w:rsidRPr="00532D49">
        <w:rPr>
          <w:szCs w:val="24"/>
        </w:rPr>
        <w:t>s</w:t>
      </w:r>
      <w:r w:rsidRPr="00532D49">
        <w:rPr>
          <w:szCs w:val="24"/>
        </w:rPr>
        <w:t xml:space="preserve"> and agencies. However, loan receiver</w:t>
      </w:r>
      <w:r w:rsidR="00B55900" w:rsidRPr="00532D49">
        <w:rPr>
          <w:szCs w:val="24"/>
        </w:rPr>
        <w:t>s use surplus money to buy food or collect other necessary commodities, which</w:t>
      </w:r>
      <w:r w:rsidR="000108AC" w:rsidRPr="00532D49">
        <w:rPr>
          <w:szCs w:val="24"/>
        </w:rPr>
        <w:t xml:space="preserve"> they require</w:t>
      </w:r>
      <w:r w:rsidRPr="00532D49">
        <w:rPr>
          <w:szCs w:val="24"/>
        </w:rPr>
        <w:t xml:space="preserve"> urgently. Maybe they have no other alternative sources to pay those bill</w:t>
      </w:r>
      <w:r w:rsidR="000108AC" w:rsidRPr="00532D49">
        <w:rPr>
          <w:szCs w:val="24"/>
        </w:rPr>
        <w:t>s</w:t>
      </w:r>
      <w:r w:rsidRPr="00532D49">
        <w:rPr>
          <w:szCs w:val="24"/>
        </w:rPr>
        <w:t xml:space="preserve"> except credit. </w:t>
      </w:r>
    </w:p>
    <w:p w:rsidR="002A7216" w:rsidRPr="00532D49" w:rsidRDefault="002A7216">
      <w:pPr>
        <w:spacing w:line="360" w:lineRule="auto"/>
        <w:jc w:val="both"/>
        <w:outlineLvl w:val="0"/>
        <w:rPr>
          <w:rFonts w:eastAsiaTheme="minorEastAsia"/>
          <w:szCs w:val="24"/>
          <w:lang w:eastAsia="ja-JP"/>
        </w:rPr>
      </w:pPr>
    </w:p>
    <w:p w:rsidR="002A7216" w:rsidRPr="00532D49" w:rsidRDefault="008B4B7C">
      <w:pPr>
        <w:spacing w:line="360" w:lineRule="auto"/>
        <w:rPr>
          <w:b/>
          <w:szCs w:val="24"/>
        </w:rPr>
      </w:pPr>
      <w:r w:rsidRPr="00532D49">
        <w:rPr>
          <w:b/>
          <w:szCs w:val="24"/>
        </w:rPr>
        <w:t xml:space="preserve">Table 4.2 distributions of the respondents according to the principle use of loan </w:t>
      </w:r>
    </w:p>
    <w:tbl>
      <w:tblPr>
        <w:tblStyle w:val="TableGrid"/>
        <w:tblW w:w="0" w:type="auto"/>
        <w:tblLook w:val="04A0" w:firstRow="1" w:lastRow="0" w:firstColumn="1" w:lastColumn="0" w:noHBand="0" w:noVBand="1"/>
      </w:tblPr>
      <w:tblGrid>
        <w:gridCol w:w="817"/>
        <w:gridCol w:w="3827"/>
        <w:gridCol w:w="2127"/>
        <w:gridCol w:w="1745"/>
      </w:tblGrid>
      <w:tr w:rsidR="002A7216" w:rsidRPr="00532D49">
        <w:tc>
          <w:tcPr>
            <w:tcW w:w="817" w:type="dxa"/>
          </w:tcPr>
          <w:p w:rsidR="002A7216" w:rsidRPr="00532D49" w:rsidRDefault="008B4B7C">
            <w:pPr>
              <w:spacing w:line="360" w:lineRule="auto"/>
              <w:rPr>
                <w:szCs w:val="24"/>
              </w:rPr>
            </w:pPr>
            <w:r w:rsidRPr="00532D49">
              <w:rPr>
                <w:szCs w:val="24"/>
              </w:rPr>
              <w:t>Sl. No.</w:t>
            </w:r>
          </w:p>
        </w:tc>
        <w:tc>
          <w:tcPr>
            <w:tcW w:w="3827" w:type="dxa"/>
          </w:tcPr>
          <w:p w:rsidR="002A7216" w:rsidRPr="00532D49" w:rsidRDefault="008B4B7C">
            <w:pPr>
              <w:spacing w:line="360" w:lineRule="auto"/>
              <w:rPr>
                <w:szCs w:val="24"/>
              </w:rPr>
            </w:pPr>
            <w:r w:rsidRPr="00532D49">
              <w:rPr>
                <w:szCs w:val="24"/>
              </w:rPr>
              <w:t>Activities</w:t>
            </w:r>
          </w:p>
        </w:tc>
        <w:tc>
          <w:tcPr>
            <w:tcW w:w="2127" w:type="dxa"/>
          </w:tcPr>
          <w:p w:rsidR="002A7216" w:rsidRPr="00532D49" w:rsidRDefault="008B4B7C">
            <w:pPr>
              <w:spacing w:line="360" w:lineRule="auto"/>
              <w:rPr>
                <w:szCs w:val="24"/>
              </w:rPr>
            </w:pPr>
            <w:r w:rsidRPr="00532D49">
              <w:rPr>
                <w:szCs w:val="24"/>
              </w:rPr>
              <w:t>Percentage</w:t>
            </w:r>
          </w:p>
        </w:tc>
        <w:tc>
          <w:tcPr>
            <w:tcW w:w="1745" w:type="dxa"/>
          </w:tcPr>
          <w:p w:rsidR="002A7216" w:rsidRPr="00532D49" w:rsidRDefault="008B4B7C">
            <w:pPr>
              <w:spacing w:line="360" w:lineRule="auto"/>
              <w:rPr>
                <w:szCs w:val="24"/>
              </w:rPr>
            </w:pPr>
            <w:r w:rsidRPr="00532D49">
              <w:rPr>
                <w:szCs w:val="24"/>
              </w:rPr>
              <w:t>Rank</w:t>
            </w:r>
          </w:p>
        </w:tc>
      </w:tr>
      <w:tr w:rsidR="002A7216" w:rsidRPr="00532D49">
        <w:tc>
          <w:tcPr>
            <w:tcW w:w="817" w:type="dxa"/>
          </w:tcPr>
          <w:p w:rsidR="002A7216" w:rsidRPr="00532D49" w:rsidRDefault="008B4B7C">
            <w:pPr>
              <w:spacing w:line="360" w:lineRule="auto"/>
              <w:rPr>
                <w:szCs w:val="24"/>
              </w:rPr>
            </w:pPr>
            <w:r w:rsidRPr="00532D49">
              <w:rPr>
                <w:szCs w:val="24"/>
              </w:rPr>
              <w:t>1.</w:t>
            </w:r>
          </w:p>
        </w:tc>
        <w:tc>
          <w:tcPr>
            <w:tcW w:w="3827" w:type="dxa"/>
          </w:tcPr>
          <w:p w:rsidR="002A7216" w:rsidRPr="00532D49" w:rsidRDefault="008B4B7C">
            <w:pPr>
              <w:spacing w:line="360" w:lineRule="auto"/>
              <w:rPr>
                <w:szCs w:val="24"/>
              </w:rPr>
            </w:pPr>
            <w:r w:rsidRPr="00532D49">
              <w:rPr>
                <w:szCs w:val="24"/>
              </w:rPr>
              <w:t>Crop farming</w:t>
            </w:r>
          </w:p>
        </w:tc>
        <w:tc>
          <w:tcPr>
            <w:tcW w:w="2127" w:type="dxa"/>
          </w:tcPr>
          <w:p w:rsidR="002A7216" w:rsidRPr="00532D49" w:rsidRDefault="008B4B7C">
            <w:pPr>
              <w:spacing w:line="360" w:lineRule="auto"/>
              <w:rPr>
                <w:szCs w:val="24"/>
              </w:rPr>
            </w:pPr>
            <w:r w:rsidRPr="00532D49">
              <w:rPr>
                <w:szCs w:val="24"/>
              </w:rPr>
              <w:t>14%</w:t>
            </w:r>
          </w:p>
        </w:tc>
        <w:tc>
          <w:tcPr>
            <w:tcW w:w="1745" w:type="dxa"/>
          </w:tcPr>
          <w:p w:rsidR="002A7216" w:rsidRPr="00532D49" w:rsidRDefault="008B4B7C">
            <w:pPr>
              <w:spacing w:line="360" w:lineRule="auto"/>
              <w:rPr>
                <w:szCs w:val="24"/>
              </w:rPr>
            </w:pPr>
            <w:r w:rsidRPr="00532D49">
              <w:rPr>
                <w:szCs w:val="24"/>
              </w:rPr>
              <w:t>3</w:t>
            </w:r>
          </w:p>
        </w:tc>
      </w:tr>
      <w:tr w:rsidR="002A7216" w:rsidRPr="00532D49">
        <w:tc>
          <w:tcPr>
            <w:tcW w:w="817" w:type="dxa"/>
          </w:tcPr>
          <w:p w:rsidR="002A7216" w:rsidRPr="00532D49" w:rsidRDefault="008B4B7C">
            <w:pPr>
              <w:spacing w:line="360" w:lineRule="auto"/>
              <w:rPr>
                <w:szCs w:val="24"/>
              </w:rPr>
            </w:pPr>
            <w:r w:rsidRPr="00532D49">
              <w:rPr>
                <w:szCs w:val="24"/>
              </w:rPr>
              <w:t>2.</w:t>
            </w:r>
          </w:p>
        </w:tc>
        <w:tc>
          <w:tcPr>
            <w:tcW w:w="3827" w:type="dxa"/>
          </w:tcPr>
          <w:p w:rsidR="002A7216" w:rsidRPr="00532D49" w:rsidRDefault="008B4B7C">
            <w:pPr>
              <w:spacing w:line="360" w:lineRule="auto"/>
              <w:rPr>
                <w:szCs w:val="24"/>
              </w:rPr>
            </w:pPr>
            <w:r w:rsidRPr="00532D49">
              <w:rPr>
                <w:szCs w:val="24"/>
              </w:rPr>
              <w:t>Non-farming activities (cottage, handicrafts, business and so on)</w:t>
            </w:r>
          </w:p>
        </w:tc>
        <w:tc>
          <w:tcPr>
            <w:tcW w:w="2127" w:type="dxa"/>
          </w:tcPr>
          <w:p w:rsidR="002A7216" w:rsidRPr="00532D49" w:rsidRDefault="008B4B7C">
            <w:pPr>
              <w:spacing w:line="360" w:lineRule="auto"/>
              <w:rPr>
                <w:szCs w:val="24"/>
              </w:rPr>
            </w:pPr>
            <w:r w:rsidRPr="00532D49">
              <w:rPr>
                <w:szCs w:val="24"/>
              </w:rPr>
              <w:t>35%</w:t>
            </w:r>
          </w:p>
        </w:tc>
        <w:tc>
          <w:tcPr>
            <w:tcW w:w="1745" w:type="dxa"/>
          </w:tcPr>
          <w:p w:rsidR="002A7216" w:rsidRPr="00532D49" w:rsidRDefault="008B4B7C">
            <w:pPr>
              <w:spacing w:line="360" w:lineRule="auto"/>
              <w:rPr>
                <w:szCs w:val="24"/>
              </w:rPr>
            </w:pPr>
            <w:r w:rsidRPr="00532D49">
              <w:rPr>
                <w:szCs w:val="24"/>
              </w:rPr>
              <w:t>1</w:t>
            </w:r>
          </w:p>
        </w:tc>
      </w:tr>
      <w:tr w:rsidR="002A7216" w:rsidRPr="00532D49">
        <w:tc>
          <w:tcPr>
            <w:tcW w:w="817" w:type="dxa"/>
          </w:tcPr>
          <w:p w:rsidR="002A7216" w:rsidRPr="00532D49" w:rsidRDefault="008B4B7C">
            <w:pPr>
              <w:spacing w:line="360" w:lineRule="auto"/>
              <w:rPr>
                <w:szCs w:val="24"/>
              </w:rPr>
            </w:pPr>
            <w:r w:rsidRPr="00532D49">
              <w:rPr>
                <w:szCs w:val="24"/>
              </w:rPr>
              <w:t>3.</w:t>
            </w:r>
          </w:p>
        </w:tc>
        <w:tc>
          <w:tcPr>
            <w:tcW w:w="3827" w:type="dxa"/>
          </w:tcPr>
          <w:p w:rsidR="002A7216" w:rsidRPr="00532D49" w:rsidRDefault="008B4B7C">
            <w:pPr>
              <w:spacing w:line="360" w:lineRule="auto"/>
              <w:rPr>
                <w:szCs w:val="24"/>
              </w:rPr>
            </w:pPr>
            <w:r w:rsidRPr="00532D49">
              <w:rPr>
                <w:szCs w:val="24"/>
              </w:rPr>
              <w:t>Livestock and poultry farming</w:t>
            </w:r>
          </w:p>
        </w:tc>
        <w:tc>
          <w:tcPr>
            <w:tcW w:w="2127" w:type="dxa"/>
          </w:tcPr>
          <w:p w:rsidR="002A7216" w:rsidRPr="00532D49" w:rsidRDefault="008B4B7C">
            <w:pPr>
              <w:spacing w:line="360" w:lineRule="auto"/>
              <w:rPr>
                <w:szCs w:val="24"/>
              </w:rPr>
            </w:pPr>
            <w:r w:rsidRPr="00532D49">
              <w:rPr>
                <w:szCs w:val="24"/>
              </w:rPr>
              <w:t>31%</w:t>
            </w:r>
          </w:p>
        </w:tc>
        <w:tc>
          <w:tcPr>
            <w:tcW w:w="1745" w:type="dxa"/>
          </w:tcPr>
          <w:p w:rsidR="002A7216" w:rsidRPr="00532D49" w:rsidRDefault="008B4B7C">
            <w:pPr>
              <w:spacing w:line="360" w:lineRule="auto"/>
              <w:rPr>
                <w:szCs w:val="24"/>
              </w:rPr>
            </w:pPr>
            <w:r w:rsidRPr="00532D49">
              <w:rPr>
                <w:szCs w:val="24"/>
              </w:rPr>
              <w:t>2</w:t>
            </w:r>
          </w:p>
        </w:tc>
      </w:tr>
      <w:tr w:rsidR="002A7216" w:rsidRPr="00532D49">
        <w:tc>
          <w:tcPr>
            <w:tcW w:w="817" w:type="dxa"/>
          </w:tcPr>
          <w:p w:rsidR="002A7216" w:rsidRPr="00532D49" w:rsidRDefault="008B4B7C">
            <w:pPr>
              <w:spacing w:line="360" w:lineRule="auto"/>
              <w:rPr>
                <w:szCs w:val="24"/>
              </w:rPr>
            </w:pPr>
            <w:r w:rsidRPr="00532D49">
              <w:rPr>
                <w:szCs w:val="24"/>
              </w:rPr>
              <w:t>4.</w:t>
            </w:r>
          </w:p>
        </w:tc>
        <w:tc>
          <w:tcPr>
            <w:tcW w:w="3827" w:type="dxa"/>
          </w:tcPr>
          <w:p w:rsidR="002A7216" w:rsidRPr="00532D49" w:rsidRDefault="008B4B7C">
            <w:pPr>
              <w:spacing w:line="360" w:lineRule="auto"/>
              <w:rPr>
                <w:szCs w:val="24"/>
              </w:rPr>
            </w:pPr>
            <w:r w:rsidRPr="00532D49">
              <w:rPr>
                <w:szCs w:val="24"/>
              </w:rPr>
              <w:t>Fish farming</w:t>
            </w:r>
          </w:p>
        </w:tc>
        <w:tc>
          <w:tcPr>
            <w:tcW w:w="2127" w:type="dxa"/>
          </w:tcPr>
          <w:p w:rsidR="002A7216" w:rsidRPr="00532D49" w:rsidRDefault="008B4B7C">
            <w:pPr>
              <w:spacing w:line="360" w:lineRule="auto"/>
              <w:rPr>
                <w:szCs w:val="24"/>
              </w:rPr>
            </w:pPr>
            <w:r w:rsidRPr="00532D49">
              <w:rPr>
                <w:szCs w:val="24"/>
              </w:rPr>
              <w:t>12%</w:t>
            </w:r>
          </w:p>
        </w:tc>
        <w:tc>
          <w:tcPr>
            <w:tcW w:w="1745" w:type="dxa"/>
          </w:tcPr>
          <w:p w:rsidR="002A7216" w:rsidRPr="00532D49" w:rsidRDefault="008B4B7C">
            <w:pPr>
              <w:spacing w:line="360" w:lineRule="auto"/>
              <w:rPr>
                <w:szCs w:val="24"/>
              </w:rPr>
            </w:pPr>
            <w:r w:rsidRPr="00532D49">
              <w:rPr>
                <w:szCs w:val="24"/>
              </w:rPr>
              <w:t>4</w:t>
            </w:r>
          </w:p>
        </w:tc>
      </w:tr>
      <w:tr w:rsidR="002A7216" w:rsidRPr="00532D49">
        <w:tc>
          <w:tcPr>
            <w:tcW w:w="817" w:type="dxa"/>
          </w:tcPr>
          <w:p w:rsidR="002A7216" w:rsidRPr="00532D49" w:rsidRDefault="008B4B7C">
            <w:pPr>
              <w:spacing w:line="360" w:lineRule="auto"/>
              <w:rPr>
                <w:szCs w:val="24"/>
              </w:rPr>
            </w:pPr>
            <w:r w:rsidRPr="00532D49">
              <w:rPr>
                <w:szCs w:val="24"/>
              </w:rPr>
              <w:t>5.</w:t>
            </w:r>
          </w:p>
        </w:tc>
        <w:tc>
          <w:tcPr>
            <w:tcW w:w="3827" w:type="dxa"/>
          </w:tcPr>
          <w:p w:rsidR="002A7216" w:rsidRPr="00532D49" w:rsidRDefault="008B4B7C">
            <w:pPr>
              <w:spacing w:line="360" w:lineRule="auto"/>
              <w:rPr>
                <w:szCs w:val="24"/>
              </w:rPr>
            </w:pPr>
            <w:r w:rsidRPr="00532D49">
              <w:rPr>
                <w:szCs w:val="24"/>
              </w:rPr>
              <w:t>Others (buying food and other necessary commodities, previous loan payment, dowry, paying Medicare bill, settlement of the case in court, paying migration cost of son in abroad</w:t>
            </w:r>
            <w:r w:rsidR="00B55900" w:rsidRPr="00532D49">
              <w:rPr>
                <w:szCs w:val="24"/>
              </w:rPr>
              <w:t>,</w:t>
            </w:r>
            <w:r w:rsidRPr="00532D49">
              <w:rPr>
                <w:szCs w:val="24"/>
              </w:rPr>
              <w:t xml:space="preserve"> and so on)</w:t>
            </w:r>
          </w:p>
        </w:tc>
        <w:tc>
          <w:tcPr>
            <w:tcW w:w="2127" w:type="dxa"/>
          </w:tcPr>
          <w:p w:rsidR="002A7216" w:rsidRPr="00532D49" w:rsidRDefault="008B4B7C">
            <w:pPr>
              <w:spacing w:line="360" w:lineRule="auto"/>
              <w:rPr>
                <w:szCs w:val="24"/>
              </w:rPr>
            </w:pPr>
            <w:r w:rsidRPr="00532D49">
              <w:rPr>
                <w:szCs w:val="24"/>
              </w:rPr>
              <w:t>8%</w:t>
            </w:r>
          </w:p>
        </w:tc>
        <w:tc>
          <w:tcPr>
            <w:tcW w:w="1745" w:type="dxa"/>
          </w:tcPr>
          <w:p w:rsidR="002A7216" w:rsidRPr="00532D49" w:rsidRDefault="008B4B7C">
            <w:pPr>
              <w:spacing w:line="360" w:lineRule="auto"/>
              <w:rPr>
                <w:szCs w:val="24"/>
              </w:rPr>
            </w:pPr>
            <w:r w:rsidRPr="00532D49">
              <w:rPr>
                <w:szCs w:val="24"/>
              </w:rPr>
              <w:t>5</w:t>
            </w:r>
          </w:p>
        </w:tc>
      </w:tr>
    </w:tbl>
    <w:p w:rsidR="002A7216" w:rsidRPr="00532D49" w:rsidRDefault="008B4B7C">
      <w:pPr>
        <w:spacing w:line="360" w:lineRule="auto"/>
        <w:rPr>
          <w:rFonts w:eastAsiaTheme="minorEastAsia"/>
          <w:sz w:val="20"/>
          <w:lang w:eastAsia="ja-JP"/>
        </w:rPr>
      </w:pPr>
      <w:r w:rsidRPr="00532D49">
        <w:rPr>
          <w:sz w:val="18"/>
        </w:rPr>
        <w:t xml:space="preserve">Source: Field survey from </w:t>
      </w:r>
      <w:r w:rsidRPr="00532D49">
        <w:rPr>
          <w:i/>
          <w:sz w:val="18"/>
        </w:rPr>
        <w:t>Barigaon, Chapatoli</w:t>
      </w:r>
      <w:r w:rsidR="00B55900" w:rsidRPr="00532D49">
        <w:rPr>
          <w:i/>
          <w:sz w:val="18"/>
        </w:rPr>
        <w:t>,</w:t>
      </w:r>
      <w:r w:rsidRPr="00532D49">
        <w:rPr>
          <w:i/>
          <w:sz w:val="18"/>
        </w:rPr>
        <w:t xml:space="preserve"> and Kalikapur</w:t>
      </w:r>
      <w:r w:rsidRPr="00532D49">
        <w:rPr>
          <w:sz w:val="18"/>
        </w:rPr>
        <w:t xml:space="preserve"> villages belo</w:t>
      </w:r>
      <w:r w:rsidR="00B55900" w:rsidRPr="00532D49">
        <w:rPr>
          <w:sz w:val="18"/>
        </w:rPr>
        <w:t>ngi</w:t>
      </w:r>
      <w:r w:rsidRPr="00532D49">
        <w:rPr>
          <w:sz w:val="18"/>
        </w:rPr>
        <w:t xml:space="preserve">ng to </w:t>
      </w:r>
      <w:r w:rsidRPr="00532D49">
        <w:rPr>
          <w:i/>
          <w:sz w:val="18"/>
        </w:rPr>
        <w:t xml:space="preserve">Narayanpur union </w:t>
      </w:r>
      <w:r w:rsidR="000108AC" w:rsidRPr="00532D49">
        <w:rPr>
          <w:i/>
          <w:sz w:val="18"/>
        </w:rPr>
        <w:t>P</w:t>
      </w:r>
      <w:r w:rsidRPr="00532D49">
        <w:rPr>
          <w:i/>
          <w:sz w:val="18"/>
        </w:rPr>
        <w:t>arishad</w:t>
      </w:r>
      <w:r w:rsidRPr="00532D49">
        <w:rPr>
          <w:sz w:val="18"/>
        </w:rPr>
        <w:t xml:space="preserve"> under </w:t>
      </w:r>
      <w:r w:rsidRPr="00532D49">
        <w:rPr>
          <w:i/>
          <w:sz w:val="18"/>
        </w:rPr>
        <w:t xml:space="preserve">Matlab Dakshin </w:t>
      </w:r>
      <w:r w:rsidR="000108AC" w:rsidRPr="00532D49">
        <w:rPr>
          <w:i/>
          <w:sz w:val="18"/>
        </w:rPr>
        <w:t>U</w:t>
      </w:r>
      <w:r w:rsidRPr="00532D49">
        <w:rPr>
          <w:i/>
          <w:sz w:val="18"/>
        </w:rPr>
        <w:t>pazila</w:t>
      </w:r>
      <w:r w:rsidRPr="00532D49">
        <w:rPr>
          <w:sz w:val="18"/>
        </w:rPr>
        <w:t xml:space="preserve"> in Chandpur district, Dated 17 September to 12 October 2018</w:t>
      </w:r>
      <w:r w:rsidRPr="00532D49">
        <w:rPr>
          <w:rFonts w:eastAsiaTheme="minorEastAsia" w:hint="eastAsia"/>
          <w:sz w:val="20"/>
          <w:lang w:eastAsia="ja-JP"/>
        </w:rPr>
        <w:t>.</w:t>
      </w:r>
    </w:p>
    <w:p w:rsidR="002A7216" w:rsidRPr="00532D49" w:rsidRDefault="002A7216">
      <w:pPr>
        <w:spacing w:line="360" w:lineRule="auto"/>
        <w:jc w:val="both"/>
        <w:rPr>
          <w:b/>
          <w:szCs w:val="24"/>
        </w:rPr>
      </w:pPr>
    </w:p>
    <w:p w:rsidR="002A7216" w:rsidRPr="00532D49" w:rsidRDefault="008B4B7C">
      <w:pPr>
        <w:spacing w:line="360" w:lineRule="auto"/>
        <w:jc w:val="both"/>
        <w:rPr>
          <w:b/>
          <w:szCs w:val="24"/>
        </w:rPr>
      </w:pPr>
      <w:r w:rsidRPr="00532D49">
        <w:rPr>
          <w:b/>
          <w:szCs w:val="24"/>
        </w:rPr>
        <w:t>The Challenges facing operating credit</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szCs w:val="24"/>
        </w:rPr>
        <w:t xml:space="preserve">Five </w:t>
      </w:r>
      <w:r w:rsidR="000108AC" w:rsidRPr="00532D49">
        <w:rPr>
          <w:szCs w:val="24"/>
        </w:rPr>
        <w:t>significant</w:t>
      </w:r>
      <w:r w:rsidRPr="00532D49">
        <w:rPr>
          <w:szCs w:val="24"/>
        </w:rPr>
        <w:t xml:space="preserve"> challenges were identified from credit users as a whole. Data shows in table 4.3 that </w:t>
      </w:r>
      <w:r w:rsidR="000108AC" w:rsidRPr="00532D49">
        <w:rPr>
          <w:szCs w:val="24"/>
        </w:rPr>
        <w:t xml:space="preserve">the </w:t>
      </w:r>
      <w:r w:rsidRPr="00532D49">
        <w:rPr>
          <w:szCs w:val="24"/>
        </w:rPr>
        <w:t>'aggressive debt recovery technique' ranked first</w:t>
      </w:r>
      <w:r w:rsidR="000108AC" w:rsidRPr="00532D49">
        <w:rPr>
          <w:szCs w:val="24"/>
        </w:rPr>
        <w:t>,</w:t>
      </w:r>
      <w:r w:rsidRPr="00532D49">
        <w:rPr>
          <w:szCs w:val="24"/>
        </w:rPr>
        <w:t xml:space="preserve"> scoring highest (PCI 184). 'High rate of interest' scored 161, thus ranked second in PCI. 'Religious belief', 'lack of sufficient amount of credit</w:t>
      </w:r>
      <w:r w:rsidR="000108AC" w:rsidRPr="00532D49">
        <w:rPr>
          <w:szCs w:val="24"/>
        </w:rPr>
        <w:t>,'</w:t>
      </w:r>
      <w:r w:rsidRPr="00532D49">
        <w:rPr>
          <w:szCs w:val="24"/>
        </w:rPr>
        <w:t xml:space="preserve"> and 'delaying of disbursing credit due to less responsibility of concern staffs' scored  155, 129</w:t>
      </w:r>
      <w:r w:rsidR="000108AC" w:rsidRPr="00532D49">
        <w:rPr>
          <w:szCs w:val="24"/>
        </w:rPr>
        <w:t>,</w:t>
      </w:r>
      <w:r w:rsidRPr="00532D49">
        <w:rPr>
          <w:szCs w:val="24"/>
        </w:rPr>
        <w:t xml:space="preserve"> and 127 ranked 3</w:t>
      </w:r>
      <w:r w:rsidRPr="00532D49">
        <w:rPr>
          <w:szCs w:val="24"/>
          <w:vertAlign w:val="superscript"/>
        </w:rPr>
        <w:t>rd</w:t>
      </w:r>
      <w:r w:rsidRPr="00532D49">
        <w:rPr>
          <w:szCs w:val="24"/>
        </w:rPr>
        <w:t>, 4</w:t>
      </w:r>
      <w:r w:rsidRPr="00532D49">
        <w:rPr>
          <w:szCs w:val="24"/>
          <w:vertAlign w:val="superscript"/>
        </w:rPr>
        <w:t>th</w:t>
      </w:r>
      <w:r w:rsidRPr="00532D49">
        <w:rPr>
          <w:szCs w:val="24"/>
        </w:rPr>
        <w:t xml:space="preserve">  and 5</w:t>
      </w:r>
      <w:r w:rsidRPr="00532D49">
        <w:rPr>
          <w:szCs w:val="24"/>
          <w:vertAlign w:val="superscript"/>
        </w:rPr>
        <w:t>th</w:t>
      </w:r>
      <w:r w:rsidRPr="00532D49">
        <w:rPr>
          <w:szCs w:val="24"/>
        </w:rPr>
        <w:t xml:space="preserve"> position in PCI table</w:t>
      </w:r>
    </w:p>
    <w:p w:rsidR="002A7216" w:rsidRPr="00532D49" w:rsidRDefault="002A7216">
      <w:pPr>
        <w:spacing w:line="360" w:lineRule="auto"/>
        <w:jc w:val="both"/>
        <w:rPr>
          <w:b/>
          <w:szCs w:val="24"/>
        </w:rPr>
      </w:pPr>
    </w:p>
    <w:p w:rsidR="002A7216" w:rsidRPr="00532D49" w:rsidRDefault="008B4B7C">
      <w:pPr>
        <w:tabs>
          <w:tab w:val="left" w:pos="3520"/>
        </w:tabs>
        <w:spacing w:line="360" w:lineRule="auto"/>
        <w:jc w:val="both"/>
        <w:outlineLvl w:val="0"/>
        <w:rPr>
          <w:szCs w:val="24"/>
        </w:rPr>
      </w:pPr>
      <w:r w:rsidRPr="00532D49">
        <w:rPr>
          <w:b/>
          <w:szCs w:val="24"/>
        </w:rPr>
        <w:t>Table 4.3  Rank order of problem during operation micro-credit</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0"/>
        <w:gridCol w:w="1169"/>
        <w:gridCol w:w="1222"/>
        <w:gridCol w:w="673"/>
        <w:gridCol w:w="1074"/>
        <w:gridCol w:w="900"/>
        <w:gridCol w:w="1092"/>
      </w:tblGrid>
      <w:tr w:rsidR="002A7216" w:rsidRPr="00532D49">
        <w:tc>
          <w:tcPr>
            <w:tcW w:w="3620" w:type="dxa"/>
            <w:vMerge w:val="restart"/>
          </w:tcPr>
          <w:p w:rsidR="002A7216" w:rsidRPr="00532D49" w:rsidRDefault="008B4B7C">
            <w:pPr>
              <w:spacing w:line="360" w:lineRule="auto"/>
              <w:jc w:val="both"/>
              <w:rPr>
                <w:b/>
                <w:szCs w:val="24"/>
              </w:rPr>
            </w:pPr>
            <w:r w:rsidRPr="00532D49">
              <w:rPr>
                <w:b/>
                <w:szCs w:val="24"/>
              </w:rPr>
              <w:t>Statement of the Problem</w:t>
            </w:r>
          </w:p>
        </w:tc>
        <w:tc>
          <w:tcPr>
            <w:tcW w:w="4138" w:type="dxa"/>
            <w:gridSpan w:val="4"/>
          </w:tcPr>
          <w:p w:rsidR="002A7216" w:rsidRPr="00532D49" w:rsidRDefault="000108AC">
            <w:pPr>
              <w:spacing w:line="360" w:lineRule="auto"/>
              <w:jc w:val="center"/>
              <w:rPr>
                <w:b/>
                <w:szCs w:val="24"/>
              </w:rPr>
            </w:pPr>
            <w:r w:rsidRPr="00532D49">
              <w:rPr>
                <w:b/>
                <w:szCs w:val="24"/>
              </w:rPr>
              <w:t>The e</w:t>
            </w:r>
            <w:r w:rsidR="008B4B7C" w:rsidRPr="00532D49">
              <w:rPr>
                <w:b/>
                <w:szCs w:val="24"/>
              </w:rPr>
              <w:t xml:space="preserve">xtent of </w:t>
            </w:r>
            <w:r w:rsidRPr="00532D49">
              <w:rPr>
                <w:b/>
                <w:szCs w:val="24"/>
              </w:rPr>
              <w:t>the p</w:t>
            </w:r>
            <w:r w:rsidR="008B4B7C" w:rsidRPr="00532D49">
              <w:rPr>
                <w:b/>
                <w:szCs w:val="24"/>
              </w:rPr>
              <w:t>roblem (%)</w:t>
            </w:r>
          </w:p>
          <w:p w:rsidR="002A7216" w:rsidRPr="00532D49" w:rsidRDefault="002A7216">
            <w:pPr>
              <w:spacing w:line="360" w:lineRule="auto"/>
              <w:jc w:val="center"/>
              <w:rPr>
                <w:b/>
                <w:szCs w:val="24"/>
              </w:rPr>
            </w:pPr>
          </w:p>
        </w:tc>
        <w:tc>
          <w:tcPr>
            <w:tcW w:w="900" w:type="dxa"/>
            <w:vMerge w:val="restart"/>
          </w:tcPr>
          <w:p w:rsidR="002A7216" w:rsidRPr="00532D49" w:rsidRDefault="008B4B7C">
            <w:pPr>
              <w:spacing w:line="360" w:lineRule="auto"/>
              <w:jc w:val="center"/>
              <w:rPr>
                <w:b/>
                <w:szCs w:val="24"/>
              </w:rPr>
            </w:pPr>
            <w:r w:rsidRPr="00532D49">
              <w:rPr>
                <w:b/>
                <w:szCs w:val="24"/>
              </w:rPr>
              <w:t>PCI*</w:t>
            </w:r>
          </w:p>
        </w:tc>
        <w:tc>
          <w:tcPr>
            <w:tcW w:w="1092" w:type="dxa"/>
            <w:vMerge w:val="restart"/>
          </w:tcPr>
          <w:p w:rsidR="002A7216" w:rsidRPr="00532D49" w:rsidRDefault="008B4B7C">
            <w:pPr>
              <w:spacing w:line="360" w:lineRule="auto"/>
              <w:jc w:val="center"/>
              <w:rPr>
                <w:b/>
                <w:szCs w:val="24"/>
              </w:rPr>
            </w:pPr>
            <w:r w:rsidRPr="00532D49">
              <w:rPr>
                <w:b/>
                <w:szCs w:val="24"/>
              </w:rPr>
              <w:t>Rank</w:t>
            </w:r>
          </w:p>
          <w:p w:rsidR="002A7216" w:rsidRPr="00532D49" w:rsidRDefault="008B4B7C">
            <w:pPr>
              <w:spacing w:line="360" w:lineRule="auto"/>
              <w:jc w:val="center"/>
              <w:rPr>
                <w:b/>
                <w:szCs w:val="24"/>
              </w:rPr>
            </w:pPr>
            <w:r w:rsidRPr="00532D49">
              <w:rPr>
                <w:b/>
                <w:szCs w:val="24"/>
              </w:rPr>
              <w:t>Order</w:t>
            </w:r>
          </w:p>
        </w:tc>
      </w:tr>
      <w:tr w:rsidR="002A7216" w:rsidRPr="00532D49">
        <w:tc>
          <w:tcPr>
            <w:tcW w:w="3620" w:type="dxa"/>
            <w:vMerge/>
          </w:tcPr>
          <w:p w:rsidR="002A7216" w:rsidRPr="00532D49" w:rsidRDefault="002A7216">
            <w:pPr>
              <w:spacing w:line="360" w:lineRule="auto"/>
              <w:jc w:val="both"/>
              <w:rPr>
                <w:b/>
                <w:szCs w:val="24"/>
              </w:rPr>
            </w:pPr>
          </w:p>
        </w:tc>
        <w:tc>
          <w:tcPr>
            <w:tcW w:w="1169" w:type="dxa"/>
          </w:tcPr>
          <w:p w:rsidR="002A7216" w:rsidRPr="00532D49" w:rsidRDefault="008B4B7C">
            <w:pPr>
              <w:spacing w:line="360" w:lineRule="auto"/>
              <w:jc w:val="center"/>
              <w:rPr>
                <w:szCs w:val="24"/>
              </w:rPr>
            </w:pPr>
            <w:r w:rsidRPr="00532D49">
              <w:rPr>
                <w:szCs w:val="24"/>
              </w:rPr>
              <w:t>High (3)</w:t>
            </w:r>
          </w:p>
        </w:tc>
        <w:tc>
          <w:tcPr>
            <w:tcW w:w="1222" w:type="dxa"/>
          </w:tcPr>
          <w:p w:rsidR="002A7216" w:rsidRPr="00532D49" w:rsidRDefault="008B4B7C">
            <w:pPr>
              <w:spacing w:line="360" w:lineRule="auto"/>
              <w:jc w:val="center"/>
              <w:rPr>
                <w:szCs w:val="24"/>
              </w:rPr>
            </w:pPr>
            <w:r w:rsidRPr="00532D49">
              <w:rPr>
                <w:szCs w:val="24"/>
              </w:rPr>
              <w:t>Medium (2)</w:t>
            </w:r>
          </w:p>
        </w:tc>
        <w:tc>
          <w:tcPr>
            <w:tcW w:w="673" w:type="dxa"/>
          </w:tcPr>
          <w:p w:rsidR="002A7216" w:rsidRPr="00532D49" w:rsidRDefault="008B4B7C">
            <w:pPr>
              <w:spacing w:line="360" w:lineRule="auto"/>
              <w:jc w:val="center"/>
              <w:rPr>
                <w:szCs w:val="24"/>
              </w:rPr>
            </w:pPr>
            <w:r w:rsidRPr="00532D49">
              <w:rPr>
                <w:szCs w:val="24"/>
              </w:rPr>
              <w:t>Low (1)</w:t>
            </w:r>
          </w:p>
        </w:tc>
        <w:tc>
          <w:tcPr>
            <w:tcW w:w="1074" w:type="dxa"/>
          </w:tcPr>
          <w:p w:rsidR="002A7216" w:rsidRPr="00532D49" w:rsidRDefault="008B4B7C">
            <w:pPr>
              <w:spacing w:line="360" w:lineRule="auto"/>
              <w:jc w:val="center"/>
              <w:rPr>
                <w:szCs w:val="24"/>
              </w:rPr>
            </w:pPr>
            <w:r w:rsidRPr="00532D49">
              <w:rPr>
                <w:szCs w:val="24"/>
              </w:rPr>
              <w:t>Not at all (0)</w:t>
            </w:r>
          </w:p>
        </w:tc>
        <w:tc>
          <w:tcPr>
            <w:tcW w:w="900" w:type="dxa"/>
            <w:vMerge/>
          </w:tcPr>
          <w:p w:rsidR="002A7216" w:rsidRPr="00532D49" w:rsidRDefault="002A7216">
            <w:pPr>
              <w:spacing w:line="360" w:lineRule="auto"/>
              <w:jc w:val="center"/>
              <w:rPr>
                <w:szCs w:val="24"/>
              </w:rPr>
            </w:pPr>
          </w:p>
        </w:tc>
        <w:tc>
          <w:tcPr>
            <w:tcW w:w="1092" w:type="dxa"/>
            <w:vMerge/>
          </w:tcPr>
          <w:p w:rsidR="002A7216" w:rsidRPr="00532D49" w:rsidRDefault="002A7216">
            <w:pPr>
              <w:spacing w:line="360" w:lineRule="auto"/>
              <w:jc w:val="center"/>
              <w:rPr>
                <w:szCs w:val="24"/>
              </w:rPr>
            </w:pPr>
          </w:p>
        </w:tc>
      </w:tr>
      <w:tr w:rsidR="002A7216" w:rsidRPr="00532D49">
        <w:tc>
          <w:tcPr>
            <w:tcW w:w="3620" w:type="dxa"/>
          </w:tcPr>
          <w:p w:rsidR="002A7216" w:rsidRPr="00532D49" w:rsidRDefault="008B4B7C">
            <w:pPr>
              <w:spacing w:line="360" w:lineRule="auto"/>
              <w:jc w:val="both"/>
              <w:rPr>
                <w:szCs w:val="24"/>
              </w:rPr>
            </w:pPr>
            <w:r w:rsidRPr="00532D49">
              <w:rPr>
                <w:szCs w:val="24"/>
              </w:rPr>
              <w:t>Lack of sufficient amount of credit</w:t>
            </w:r>
          </w:p>
        </w:tc>
        <w:tc>
          <w:tcPr>
            <w:tcW w:w="1169" w:type="dxa"/>
          </w:tcPr>
          <w:p w:rsidR="002A7216" w:rsidRPr="00532D49" w:rsidRDefault="008B4B7C">
            <w:pPr>
              <w:spacing w:line="360" w:lineRule="auto"/>
              <w:jc w:val="center"/>
              <w:rPr>
                <w:szCs w:val="24"/>
              </w:rPr>
            </w:pPr>
            <w:r w:rsidRPr="00532D49">
              <w:rPr>
                <w:szCs w:val="24"/>
              </w:rPr>
              <w:t>15</w:t>
            </w:r>
          </w:p>
        </w:tc>
        <w:tc>
          <w:tcPr>
            <w:tcW w:w="1222" w:type="dxa"/>
          </w:tcPr>
          <w:p w:rsidR="002A7216" w:rsidRPr="00532D49" w:rsidRDefault="008B4B7C">
            <w:pPr>
              <w:spacing w:line="360" w:lineRule="auto"/>
              <w:jc w:val="center"/>
              <w:rPr>
                <w:szCs w:val="24"/>
              </w:rPr>
            </w:pPr>
            <w:r w:rsidRPr="00532D49">
              <w:rPr>
                <w:szCs w:val="24"/>
              </w:rPr>
              <w:t>26</w:t>
            </w:r>
          </w:p>
        </w:tc>
        <w:tc>
          <w:tcPr>
            <w:tcW w:w="673" w:type="dxa"/>
          </w:tcPr>
          <w:p w:rsidR="002A7216" w:rsidRPr="00532D49" w:rsidRDefault="008B4B7C">
            <w:pPr>
              <w:spacing w:line="360" w:lineRule="auto"/>
              <w:jc w:val="center"/>
              <w:rPr>
                <w:szCs w:val="24"/>
              </w:rPr>
            </w:pPr>
            <w:r w:rsidRPr="00532D49">
              <w:rPr>
                <w:szCs w:val="24"/>
              </w:rPr>
              <w:t>32</w:t>
            </w:r>
          </w:p>
        </w:tc>
        <w:tc>
          <w:tcPr>
            <w:tcW w:w="1074" w:type="dxa"/>
          </w:tcPr>
          <w:p w:rsidR="002A7216" w:rsidRPr="00532D49" w:rsidRDefault="008B4B7C">
            <w:pPr>
              <w:spacing w:line="360" w:lineRule="auto"/>
              <w:jc w:val="center"/>
              <w:rPr>
                <w:szCs w:val="24"/>
              </w:rPr>
            </w:pPr>
            <w:r w:rsidRPr="00532D49">
              <w:rPr>
                <w:szCs w:val="24"/>
              </w:rPr>
              <w:t>27</w:t>
            </w:r>
          </w:p>
        </w:tc>
        <w:tc>
          <w:tcPr>
            <w:tcW w:w="900" w:type="dxa"/>
          </w:tcPr>
          <w:p w:rsidR="002A7216" w:rsidRPr="00532D49" w:rsidRDefault="008B4B7C">
            <w:pPr>
              <w:spacing w:line="360" w:lineRule="auto"/>
              <w:jc w:val="center"/>
              <w:rPr>
                <w:szCs w:val="24"/>
              </w:rPr>
            </w:pPr>
            <w:r w:rsidRPr="00532D49">
              <w:rPr>
                <w:szCs w:val="24"/>
              </w:rPr>
              <w:t>129</w:t>
            </w:r>
          </w:p>
        </w:tc>
        <w:tc>
          <w:tcPr>
            <w:tcW w:w="1092" w:type="dxa"/>
          </w:tcPr>
          <w:p w:rsidR="002A7216" w:rsidRPr="00532D49" w:rsidRDefault="008B4B7C">
            <w:pPr>
              <w:spacing w:line="360" w:lineRule="auto"/>
              <w:jc w:val="center"/>
              <w:rPr>
                <w:b/>
                <w:szCs w:val="24"/>
              </w:rPr>
            </w:pPr>
            <w:r w:rsidRPr="00532D49">
              <w:rPr>
                <w:b/>
                <w:szCs w:val="24"/>
              </w:rPr>
              <w:t>4</w:t>
            </w:r>
          </w:p>
        </w:tc>
      </w:tr>
      <w:tr w:rsidR="002A7216" w:rsidRPr="00532D49">
        <w:tc>
          <w:tcPr>
            <w:tcW w:w="3620" w:type="dxa"/>
          </w:tcPr>
          <w:p w:rsidR="002A7216" w:rsidRPr="00532D49" w:rsidRDefault="008B4B7C">
            <w:pPr>
              <w:spacing w:line="360" w:lineRule="auto"/>
              <w:jc w:val="both"/>
              <w:rPr>
                <w:szCs w:val="24"/>
              </w:rPr>
            </w:pPr>
            <w:r w:rsidRPr="00532D49">
              <w:rPr>
                <w:szCs w:val="24"/>
              </w:rPr>
              <w:t>Aggressive debt recovery technique</w:t>
            </w:r>
          </w:p>
        </w:tc>
        <w:tc>
          <w:tcPr>
            <w:tcW w:w="1169" w:type="dxa"/>
          </w:tcPr>
          <w:p w:rsidR="002A7216" w:rsidRPr="00532D49" w:rsidRDefault="008B4B7C">
            <w:pPr>
              <w:spacing w:line="360" w:lineRule="auto"/>
              <w:jc w:val="center"/>
              <w:rPr>
                <w:szCs w:val="24"/>
              </w:rPr>
            </w:pPr>
            <w:r w:rsidRPr="00532D49">
              <w:rPr>
                <w:szCs w:val="24"/>
              </w:rPr>
              <w:t>34</w:t>
            </w:r>
          </w:p>
        </w:tc>
        <w:tc>
          <w:tcPr>
            <w:tcW w:w="1222" w:type="dxa"/>
          </w:tcPr>
          <w:p w:rsidR="002A7216" w:rsidRPr="00532D49" w:rsidRDefault="008B4B7C">
            <w:pPr>
              <w:spacing w:line="360" w:lineRule="auto"/>
              <w:jc w:val="center"/>
              <w:rPr>
                <w:szCs w:val="24"/>
              </w:rPr>
            </w:pPr>
            <w:r w:rsidRPr="00532D49">
              <w:rPr>
                <w:szCs w:val="24"/>
              </w:rPr>
              <w:t>32</w:t>
            </w:r>
          </w:p>
        </w:tc>
        <w:tc>
          <w:tcPr>
            <w:tcW w:w="673" w:type="dxa"/>
          </w:tcPr>
          <w:p w:rsidR="002A7216" w:rsidRPr="00532D49" w:rsidRDefault="008B4B7C">
            <w:pPr>
              <w:spacing w:line="360" w:lineRule="auto"/>
              <w:jc w:val="center"/>
              <w:rPr>
                <w:szCs w:val="24"/>
              </w:rPr>
            </w:pPr>
            <w:r w:rsidRPr="00532D49">
              <w:rPr>
                <w:szCs w:val="24"/>
              </w:rPr>
              <w:t>18</w:t>
            </w:r>
          </w:p>
        </w:tc>
        <w:tc>
          <w:tcPr>
            <w:tcW w:w="1074" w:type="dxa"/>
          </w:tcPr>
          <w:p w:rsidR="002A7216" w:rsidRPr="00532D49" w:rsidRDefault="008B4B7C">
            <w:pPr>
              <w:spacing w:line="360" w:lineRule="auto"/>
              <w:jc w:val="center"/>
              <w:rPr>
                <w:szCs w:val="24"/>
              </w:rPr>
            </w:pPr>
            <w:r w:rsidRPr="00532D49">
              <w:rPr>
                <w:szCs w:val="24"/>
              </w:rPr>
              <w:t>16</w:t>
            </w:r>
          </w:p>
        </w:tc>
        <w:tc>
          <w:tcPr>
            <w:tcW w:w="900" w:type="dxa"/>
          </w:tcPr>
          <w:p w:rsidR="002A7216" w:rsidRPr="00532D49" w:rsidRDefault="008B4B7C">
            <w:pPr>
              <w:spacing w:line="360" w:lineRule="auto"/>
              <w:jc w:val="center"/>
              <w:rPr>
                <w:szCs w:val="24"/>
              </w:rPr>
            </w:pPr>
            <w:r w:rsidRPr="00532D49">
              <w:rPr>
                <w:szCs w:val="24"/>
              </w:rPr>
              <w:t>184</w:t>
            </w:r>
          </w:p>
        </w:tc>
        <w:tc>
          <w:tcPr>
            <w:tcW w:w="1092" w:type="dxa"/>
          </w:tcPr>
          <w:p w:rsidR="002A7216" w:rsidRPr="00532D49" w:rsidRDefault="008B4B7C">
            <w:pPr>
              <w:spacing w:line="360" w:lineRule="auto"/>
              <w:jc w:val="center"/>
              <w:rPr>
                <w:b/>
                <w:szCs w:val="24"/>
              </w:rPr>
            </w:pPr>
            <w:r w:rsidRPr="00532D49">
              <w:rPr>
                <w:b/>
                <w:szCs w:val="24"/>
              </w:rPr>
              <w:t>1</w:t>
            </w:r>
          </w:p>
        </w:tc>
      </w:tr>
      <w:tr w:rsidR="002A7216" w:rsidRPr="00532D49">
        <w:tc>
          <w:tcPr>
            <w:tcW w:w="3620" w:type="dxa"/>
          </w:tcPr>
          <w:p w:rsidR="002A7216" w:rsidRPr="00532D49" w:rsidRDefault="008B4B7C">
            <w:pPr>
              <w:spacing w:line="360" w:lineRule="auto"/>
              <w:jc w:val="both"/>
              <w:rPr>
                <w:szCs w:val="24"/>
              </w:rPr>
            </w:pPr>
            <w:r w:rsidRPr="00532D49">
              <w:rPr>
                <w:szCs w:val="24"/>
              </w:rPr>
              <w:t>Delaying of disbursing credit  due to less responsibility of concern staffs</w:t>
            </w:r>
          </w:p>
        </w:tc>
        <w:tc>
          <w:tcPr>
            <w:tcW w:w="1169" w:type="dxa"/>
          </w:tcPr>
          <w:p w:rsidR="002A7216" w:rsidRPr="00532D49" w:rsidRDefault="008B4B7C">
            <w:pPr>
              <w:spacing w:line="360" w:lineRule="auto"/>
              <w:jc w:val="center"/>
              <w:rPr>
                <w:szCs w:val="24"/>
              </w:rPr>
            </w:pPr>
            <w:r w:rsidRPr="00532D49">
              <w:rPr>
                <w:szCs w:val="24"/>
              </w:rPr>
              <w:t>17</w:t>
            </w:r>
          </w:p>
        </w:tc>
        <w:tc>
          <w:tcPr>
            <w:tcW w:w="1222" w:type="dxa"/>
          </w:tcPr>
          <w:p w:rsidR="002A7216" w:rsidRPr="00532D49" w:rsidRDefault="008B4B7C">
            <w:pPr>
              <w:spacing w:line="360" w:lineRule="auto"/>
              <w:jc w:val="center"/>
              <w:rPr>
                <w:szCs w:val="24"/>
              </w:rPr>
            </w:pPr>
            <w:r w:rsidRPr="00532D49">
              <w:rPr>
                <w:szCs w:val="24"/>
              </w:rPr>
              <w:t>25</w:t>
            </w:r>
          </w:p>
        </w:tc>
        <w:tc>
          <w:tcPr>
            <w:tcW w:w="673" w:type="dxa"/>
          </w:tcPr>
          <w:p w:rsidR="002A7216" w:rsidRPr="00532D49" w:rsidRDefault="008B4B7C">
            <w:pPr>
              <w:spacing w:line="360" w:lineRule="auto"/>
              <w:jc w:val="center"/>
              <w:rPr>
                <w:szCs w:val="24"/>
              </w:rPr>
            </w:pPr>
            <w:r w:rsidRPr="00532D49">
              <w:rPr>
                <w:szCs w:val="24"/>
              </w:rPr>
              <w:t>26</w:t>
            </w:r>
          </w:p>
        </w:tc>
        <w:tc>
          <w:tcPr>
            <w:tcW w:w="1074" w:type="dxa"/>
          </w:tcPr>
          <w:p w:rsidR="002A7216" w:rsidRPr="00532D49" w:rsidRDefault="008B4B7C">
            <w:pPr>
              <w:spacing w:line="360" w:lineRule="auto"/>
              <w:jc w:val="center"/>
              <w:rPr>
                <w:szCs w:val="24"/>
              </w:rPr>
            </w:pPr>
            <w:r w:rsidRPr="00532D49">
              <w:rPr>
                <w:szCs w:val="24"/>
              </w:rPr>
              <w:t>32</w:t>
            </w:r>
          </w:p>
        </w:tc>
        <w:tc>
          <w:tcPr>
            <w:tcW w:w="900" w:type="dxa"/>
          </w:tcPr>
          <w:p w:rsidR="002A7216" w:rsidRPr="00532D49" w:rsidRDefault="008B4B7C">
            <w:pPr>
              <w:spacing w:line="360" w:lineRule="auto"/>
              <w:jc w:val="center"/>
              <w:rPr>
                <w:szCs w:val="24"/>
              </w:rPr>
            </w:pPr>
            <w:r w:rsidRPr="00532D49">
              <w:rPr>
                <w:szCs w:val="24"/>
              </w:rPr>
              <w:t>127</w:t>
            </w:r>
          </w:p>
        </w:tc>
        <w:tc>
          <w:tcPr>
            <w:tcW w:w="1092" w:type="dxa"/>
          </w:tcPr>
          <w:p w:rsidR="002A7216" w:rsidRPr="00532D49" w:rsidRDefault="008B4B7C">
            <w:pPr>
              <w:spacing w:line="360" w:lineRule="auto"/>
              <w:jc w:val="center"/>
              <w:rPr>
                <w:b/>
                <w:szCs w:val="24"/>
              </w:rPr>
            </w:pPr>
            <w:r w:rsidRPr="00532D49">
              <w:rPr>
                <w:b/>
                <w:szCs w:val="24"/>
              </w:rPr>
              <w:t>5</w:t>
            </w:r>
          </w:p>
        </w:tc>
      </w:tr>
      <w:tr w:rsidR="002A7216" w:rsidRPr="00532D49">
        <w:tc>
          <w:tcPr>
            <w:tcW w:w="3620" w:type="dxa"/>
          </w:tcPr>
          <w:p w:rsidR="002A7216" w:rsidRPr="00532D49" w:rsidRDefault="008B4B7C">
            <w:pPr>
              <w:spacing w:line="360" w:lineRule="auto"/>
              <w:jc w:val="both"/>
              <w:rPr>
                <w:szCs w:val="24"/>
              </w:rPr>
            </w:pPr>
            <w:r w:rsidRPr="00532D49">
              <w:rPr>
                <w:szCs w:val="24"/>
              </w:rPr>
              <w:t>High rate of interest</w:t>
            </w:r>
          </w:p>
        </w:tc>
        <w:tc>
          <w:tcPr>
            <w:tcW w:w="1169" w:type="dxa"/>
          </w:tcPr>
          <w:p w:rsidR="002A7216" w:rsidRPr="00532D49" w:rsidRDefault="008B4B7C">
            <w:pPr>
              <w:spacing w:line="360" w:lineRule="auto"/>
              <w:jc w:val="center"/>
              <w:rPr>
                <w:szCs w:val="24"/>
              </w:rPr>
            </w:pPr>
            <w:r w:rsidRPr="00532D49">
              <w:rPr>
                <w:szCs w:val="24"/>
              </w:rPr>
              <w:t>28</w:t>
            </w:r>
          </w:p>
        </w:tc>
        <w:tc>
          <w:tcPr>
            <w:tcW w:w="1222" w:type="dxa"/>
          </w:tcPr>
          <w:p w:rsidR="002A7216" w:rsidRPr="00532D49" w:rsidRDefault="008B4B7C">
            <w:pPr>
              <w:spacing w:line="360" w:lineRule="auto"/>
              <w:jc w:val="center"/>
              <w:rPr>
                <w:szCs w:val="24"/>
              </w:rPr>
            </w:pPr>
            <w:r w:rsidRPr="00532D49">
              <w:rPr>
                <w:szCs w:val="24"/>
              </w:rPr>
              <w:t>25</w:t>
            </w:r>
          </w:p>
        </w:tc>
        <w:tc>
          <w:tcPr>
            <w:tcW w:w="673" w:type="dxa"/>
          </w:tcPr>
          <w:p w:rsidR="002A7216" w:rsidRPr="00532D49" w:rsidRDefault="008B4B7C">
            <w:pPr>
              <w:spacing w:line="360" w:lineRule="auto"/>
              <w:jc w:val="center"/>
              <w:rPr>
                <w:szCs w:val="24"/>
              </w:rPr>
            </w:pPr>
            <w:r w:rsidRPr="00532D49">
              <w:rPr>
                <w:szCs w:val="24"/>
              </w:rPr>
              <w:t>27</w:t>
            </w:r>
          </w:p>
        </w:tc>
        <w:tc>
          <w:tcPr>
            <w:tcW w:w="1074" w:type="dxa"/>
          </w:tcPr>
          <w:p w:rsidR="002A7216" w:rsidRPr="00532D49" w:rsidRDefault="008B4B7C">
            <w:pPr>
              <w:spacing w:line="360" w:lineRule="auto"/>
              <w:jc w:val="center"/>
              <w:rPr>
                <w:szCs w:val="24"/>
              </w:rPr>
            </w:pPr>
            <w:r w:rsidRPr="00532D49">
              <w:rPr>
                <w:szCs w:val="24"/>
              </w:rPr>
              <w:t>20</w:t>
            </w:r>
          </w:p>
        </w:tc>
        <w:tc>
          <w:tcPr>
            <w:tcW w:w="900" w:type="dxa"/>
          </w:tcPr>
          <w:p w:rsidR="002A7216" w:rsidRPr="00532D49" w:rsidRDefault="008B4B7C">
            <w:pPr>
              <w:spacing w:line="360" w:lineRule="auto"/>
              <w:jc w:val="center"/>
              <w:rPr>
                <w:szCs w:val="24"/>
              </w:rPr>
            </w:pPr>
            <w:r w:rsidRPr="00532D49">
              <w:rPr>
                <w:szCs w:val="24"/>
              </w:rPr>
              <w:t>161</w:t>
            </w:r>
          </w:p>
        </w:tc>
        <w:tc>
          <w:tcPr>
            <w:tcW w:w="1092" w:type="dxa"/>
          </w:tcPr>
          <w:p w:rsidR="002A7216" w:rsidRPr="00532D49" w:rsidRDefault="008B4B7C">
            <w:pPr>
              <w:spacing w:line="360" w:lineRule="auto"/>
              <w:jc w:val="center"/>
              <w:rPr>
                <w:b/>
                <w:szCs w:val="24"/>
              </w:rPr>
            </w:pPr>
            <w:r w:rsidRPr="00532D49">
              <w:rPr>
                <w:b/>
                <w:szCs w:val="24"/>
              </w:rPr>
              <w:t>2</w:t>
            </w:r>
          </w:p>
        </w:tc>
      </w:tr>
      <w:tr w:rsidR="002A7216" w:rsidRPr="00532D49">
        <w:tc>
          <w:tcPr>
            <w:tcW w:w="3620" w:type="dxa"/>
          </w:tcPr>
          <w:p w:rsidR="002A7216" w:rsidRPr="00532D49" w:rsidRDefault="008B4B7C">
            <w:pPr>
              <w:spacing w:line="360" w:lineRule="auto"/>
              <w:jc w:val="both"/>
              <w:rPr>
                <w:szCs w:val="24"/>
              </w:rPr>
            </w:pPr>
            <w:r w:rsidRPr="00532D49">
              <w:rPr>
                <w:szCs w:val="24"/>
              </w:rPr>
              <w:t xml:space="preserve">Religious belief </w:t>
            </w:r>
          </w:p>
        </w:tc>
        <w:tc>
          <w:tcPr>
            <w:tcW w:w="1169" w:type="dxa"/>
          </w:tcPr>
          <w:p w:rsidR="002A7216" w:rsidRPr="00532D49" w:rsidRDefault="008B4B7C">
            <w:pPr>
              <w:spacing w:line="360" w:lineRule="auto"/>
              <w:jc w:val="center"/>
              <w:rPr>
                <w:szCs w:val="24"/>
              </w:rPr>
            </w:pPr>
            <w:r w:rsidRPr="00532D49">
              <w:rPr>
                <w:szCs w:val="24"/>
              </w:rPr>
              <w:t>29</w:t>
            </w:r>
          </w:p>
        </w:tc>
        <w:tc>
          <w:tcPr>
            <w:tcW w:w="1222" w:type="dxa"/>
          </w:tcPr>
          <w:p w:rsidR="002A7216" w:rsidRPr="00532D49" w:rsidRDefault="008B4B7C">
            <w:pPr>
              <w:spacing w:line="360" w:lineRule="auto"/>
              <w:jc w:val="center"/>
              <w:rPr>
                <w:szCs w:val="24"/>
              </w:rPr>
            </w:pPr>
            <w:r w:rsidRPr="00532D49">
              <w:rPr>
                <w:szCs w:val="24"/>
              </w:rPr>
              <w:t>16</w:t>
            </w:r>
          </w:p>
        </w:tc>
        <w:tc>
          <w:tcPr>
            <w:tcW w:w="673" w:type="dxa"/>
          </w:tcPr>
          <w:p w:rsidR="002A7216" w:rsidRPr="00532D49" w:rsidRDefault="008B4B7C">
            <w:pPr>
              <w:spacing w:line="360" w:lineRule="auto"/>
              <w:jc w:val="center"/>
              <w:rPr>
                <w:szCs w:val="24"/>
              </w:rPr>
            </w:pPr>
            <w:r w:rsidRPr="00532D49">
              <w:rPr>
                <w:szCs w:val="24"/>
              </w:rPr>
              <w:t>36</w:t>
            </w:r>
          </w:p>
        </w:tc>
        <w:tc>
          <w:tcPr>
            <w:tcW w:w="1074" w:type="dxa"/>
          </w:tcPr>
          <w:p w:rsidR="002A7216" w:rsidRPr="00532D49" w:rsidRDefault="008B4B7C">
            <w:pPr>
              <w:spacing w:line="360" w:lineRule="auto"/>
              <w:jc w:val="center"/>
              <w:rPr>
                <w:szCs w:val="24"/>
              </w:rPr>
            </w:pPr>
            <w:r w:rsidRPr="00532D49">
              <w:rPr>
                <w:szCs w:val="24"/>
              </w:rPr>
              <w:t>19</w:t>
            </w:r>
          </w:p>
        </w:tc>
        <w:tc>
          <w:tcPr>
            <w:tcW w:w="900" w:type="dxa"/>
          </w:tcPr>
          <w:p w:rsidR="002A7216" w:rsidRPr="00532D49" w:rsidRDefault="008B4B7C">
            <w:pPr>
              <w:spacing w:line="360" w:lineRule="auto"/>
              <w:jc w:val="center"/>
              <w:rPr>
                <w:szCs w:val="24"/>
              </w:rPr>
            </w:pPr>
            <w:r w:rsidRPr="00532D49">
              <w:rPr>
                <w:szCs w:val="24"/>
              </w:rPr>
              <w:t>155</w:t>
            </w:r>
          </w:p>
        </w:tc>
        <w:tc>
          <w:tcPr>
            <w:tcW w:w="1092" w:type="dxa"/>
          </w:tcPr>
          <w:p w:rsidR="002A7216" w:rsidRPr="00532D49" w:rsidRDefault="008B4B7C">
            <w:pPr>
              <w:spacing w:line="360" w:lineRule="auto"/>
              <w:jc w:val="center"/>
              <w:rPr>
                <w:b/>
                <w:szCs w:val="24"/>
              </w:rPr>
            </w:pPr>
            <w:r w:rsidRPr="00532D49">
              <w:rPr>
                <w:b/>
                <w:szCs w:val="24"/>
              </w:rPr>
              <w:t>3</w:t>
            </w:r>
          </w:p>
        </w:tc>
      </w:tr>
    </w:tbl>
    <w:p w:rsidR="002A7216" w:rsidRPr="00532D49" w:rsidRDefault="008B4B7C">
      <w:pPr>
        <w:tabs>
          <w:tab w:val="left" w:pos="3520"/>
        </w:tabs>
        <w:spacing w:line="360" w:lineRule="auto"/>
        <w:rPr>
          <w:szCs w:val="24"/>
        </w:rPr>
      </w:pPr>
      <w:r w:rsidRPr="00532D49">
        <w:rPr>
          <w:szCs w:val="24"/>
        </w:rPr>
        <w:t>*PCI= Problem Confrontation Index</w:t>
      </w:r>
    </w:p>
    <w:p w:rsidR="002A7216" w:rsidRPr="00532D49" w:rsidRDefault="008B4B7C">
      <w:pPr>
        <w:spacing w:line="360" w:lineRule="auto"/>
        <w:jc w:val="both"/>
        <w:rPr>
          <w:rFonts w:eastAsiaTheme="minorEastAsia"/>
          <w:szCs w:val="24"/>
          <w:lang w:eastAsia="ja-JP"/>
        </w:rPr>
      </w:pPr>
      <w:r w:rsidRPr="00532D49">
        <w:rPr>
          <w:szCs w:val="24"/>
        </w:rPr>
        <w:t xml:space="preserve">Source: Field survey from </w:t>
      </w:r>
      <w:r w:rsidRPr="00532D49">
        <w:rPr>
          <w:i/>
          <w:szCs w:val="24"/>
        </w:rPr>
        <w:t>Barigaon, Chapatoli and Kalikapur</w:t>
      </w:r>
      <w:r w:rsidRPr="00532D49">
        <w:rPr>
          <w:szCs w:val="24"/>
        </w:rPr>
        <w:t xml:space="preserve"> villages belong to </w:t>
      </w:r>
      <w:r w:rsidRPr="00532D49">
        <w:rPr>
          <w:i/>
          <w:szCs w:val="24"/>
        </w:rPr>
        <w:t xml:space="preserve">Narayanpur union </w:t>
      </w:r>
      <w:r w:rsidR="000108AC" w:rsidRPr="00532D49">
        <w:rPr>
          <w:i/>
          <w:szCs w:val="24"/>
        </w:rPr>
        <w:t>P</w:t>
      </w:r>
      <w:r w:rsidRPr="00532D49">
        <w:rPr>
          <w:i/>
          <w:szCs w:val="24"/>
        </w:rPr>
        <w:t>arishad</w:t>
      </w:r>
      <w:r w:rsidRPr="00532D49">
        <w:rPr>
          <w:szCs w:val="24"/>
        </w:rPr>
        <w:t xml:space="preserve"> under </w:t>
      </w:r>
      <w:r w:rsidRPr="00532D49">
        <w:rPr>
          <w:i/>
          <w:szCs w:val="24"/>
        </w:rPr>
        <w:t xml:space="preserve">Matlab Dakshin </w:t>
      </w:r>
      <w:r w:rsidR="000108AC" w:rsidRPr="00532D49">
        <w:rPr>
          <w:i/>
          <w:szCs w:val="24"/>
        </w:rPr>
        <w:t>U</w:t>
      </w:r>
      <w:r w:rsidRPr="00532D49">
        <w:rPr>
          <w:i/>
          <w:szCs w:val="24"/>
        </w:rPr>
        <w:t>pazila</w:t>
      </w:r>
      <w:r w:rsidRPr="00532D49">
        <w:rPr>
          <w:szCs w:val="24"/>
        </w:rPr>
        <w:t xml:space="preserve"> in Chandpur district, Dated 17 September to 12 October 2018</w:t>
      </w:r>
      <w:r w:rsidRPr="00532D49">
        <w:rPr>
          <w:rFonts w:eastAsiaTheme="minorEastAsia" w:hint="eastAsia"/>
          <w:szCs w:val="24"/>
          <w:lang w:eastAsia="ja-JP"/>
        </w:rPr>
        <w:t>.</w:t>
      </w:r>
    </w:p>
    <w:p w:rsidR="002A7216" w:rsidRPr="00532D49" w:rsidRDefault="002A7216">
      <w:pPr>
        <w:spacing w:line="360" w:lineRule="auto"/>
        <w:jc w:val="both"/>
        <w:rPr>
          <w:rFonts w:eastAsiaTheme="minorEastAsia"/>
          <w:szCs w:val="24"/>
          <w:lang w:eastAsia="ja-JP"/>
        </w:rPr>
      </w:pPr>
    </w:p>
    <w:p w:rsidR="002A7216" w:rsidRPr="00532D49" w:rsidRDefault="008B4B7C">
      <w:pPr>
        <w:spacing w:line="360" w:lineRule="auto"/>
        <w:rPr>
          <w:b/>
          <w:szCs w:val="24"/>
        </w:rPr>
      </w:pPr>
      <w:r w:rsidRPr="00532D49">
        <w:rPr>
          <w:b/>
          <w:szCs w:val="24"/>
        </w:rPr>
        <w:t>Case study 1: Barigaoan</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szCs w:val="24"/>
        </w:rPr>
        <w:t xml:space="preserve">Taslima Khatun is 44 years old having four growing children. Her husband (namely Md. Hasan Miah) pulls </w:t>
      </w:r>
      <w:r w:rsidR="000108AC" w:rsidRPr="00532D49">
        <w:rPr>
          <w:szCs w:val="24"/>
        </w:rPr>
        <w:t xml:space="preserve">a </w:t>
      </w:r>
      <w:r w:rsidRPr="00532D49">
        <w:rPr>
          <w:szCs w:val="24"/>
        </w:rPr>
        <w:t xml:space="preserve">rickshaw. They have </w:t>
      </w:r>
      <w:r w:rsidR="000108AC" w:rsidRPr="00532D49">
        <w:rPr>
          <w:szCs w:val="24"/>
        </w:rPr>
        <w:t xml:space="preserve">a </w:t>
      </w:r>
      <w:r w:rsidRPr="00532D49">
        <w:rPr>
          <w:szCs w:val="24"/>
        </w:rPr>
        <w:t xml:space="preserve">father and mother at their old aged dependent on them. Hasan Miah has never attended school; however, Taslima Khatun read up to class four. Their elder daughter read class eight at </w:t>
      </w:r>
      <w:r w:rsidR="000108AC" w:rsidRPr="00532D49">
        <w:rPr>
          <w:szCs w:val="24"/>
        </w:rPr>
        <w:t xml:space="preserve">a </w:t>
      </w:r>
      <w:r w:rsidRPr="00532D49">
        <w:rPr>
          <w:szCs w:val="24"/>
        </w:rPr>
        <w:t>nearby high school</w:t>
      </w:r>
      <w:r w:rsidR="000108AC" w:rsidRPr="00532D49">
        <w:rPr>
          <w:szCs w:val="24"/>
        </w:rPr>
        <w:t>,</w:t>
      </w:r>
      <w:r w:rsidRPr="00532D49">
        <w:rPr>
          <w:szCs w:val="24"/>
        </w:rPr>
        <w:t xml:space="preserve"> </w:t>
      </w:r>
      <w:r w:rsidR="000108AC" w:rsidRPr="00532D49">
        <w:rPr>
          <w:szCs w:val="24"/>
        </w:rPr>
        <w:t>and</w:t>
      </w:r>
      <w:r w:rsidRPr="00532D49">
        <w:rPr>
          <w:szCs w:val="24"/>
        </w:rPr>
        <w:t xml:space="preserve"> her tuition was covered by </w:t>
      </w:r>
      <w:r w:rsidR="000108AC" w:rsidRPr="00532D49">
        <w:rPr>
          <w:szCs w:val="24"/>
        </w:rPr>
        <w:t xml:space="preserve">the </w:t>
      </w:r>
      <w:r w:rsidRPr="00532D49">
        <w:rPr>
          <w:szCs w:val="24"/>
        </w:rPr>
        <w:t>female secondary school stipend program (FSSP). Then, two boys read level</w:t>
      </w:r>
      <w:r w:rsidR="000108AC" w:rsidRPr="00532D49">
        <w:rPr>
          <w:szCs w:val="24"/>
        </w:rPr>
        <w:t>s</w:t>
      </w:r>
      <w:r w:rsidRPr="00532D49">
        <w:rPr>
          <w:szCs w:val="24"/>
        </w:rPr>
        <w:t xml:space="preserve"> five and three at a primary school. </w:t>
      </w:r>
      <w:r w:rsidR="000108AC" w:rsidRPr="00532D49">
        <w:rPr>
          <w:szCs w:val="24"/>
        </w:rPr>
        <w:t>The y</w:t>
      </w:r>
      <w:r w:rsidRPr="00532D49">
        <w:rPr>
          <w:szCs w:val="24"/>
        </w:rPr>
        <w:t>oungest daughter is four years aged did not start going to school.</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szCs w:val="24"/>
        </w:rPr>
        <w:t>They have 0.62</w:t>
      </w:r>
      <w:r w:rsidR="000108AC" w:rsidRPr="00532D49">
        <w:rPr>
          <w:szCs w:val="24"/>
        </w:rPr>
        <w:t>-</w:t>
      </w:r>
      <w:r w:rsidRPr="00532D49">
        <w:rPr>
          <w:szCs w:val="24"/>
        </w:rPr>
        <w:t>acre land</w:t>
      </w:r>
      <w:r w:rsidR="000108AC" w:rsidRPr="00532D49">
        <w:rPr>
          <w:szCs w:val="24"/>
        </w:rPr>
        <w:t>,</w:t>
      </w:r>
      <w:r w:rsidRPr="00532D49">
        <w:rPr>
          <w:szCs w:val="24"/>
        </w:rPr>
        <w:t xml:space="preserve"> including home and pond areas that barely produce food for the whole year for the family. Her husband's income </w:t>
      </w:r>
      <w:r w:rsidR="000108AC" w:rsidRPr="00532D49">
        <w:rPr>
          <w:szCs w:val="24"/>
        </w:rPr>
        <w:t xml:space="preserve">was </w:t>
      </w:r>
      <w:r w:rsidRPr="00532D49">
        <w:rPr>
          <w:szCs w:val="24"/>
        </w:rPr>
        <w:t>also reduced</w:t>
      </w:r>
      <w:r w:rsidR="000108AC" w:rsidRPr="00532D49">
        <w:rPr>
          <w:szCs w:val="24"/>
        </w:rPr>
        <w:t>. After all,</w:t>
      </w:r>
      <w:r w:rsidRPr="00532D49">
        <w:rPr>
          <w:szCs w:val="24"/>
        </w:rPr>
        <w:t xml:space="preserve"> he could not run the </w:t>
      </w:r>
      <w:r w:rsidR="000108AC" w:rsidRPr="00532D49">
        <w:rPr>
          <w:szCs w:val="24"/>
        </w:rPr>
        <w:t>full rickshaw</w:t>
      </w:r>
      <w:r w:rsidRPr="00532D49">
        <w:rPr>
          <w:szCs w:val="24"/>
        </w:rPr>
        <w:t xml:space="preserve"> time because he got </w:t>
      </w:r>
      <w:r w:rsidR="000108AC" w:rsidRPr="00532D49">
        <w:rPr>
          <w:szCs w:val="24"/>
        </w:rPr>
        <w:t xml:space="preserve">into </w:t>
      </w:r>
      <w:r w:rsidRPr="00532D49">
        <w:rPr>
          <w:szCs w:val="24"/>
        </w:rPr>
        <w:t xml:space="preserve">an accident while pulling </w:t>
      </w:r>
      <w:r w:rsidR="000108AC" w:rsidRPr="00532D49">
        <w:rPr>
          <w:szCs w:val="24"/>
        </w:rPr>
        <w:t xml:space="preserve">a </w:t>
      </w:r>
      <w:r w:rsidRPr="00532D49">
        <w:rPr>
          <w:szCs w:val="24"/>
        </w:rPr>
        <w:t xml:space="preserve">rickshaw on the road. They were bewildered how they could afford </w:t>
      </w:r>
      <w:r w:rsidR="000108AC" w:rsidRPr="00532D49">
        <w:rPr>
          <w:szCs w:val="24"/>
        </w:rPr>
        <w:t>their children's family and educational expenses</w:t>
      </w:r>
      <w:r w:rsidRPr="00532D49">
        <w:rPr>
          <w:szCs w:val="24"/>
        </w:rPr>
        <w:t xml:space="preserve">. In the meantime, Taslima </w:t>
      </w:r>
      <w:r w:rsidRPr="00532D49">
        <w:rPr>
          <w:rFonts w:eastAsiaTheme="minorEastAsia" w:hint="eastAsia"/>
          <w:szCs w:val="24"/>
          <w:lang w:eastAsia="ja-JP"/>
        </w:rPr>
        <w:t>K</w:t>
      </w:r>
      <w:r w:rsidRPr="00532D49">
        <w:rPr>
          <w:szCs w:val="24"/>
        </w:rPr>
        <w:t xml:space="preserve">ahatun learned about GB microcredit in November 2010 from her neighbor. Her neighbor got extra income raising duck farm borrowing money </w:t>
      </w:r>
      <w:r w:rsidRPr="00532D49">
        <w:rPr>
          <w:szCs w:val="24"/>
        </w:rPr>
        <w:lastRenderedPageBreak/>
        <w:t>from GB. "I discussed this matter with my husband. At first, he did not agree. Then, I told him about the success of our neighbor. However, my husband raised the issues, such as, attending meeting</w:t>
      </w:r>
      <w:r w:rsidR="000108AC" w:rsidRPr="00532D49">
        <w:rPr>
          <w:szCs w:val="24"/>
        </w:rPr>
        <w:t>s</w:t>
      </w:r>
      <w:r w:rsidRPr="00532D49">
        <w:rPr>
          <w:szCs w:val="24"/>
        </w:rPr>
        <w:t xml:space="preserve"> after goi</w:t>
      </w:r>
      <w:r w:rsidR="00B55900" w:rsidRPr="00532D49">
        <w:rPr>
          <w:szCs w:val="24"/>
        </w:rPr>
        <w:t>ng out from home without purdah.</w:t>
      </w:r>
      <w:r w:rsidRPr="00532D49">
        <w:rPr>
          <w:szCs w:val="24"/>
        </w:rPr>
        <w:t xml:space="preserve"> I assured him </w:t>
      </w:r>
      <w:r w:rsidR="000108AC" w:rsidRPr="00532D49">
        <w:rPr>
          <w:szCs w:val="24"/>
        </w:rPr>
        <w:t>of maintaining</w:t>
      </w:r>
      <w:r w:rsidRPr="00532D49">
        <w:rPr>
          <w:szCs w:val="24"/>
        </w:rPr>
        <w:t xml:space="preserve"> everything so that we would not be ashamed</w:t>
      </w:r>
      <w:r w:rsidRPr="00532D49">
        <w:rPr>
          <w:rFonts w:eastAsiaTheme="minorEastAsia" w:hint="eastAsia"/>
          <w:szCs w:val="24"/>
          <w:lang w:eastAsia="ja-JP"/>
        </w:rPr>
        <w:t>,</w:t>
      </w:r>
      <w:r w:rsidRPr="00532D49">
        <w:rPr>
          <w:szCs w:val="24"/>
        </w:rPr>
        <w:t xml:space="preserve">" Taslima Khatun informed. Afterward, she attended </w:t>
      </w:r>
      <w:r w:rsidR="000108AC" w:rsidRPr="00532D49">
        <w:rPr>
          <w:szCs w:val="24"/>
        </w:rPr>
        <w:t xml:space="preserve">a </w:t>
      </w:r>
      <w:r w:rsidRPr="00532D49">
        <w:rPr>
          <w:szCs w:val="24"/>
        </w:rPr>
        <w:t xml:space="preserve">group meeting in December </w:t>
      </w:r>
      <w:r w:rsidR="000108AC" w:rsidRPr="00532D49">
        <w:rPr>
          <w:szCs w:val="24"/>
        </w:rPr>
        <w:t>of</w:t>
      </w:r>
      <w:r w:rsidRPr="00532D49">
        <w:rPr>
          <w:szCs w:val="24"/>
        </w:rPr>
        <w:t xml:space="preserve"> the same year and received BDT. 10000.00 ($140.00) in January 2011 for duck rearing. She started raising 50 duck</w:t>
      </w:r>
      <w:r w:rsidR="000108AC" w:rsidRPr="00532D49">
        <w:rPr>
          <w:szCs w:val="24"/>
        </w:rPr>
        <w:t>s</w:t>
      </w:r>
      <w:r w:rsidRPr="00532D49">
        <w:rPr>
          <w:szCs w:val="24"/>
        </w:rPr>
        <w:t xml:space="preserve"> that everyday morning she collect</w:t>
      </w:r>
      <w:r w:rsidR="000108AC" w:rsidRPr="00532D49">
        <w:rPr>
          <w:szCs w:val="24"/>
        </w:rPr>
        <w:t>ed</w:t>
      </w:r>
      <w:r w:rsidRPr="00532D49">
        <w:rPr>
          <w:szCs w:val="24"/>
        </w:rPr>
        <w:t xml:space="preserve"> 40 eggs. </w:t>
      </w:r>
      <w:r w:rsidR="000108AC" w:rsidRPr="00532D49">
        <w:rPr>
          <w:szCs w:val="24"/>
        </w:rPr>
        <w:t>She helped her husband open a tea stall with a grocery shop that stopped rickshaw pulling the following year</w:t>
      </w:r>
      <w:r w:rsidRPr="00532D49">
        <w:rPr>
          <w:szCs w:val="24"/>
        </w:rPr>
        <w:t xml:space="preserve">. It is noteworthy that rickshaw pulling is </w:t>
      </w:r>
      <w:r w:rsidR="000108AC" w:rsidRPr="00532D49">
        <w:rPr>
          <w:szCs w:val="24"/>
        </w:rPr>
        <w:t xml:space="preserve">a </w:t>
      </w:r>
      <w:r w:rsidRPr="00532D49">
        <w:rPr>
          <w:szCs w:val="24"/>
        </w:rPr>
        <w:t>very labor</w:t>
      </w:r>
      <w:r w:rsidR="000108AC" w:rsidRPr="00532D49">
        <w:rPr>
          <w:szCs w:val="24"/>
        </w:rPr>
        <w:t>-</w:t>
      </w:r>
      <w:r w:rsidRPr="00532D49">
        <w:rPr>
          <w:szCs w:val="24"/>
        </w:rPr>
        <w:t xml:space="preserve">intensive and risky job. </w:t>
      </w:r>
      <w:r w:rsidR="00B55900" w:rsidRPr="00532D49">
        <w:rPr>
          <w:szCs w:val="24"/>
        </w:rPr>
        <w:t>A</w:t>
      </w:r>
      <w:r w:rsidRPr="00532D49">
        <w:rPr>
          <w:szCs w:val="24"/>
        </w:rPr>
        <w:t xml:space="preserve"> rickshaw puller burns his skin while riding in </w:t>
      </w:r>
      <w:r w:rsidR="000108AC" w:rsidRPr="00532D49">
        <w:rPr>
          <w:szCs w:val="24"/>
        </w:rPr>
        <w:t xml:space="preserve">a </w:t>
      </w:r>
      <w:r w:rsidRPr="00532D49">
        <w:rPr>
          <w:szCs w:val="24"/>
        </w:rPr>
        <w:t xml:space="preserve">sunny and wet body while it is raining. Apart from running </w:t>
      </w:r>
      <w:r w:rsidR="000108AC" w:rsidRPr="00532D49">
        <w:rPr>
          <w:szCs w:val="24"/>
        </w:rPr>
        <w:t xml:space="preserve">a </w:t>
      </w:r>
      <w:r w:rsidRPr="00532D49">
        <w:rPr>
          <w:szCs w:val="24"/>
        </w:rPr>
        <w:t>shop, her husband helps her duck farming. Presently, she receives BDT. 25,000.00 (equivalent to $ 325.00).  She has 250 duck</w:t>
      </w:r>
      <w:r w:rsidR="000108AC" w:rsidRPr="00532D49">
        <w:rPr>
          <w:szCs w:val="24"/>
        </w:rPr>
        <w:t>s</w:t>
      </w:r>
      <w:r w:rsidRPr="00532D49">
        <w:rPr>
          <w:szCs w:val="24"/>
        </w:rPr>
        <w:t>, some exotic verities of poultry. In addition, they have some vegetable</w:t>
      </w:r>
      <w:r w:rsidR="000108AC" w:rsidRPr="00532D49">
        <w:rPr>
          <w:szCs w:val="24"/>
        </w:rPr>
        <w:t>s at their homestead and</w:t>
      </w:r>
      <w:r w:rsidRPr="00532D49">
        <w:rPr>
          <w:szCs w:val="24"/>
        </w:rPr>
        <w:t xml:space="preserve"> farming land from which they earn some money from selling those in the nearby market. Their children attend school regularly. Taslima Khatun wishes to educate her children as much as possible. She opined, "educated people get honor from the society. We (my husband and me) did not have </w:t>
      </w:r>
      <w:r w:rsidR="000108AC" w:rsidRPr="00532D49">
        <w:rPr>
          <w:szCs w:val="24"/>
        </w:rPr>
        <w:t xml:space="preserve">an </w:t>
      </w:r>
      <w:r w:rsidRPr="00532D49">
        <w:rPr>
          <w:szCs w:val="24"/>
        </w:rPr>
        <w:t xml:space="preserve">education, </w:t>
      </w:r>
      <w:r w:rsidR="000108AC" w:rsidRPr="00532D49">
        <w:rPr>
          <w:szCs w:val="24"/>
        </w:rPr>
        <w:t>so</w:t>
      </w:r>
      <w:r w:rsidRPr="00532D49">
        <w:rPr>
          <w:szCs w:val="24"/>
        </w:rPr>
        <w:t xml:space="preserve"> we had to pass measurable life. Thanks, God- we got money from GB to run </w:t>
      </w:r>
      <w:r w:rsidR="000108AC" w:rsidRPr="00532D49">
        <w:rPr>
          <w:szCs w:val="24"/>
        </w:rPr>
        <w:t xml:space="preserve">the </w:t>
      </w:r>
      <w:r w:rsidRPr="00532D49">
        <w:rPr>
          <w:szCs w:val="24"/>
        </w:rPr>
        <w:t xml:space="preserve">business. However, we wish our children to do </w:t>
      </w:r>
      <w:r w:rsidR="000108AC" w:rsidRPr="00532D49">
        <w:rPr>
          <w:szCs w:val="24"/>
        </w:rPr>
        <w:t xml:space="preserve">the </w:t>
      </w:r>
      <w:r w:rsidRPr="00532D49">
        <w:rPr>
          <w:szCs w:val="24"/>
        </w:rPr>
        <w:t>more prestigious job after being well educated". She wants to renovate their living house</w:t>
      </w:r>
      <w:r w:rsidR="000108AC" w:rsidRPr="00532D49">
        <w:rPr>
          <w:szCs w:val="24"/>
        </w:rPr>
        <w:t>,</w:t>
      </w:r>
      <w:r w:rsidRPr="00532D49">
        <w:rPr>
          <w:szCs w:val="24"/>
        </w:rPr>
        <w:t xml:space="preserve"> making it some bigger.</w:t>
      </w:r>
    </w:p>
    <w:p w:rsidR="002A7216" w:rsidRPr="00532D49" w:rsidRDefault="002A7216">
      <w:pPr>
        <w:spacing w:line="360" w:lineRule="auto"/>
        <w:rPr>
          <w:szCs w:val="24"/>
        </w:rPr>
      </w:pPr>
    </w:p>
    <w:p w:rsidR="002A7216" w:rsidRPr="00532D49" w:rsidRDefault="008B4B7C">
      <w:pPr>
        <w:spacing w:line="360" w:lineRule="auto"/>
        <w:outlineLvl w:val="0"/>
        <w:rPr>
          <w:b/>
          <w:szCs w:val="24"/>
        </w:rPr>
      </w:pPr>
      <w:r w:rsidRPr="00532D49">
        <w:rPr>
          <w:b/>
          <w:szCs w:val="24"/>
        </w:rPr>
        <w:t>Case study 2: Chapatoli</w:t>
      </w:r>
    </w:p>
    <w:p w:rsidR="002A7216" w:rsidRPr="00532D49" w:rsidRDefault="008B4B7C">
      <w:pPr>
        <w:spacing w:line="360" w:lineRule="auto"/>
        <w:jc w:val="both"/>
        <w:outlineLvl w:val="0"/>
        <w:rPr>
          <w:szCs w:val="24"/>
        </w:rPr>
      </w:pPr>
      <w:r w:rsidRPr="00532D49">
        <w:rPr>
          <w:rFonts w:eastAsiaTheme="minorEastAsia" w:hint="eastAsia"/>
          <w:szCs w:val="24"/>
          <w:lang w:eastAsia="ja-JP"/>
        </w:rPr>
        <w:t xml:space="preserve">     </w:t>
      </w:r>
      <w:r w:rsidRPr="00532D49">
        <w:rPr>
          <w:szCs w:val="24"/>
        </w:rPr>
        <w:t xml:space="preserve">Md. Harunur Rashid is 47 years old </w:t>
      </w:r>
      <w:r w:rsidR="000108AC" w:rsidRPr="00532D49">
        <w:rPr>
          <w:szCs w:val="24"/>
        </w:rPr>
        <w:t xml:space="preserve">and has </w:t>
      </w:r>
      <w:r w:rsidRPr="00532D49">
        <w:rPr>
          <w:szCs w:val="24"/>
        </w:rPr>
        <w:t xml:space="preserve">never attended school. His wife (Rokeya Akter) is 40 years old read up to class three in a religious school. He has three children, </w:t>
      </w:r>
      <w:r w:rsidR="000108AC" w:rsidRPr="00532D49">
        <w:rPr>
          <w:szCs w:val="24"/>
        </w:rPr>
        <w:t xml:space="preserve">a </w:t>
      </w:r>
      <w:r w:rsidRPr="00532D49">
        <w:rPr>
          <w:szCs w:val="24"/>
        </w:rPr>
        <w:t>widow</w:t>
      </w:r>
      <w:r w:rsidR="000108AC" w:rsidRPr="00532D49">
        <w:rPr>
          <w:szCs w:val="24"/>
        </w:rPr>
        <w:t>ed</w:t>
      </w:r>
      <w:r w:rsidRPr="00532D49">
        <w:rPr>
          <w:szCs w:val="24"/>
        </w:rPr>
        <w:t xml:space="preserve"> mother and </w:t>
      </w:r>
      <w:r w:rsidR="000108AC" w:rsidRPr="00532D49">
        <w:rPr>
          <w:szCs w:val="24"/>
        </w:rPr>
        <w:t xml:space="preserve">a </w:t>
      </w:r>
      <w:r w:rsidRPr="00532D49">
        <w:rPr>
          <w:szCs w:val="24"/>
        </w:rPr>
        <w:t>divorced sister with two children dependent on him. It is noteworthy t</w:t>
      </w:r>
      <w:r w:rsidR="000108AC" w:rsidRPr="00532D49">
        <w:rPr>
          <w:szCs w:val="24"/>
        </w:rPr>
        <w:t>hat his sister was divorced because he could not pay dowry to her husband, which</w:t>
      </w:r>
      <w:r w:rsidRPr="00532D49">
        <w:rPr>
          <w:szCs w:val="24"/>
        </w:rPr>
        <w:t xml:space="preserve"> Rashid and his mother promised during </w:t>
      </w:r>
      <w:r w:rsidR="000108AC" w:rsidRPr="00532D49">
        <w:rPr>
          <w:szCs w:val="24"/>
        </w:rPr>
        <w:t xml:space="preserve">the </w:t>
      </w:r>
      <w:r w:rsidRPr="00532D49">
        <w:rPr>
          <w:szCs w:val="24"/>
        </w:rPr>
        <w:t>marriage.   Rashid has 0.30 acre (equivalent to 0.12 ha.) farming land</w:t>
      </w:r>
      <w:r w:rsidR="000108AC" w:rsidRPr="00532D49">
        <w:rPr>
          <w:szCs w:val="24"/>
        </w:rPr>
        <w:t>,</w:t>
      </w:r>
      <w:r w:rsidRPr="00532D49">
        <w:rPr>
          <w:szCs w:val="24"/>
        </w:rPr>
        <w:t xml:space="preserve"> including homestead and pond. His farm production was </w:t>
      </w:r>
      <w:r w:rsidR="000108AC" w:rsidRPr="00532D49">
        <w:rPr>
          <w:szCs w:val="24"/>
        </w:rPr>
        <w:t>in</w:t>
      </w:r>
      <w:r w:rsidRPr="00532D49">
        <w:rPr>
          <w:szCs w:val="24"/>
        </w:rPr>
        <w:t xml:space="preserve">sufficient </w:t>
      </w:r>
      <w:r w:rsidR="000108AC" w:rsidRPr="00532D49">
        <w:rPr>
          <w:szCs w:val="24"/>
        </w:rPr>
        <w:t>to meet food requirements</w:t>
      </w:r>
      <w:r w:rsidRPr="00532D49">
        <w:rPr>
          <w:szCs w:val="24"/>
        </w:rPr>
        <w:t>, education for children</w:t>
      </w:r>
      <w:r w:rsidR="000108AC" w:rsidRPr="00532D49">
        <w:rPr>
          <w:szCs w:val="24"/>
        </w:rPr>
        <w:t>,</w:t>
      </w:r>
      <w:r w:rsidRPr="00532D49">
        <w:rPr>
          <w:szCs w:val="24"/>
        </w:rPr>
        <w:t xml:space="preserve"> and other expenses apart. "Even two years before</w:t>
      </w:r>
      <w:r w:rsidR="000108AC" w:rsidRPr="00532D49">
        <w:rPr>
          <w:szCs w:val="24"/>
        </w:rPr>
        <w:t>,</w:t>
      </w:r>
      <w:r w:rsidRPr="00532D49">
        <w:rPr>
          <w:szCs w:val="24"/>
        </w:rPr>
        <w:t xml:space="preserve"> it was difficult to manage two-times meal</w:t>
      </w:r>
      <w:r w:rsidR="000108AC" w:rsidRPr="00532D49">
        <w:rPr>
          <w:szCs w:val="24"/>
        </w:rPr>
        <w:t>s</w:t>
      </w:r>
      <w:r w:rsidRPr="00532D49">
        <w:rPr>
          <w:szCs w:val="24"/>
        </w:rPr>
        <w:t xml:space="preserve"> for my family member, especially at off-season. My daughter (Aesha Akter) stopped attending school and joined a garments industry because of my financial hardships". –Rashid was saying. He had two exotic cows</w:t>
      </w:r>
      <w:r w:rsidR="000108AC" w:rsidRPr="00532D49">
        <w:rPr>
          <w:szCs w:val="24"/>
        </w:rPr>
        <w:t>,</w:t>
      </w:r>
      <w:r w:rsidRPr="00532D49">
        <w:rPr>
          <w:szCs w:val="24"/>
        </w:rPr>
        <w:t xml:space="preserve"> including one milking. However, he did not get enough milk to earn money to buy necessary commodities for his family. Nevertheless, </w:t>
      </w:r>
      <w:r w:rsidR="000108AC" w:rsidRPr="00532D49">
        <w:rPr>
          <w:szCs w:val="24"/>
        </w:rPr>
        <w:t xml:space="preserve">while he attended a training program organized by the department of livestock (DOL), he learned that </w:t>
      </w:r>
      <w:r w:rsidR="00B55900" w:rsidRPr="00532D49">
        <w:rPr>
          <w:szCs w:val="24"/>
        </w:rPr>
        <w:t>the breed's high yielding variety (HYV)</w:t>
      </w:r>
      <w:r w:rsidR="000108AC" w:rsidRPr="00532D49">
        <w:rPr>
          <w:szCs w:val="24"/>
        </w:rPr>
        <w:t xml:space="preserve"> </w:t>
      </w:r>
      <w:r w:rsidR="000108AC" w:rsidRPr="00532D49">
        <w:rPr>
          <w:szCs w:val="24"/>
        </w:rPr>
        <w:lastRenderedPageBreak/>
        <w:t>produce</w:t>
      </w:r>
      <w:r w:rsidR="00B55900" w:rsidRPr="00532D49">
        <w:rPr>
          <w:szCs w:val="24"/>
        </w:rPr>
        <w:t>s</w:t>
      </w:r>
      <w:r w:rsidR="000108AC" w:rsidRPr="00532D49">
        <w:rPr>
          <w:szCs w:val="24"/>
        </w:rPr>
        <w:t xml:space="preserve"> more milk that could benefit</w:t>
      </w:r>
      <w:r w:rsidRPr="00532D49">
        <w:rPr>
          <w:szCs w:val="24"/>
        </w:rPr>
        <w:t xml:space="preserve"> his family. "I did not</w:t>
      </w:r>
      <w:r w:rsidR="000108AC" w:rsidRPr="00532D49">
        <w:rPr>
          <w:szCs w:val="24"/>
        </w:rPr>
        <w:t xml:space="preserve"> have</w:t>
      </w:r>
      <w:r w:rsidRPr="00532D49">
        <w:rPr>
          <w:szCs w:val="24"/>
        </w:rPr>
        <w:t xml:space="preserve"> enough money to buy such HYV breed</w:t>
      </w:r>
      <w:r w:rsidR="000108AC" w:rsidRPr="00532D49">
        <w:rPr>
          <w:szCs w:val="24"/>
        </w:rPr>
        <w:t>;</w:t>
      </w:r>
      <w:r w:rsidRPr="00532D49">
        <w:rPr>
          <w:szCs w:val="24"/>
        </w:rPr>
        <w:t xml:space="preserve"> even it was </w:t>
      </w:r>
      <w:r w:rsidR="000108AC" w:rsidRPr="00532D49">
        <w:rPr>
          <w:szCs w:val="24"/>
        </w:rPr>
        <w:t>im</w:t>
      </w:r>
      <w:r w:rsidRPr="00532D49">
        <w:rPr>
          <w:szCs w:val="24"/>
        </w:rPr>
        <w:t xml:space="preserve">possible to buy one HYV breed after selling two local varieties.   He contacted the branch office of </w:t>
      </w:r>
      <w:r w:rsidR="000108AC" w:rsidRPr="00532D49">
        <w:rPr>
          <w:szCs w:val="24"/>
        </w:rPr>
        <w:t xml:space="preserve">a </w:t>
      </w:r>
      <w:r w:rsidRPr="00532D49">
        <w:rPr>
          <w:szCs w:val="24"/>
        </w:rPr>
        <w:t>state</w:t>
      </w:r>
      <w:r w:rsidR="000108AC" w:rsidRPr="00532D49">
        <w:rPr>
          <w:szCs w:val="24"/>
        </w:rPr>
        <w:t>-</w:t>
      </w:r>
      <w:r w:rsidRPr="00532D49">
        <w:rPr>
          <w:szCs w:val="24"/>
        </w:rPr>
        <w:t xml:space="preserve">owned commercial bank for credit to buy HYV of milking cows; however, his credit application was turned down his area of land was not sufficient to fulfill the demand of collateral for the loan. Then, he sold his two cows and borrowed some money from </w:t>
      </w:r>
      <w:r w:rsidR="000108AC" w:rsidRPr="00532D49">
        <w:rPr>
          <w:szCs w:val="24"/>
        </w:rPr>
        <w:t xml:space="preserve">a </w:t>
      </w:r>
      <w:r w:rsidRPr="00532D49">
        <w:rPr>
          <w:szCs w:val="24"/>
        </w:rPr>
        <w:t xml:space="preserve">local money lender with </w:t>
      </w:r>
      <w:r w:rsidR="000108AC" w:rsidRPr="00532D49">
        <w:rPr>
          <w:szCs w:val="24"/>
        </w:rPr>
        <w:t xml:space="preserve">a </w:t>
      </w:r>
      <w:r w:rsidRPr="00532D49">
        <w:rPr>
          <w:szCs w:val="24"/>
        </w:rPr>
        <w:t>high-interest rate to buy HYV breeds of milking cows.</w:t>
      </w:r>
    </w:p>
    <w:p w:rsidR="002A7216" w:rsidRPr="00532D49" w:rsidRDefault="008B4B7C">
      <w:pPr>
        <w:spacing w:line="360" w:lineRule="auto"/>
        <w:jc w:val="both"/>
        <w:outlineLvl w:val="0"/>
        <w:rPr>
          <w:szCs w:val="24"/>
        </w:rPr>
      </w:pPr>
      <w:r w:rsidRPr="00532D49">
        <w:rPr>
          <w:rFonts w:eastAsiaTheme="minorEastAsia" w:hint="eastAsia"/>
          <w:szCs w:val="24"/>
          <w:lang w:eastAsia="ja-JP"/>
        </w:rPr>
        <w:t xml:space="preserve">     </w:t>
      </w:r>
      <w:r w:rsidRPr="00532D49">
        <w:rPr>
          <w:szCs w:val="24"/>
        </w:rPr>
        <w:t xml:space="preserve">Rashid met </w:t>
      </w:r>
      <w:r w:rsidR="000108AC" w:rsidRPr="00532D49">
        <w:rPr>
          <w:szCs w:val="24"/>
        </w:rPr>
        <w:t xml:space="preserve">the </w:t>
      </w:r>
      <w:r w:rsidRPr="00532D49">
        <w:rPr>
          <w:szCs w:val="24"/>
        </w:rPr>
        <w:t xml:space="preserve">field officer of BRAC when </w:t>
      </w:r>
      <w:r w:rsidR="000108AC" w:rsidRPr="00532D49">
        <w:rPr>
          <w:szCs w:val="24"/>
        </w:rPr>
        <w:t xml:space="preserve">he </w:t>
      </w:r>
      <w:r w:rsidRPr="00532D49">
        <w:rPr>
          <w:szCs w:val="24"/>
        </w:rPr>
        <w:t xml:space="preserve">was returning from </w:t>
      </w:r>
      <w:r w:rsidR="000108AC" w:rsidRPr="00532D49">
        <w:rPr>
          <w:szCs w:val="24"/>
        </w:rPr>
        <w:t xml:space="preserve">a </w:t>
      </w:r>
      <w:r w:rsidRPr="00532D49">
        <w:rPr>
          <w:szCs w:val="24"/>
        </w:rPr>
        <w:t xml:space="preserve">nearby hat after selling milk. He needed more money to buy another cow. The field officer assured him and asked </w:t>
      </w:r>
      <w:r w:rsidR="000108AC" w:rsidRPr="00532D49">
        <w:rPr>
          <w:szCs w:val="24"/>
        </w:rPr>
        <w:t xml:space="preserve">him </w:t>
      </w:r>
      <w:r w:rsidRPr="00532D49">
        <w:rPr>
          <w:szCs w:val="24"/>
        </w:rPr>
        <w:t xml:space="preserve">to join </w:t>
      </w:r>
      <w:r w:rsidR="000108AC" w:rsidRPr="00532D49">
        <w:rPr>
          <w:szCs w:val="24"/>
        </w:rPr>
        <w:t xml:space="preserve">the </w:t>
      </w:r>
      <w:r w:rsidRPr="00532D49">
        <w:rPr>
          <w:szCs w:val="24"/>
        </w:rPr>
        <w:t xml:space="preserve">credit group meeting. Rashid joined </w:t>
      </w:r>
      <w:r w:rsidR="000108AC" w:rsidRPr="00532D49">
        <w:rPr>
          <w:szCs w:val="24"/>
        </w:rPr>
        <w:t xml:space="preserve">the </w:t>
      </w:r>
      <w:r w:rsidRPr="00532D49">
        <w:rPr>
          <w:szCs w:val="24"/>
        </w:rPr>
        <w:t>meeting according to the instruction from the field agent. Accordingly, two weeks later</w:t>
      </w:r>
      <w:r w:rsidR="000108AC" w:rsidRPr="00532D49">
        <w:rPr>
          <w:szCs w:val="24"/>
        </w:rPr>
        <w:t>,</w:t>
      </w:r>
      <w:r w:rsidRPr="00532D49">
        <w:rPr>
          <w:szCs w:val="24"/>
        </w:rPr>
        <w:t xml:space="preserve"> he received BDT. 80000.00 (equivalent to $ 1039.00).  He bought another cow. He received training </w:t>
      </w:r>
      <w:r w:rsidR="000108AC" w:rsidRPr="00532D49">
        <w:rPr>
          <w:szCs w:val="24"/>
        </w:rPr>
        <w:t xml:space="preserve">on </w:t>
      </w:r>
      <w:r w:rsidRPr="00532D49">
        <w:rPr>
          <w:szCs w:val="24"/>
        </w:rPr>
        <w:t xml:space="preserve">how to raise those cows. </w:t>
      </w:r>
      <w:r w:rsidR="000108AC" w:rsidRPr="00532D49">
        <w:rPr>
          <w:szCs w:val="24"/>
        </w:rPr>
        <w:t>H</w:t>
      </w:r>
      <w:r w:rsidRPr="00532D49">
        <w:rPr>
          <w:szCs w:val="24"/>
        </w:rPr>
        <w:t xml:space="preserve">e has three HYV cows among them; two give milk regularly </w:t>
      </w:r>
      <w:r w:rsidR="000108AC" w:rsidRPr="00532D49">
        <w:rPr>
          <w:szCs w:val="24"/>
        </w:rPr>
        <w:t>o</w:t>
      </w:r>
      <w:r w:rsidRPr="00532D49">
        <w:rPr>
          <w:szCs w:val="24"/>
        </w:rPr>
        <w:t xml:space="preserve">n average. He receives 20 liters </w:t>
      </w:r>
      <w:r w:rsidR="000108AC" w:rsidRPr="00532D49">
        <w:rPr>
          <w:szCs w:val="24"/>
        </w:rPr>
        <w:t xml:space="preserve">of </w:t>
      </w:r>
      <w:r w:rsidRPr="00532D49">
        <w:rPr>
          <w:szCs w:val="24"/>
        </w:rPr>
        <w:t>milk daily. He gets BDTk. 1000.00 (equivalent to $ 13.00) after selling to a nearby market.</w:t>
      </w:r>
    </w:p>
    <w:p w:rsidR="002A7216" w:rsidRPr="00532D49" w:rsidRDefault="008B4B7C">
      <w:pPr>
        <w:spacing w:line="360" w:lineRule="auto"/>
        <w:jc w:val="both"/>
        <w:outlineLvl w:val="0"/>
        <w:rPr>
          <w:rFonts w:eastAsiaTheme="minorEastAsia"/>
          <w:szCs w:val="24"/>
          <w:lang w:eastAsia="ja-JP"/>
        </w:rPr>
      </w:pPr>
      <w:r w:rsidRPr="00532D49">
        <w:rPr>
          <w:rFonts w:eastAsiaTheme="minorEastAsia" w:hint="eastAsia"/>
          <w:szCs w:val="24"/>
          <w:lang w:eastAsia="ja-JP"/>
        </w:rPr>
        <w:t xml:space="preserve">     </w:t>
      </w:r>
      <w:r w:rsidRPr="00532D49">
        <w:rPr>
          <w:szCs w:val="24"/>
        </w:rPr>
        <w:t>Rashid knew how to sign documents after joining group meetings. Also, he has an awareness about the prospects of children</w:t>
      </w:r>
      <w:r w:rsidR="000108AC" w:rsidRPr="00532D49">
        <w:rPr>
          <w:szCs w:val="24"/>
        </w:rPr>
        <w:t>'s</w:t>
      </w:r>
      <w:r w:rsidRPr="00532D49">
        <w:rPr>
          <w:szCs w:val="24"/>
        </w:rPr>
        <w:t xml:space="preserve"> education. He is careful about the education of his two children a</w:t>
      </w:r>
      <w:r w:rsidR="00A913A0" w:rsidRPr="00532D49">
        <w:rPr>
          <w:szCs w:val="24"/>
        </w:rPr>
        <w:t>nd</w:t>
      </w:r>
      <w:r w:rsidRPr="00532D49">
        <w:rPr>
          <w:szCs w:val="24"/>
        </w:rPr>
        <w:t xml:space="preserve"> the children of his divorced sister. "I feel so sorry for my eldest daughter (namely, Aesha Akter) class seven dropout working in a garment industry in the capital city (Dhaka)." It was known that the main reason for stopping </w:t>
      </w:r>
      <w:r w:rsidR="000108AC" w:rsidRPr="00532D49">
        <w:rPr>
          <w:szCs w:val="24"/>
        </w:rPr>
        <w:t xml:space="preserve">the </w:t>
      </w:r>
      <w:r w:rsidRPr="00532D49">
        <w:rPr>
          <w:szCs w:val="24"/>
        </w:rPr>
        <w:t>e</w:t>
      </w:r>
      <w:r w:rsidR="00A913A0" w:rsidRPr="00532D49">
        <w:rPr>
          <w:szCs w:val="24"/>
        </w:rPr>
        <w:t>ldest daughter's education was because she wanted to help her father meet the expenditure of family needs and</w:t>
      </w:r>
      <w:r w:rsidRPr="00532D49">
        <w:rPr>
          <w:rFonts w:eastAsiaTheme="minorEastAsia"/>
          <w:szCs w:val="24"/>
          <w:lang w:eastAsia="ja-JP"/>
        </w:rPr>
        <w:t xml:space="preserve"> overcom</w:t>
      </w:r>
      <w:r w:rsidR="00A913A0" w:rsidRPr="00532D49">
        <w:rPr>
          <w:rFonts w:eastAsiaTheme="minorEastAsia"/>
          <w:szCs w:val="24"/>
          <w:lang w:eastAsia="ja-JP"/>
        </w:rPr>
        <w:t>e</w:t>
      </w:r>
      <w:r w:rsidRPr="00532D49">
        <w:rPr>
          <w:rFonts w:eastAsiaTheme="minorEastAsia"/>
          <w:szCs w:val="24"/>
          <w:lang w:eastAsia="ja-JP"/>
        </w:rPr>
        <w:t xml:space="preserve"> financial hardships.</w:t>
      </w:r>
    </w:p>
    <w:p w:rsidR="002A7216" w:rsidRPr="00532D49" w:rsidRDefault="008B4B7C">
      <w:pPr>
        <w:spacing w:line="360" w:lineRule="auto"/>
        <w:jc w:val="both"/>
        <w:outlineLvl w:val="0"/>
        <w:rPr>
          <w:rFonts w:eastAsiaTheme="minorEastAsia"/>
          <w:szCs w:val="24"/>
          <w:lang w:eastAsia="ja-JP"/>
        </w:rPr>
      </w:pPr>
      <w:r w:rsidRPr="00532D49">
        <w:rPr>
          <w:szCs w:val="24"/>
        </w:rPr>
        <w:t xml:space="preserve">In conclusion, Rashid is a happy man who successfully </w:t>
      </w:r>
      <w:r w:rsidR="00A913A0" w:rsidRPr="00532D49">
        <w:rPr>
          <w:szCs w:val="24"/>
        </w:rPr>
        <w:t>escaped</w:t>
      </w:r>
      <w:r w:rsidRPr="00532D49">
        <w:rPr>
          <w:szCs w:val="24"/>
        </w:rPr>
        <w:t xml:space="preserve"> poverty.</w:t>
      </w:r>
    </w:p>
    <w:p w:rsidR="002A7216" w:rsidRPr="00532D49" w:rsidRDefault="002A7216">
      <w:pPr>
        <w:spacing w:line="360" w:lineRule="auto"/>
        <w:outlineLvl w:val="0"/>
        <w:rPr>
          <w:rFonts w:eastAsiaTheme="minorEastAsia"/>
          <w:b/>
          <w:szCs w:val="24"/>
          <w:lang w:eastAsia="ja-JP"/>
        </w:rPr>
      </w:pPr>
    </w:p>
    <w:p w:rsidR="002A7216" w:rsidRPr="00532D49" w:rsidRDefault="002A7216">
      <w:pPr>
        <w:spacing w:line="360" w:lineRule="auto"/>
        <w:outlineLvl w:val="0"/>
        <w:rPr>
          <w:rFonts w:eastAsiaTheme="minorEastAsia"/>
          <w:b/>
          <w:szCs w:val="24"/>
          <w:lang w:eastAsia="ja-JP"/>
        </w:rPr>
      </w:pPr>
    </w:p>
    <w:p w:rsidR="002A7216" w:rsidRPr="00532D49" w:rsidRDefault="002A7216">
      <w:pPr>
        <w:spacing w:line="360" w:lineRule="auto"/>
        <w:outlineLvl w:val="0"/>
        <w:rPr>
          <w:rFonts w:eastAsiaTheme="minorEastAsia"/>
          <w:b/>
          <w:szCs w:val="24"/>
          <w:lang w:eastAsia="ja-JP"/>
        </w:rPr>
      </w:pPr>
    </w:p>
    <w:p w:rsidR="002A7216" w:rsidRPr="00532D49" w:rsidRDefault="002A7216">
      <w:pPr>
        <w:spacing w:line="360" w:lineRule="auto"/>
        <w:outlineLvl w:val="0"/>
        <w:rPr>
          <w:rFonts w:eastAsiaTheme="minorEastAsia"/>
          <w:b/>
          <w:szCs w:val="24"/>
          <w:lang w:eastAsia="ja-JP"/>
        </w:rPr>
      </w:pPr>
    </w:p>
    <w:p w:rsidR="002A7216" w:rsidRPr="00532D49" w:rsidRDefault="002A7216">
      <w:pPr>
        <w:spacing w:line="360" w:lineRule="auto"/>
        <w:outlineLvl w:val="0"/>
        <w:rPr>
          <w:rFonts w:eastAsiaTheme="minorEastAsia"/>
          <w:b/>
          <w:szCs w:val="24"/>
          <w:lang w:eastAsia="ja-JP"/>
        </w:rPr>
      </w:pPr>
    </w:p>
    <w:p w:rsidR="002A7216" w:rsidRPr="00532D49" w:rsidRDefault="002A7216">
      <w:pPr>
        <w:spacing w:line="360" w:lineRule="auto"/>
        <w:outlineLvl w:val="0"/>
        <w:rPr>
          <w:rFonts w:eastAsiaTheme="minorEastAsia"/>
          <w:b/>
          <w:szCs w:val="24"/>
          <w:lang w:eastAsia="ja-JP"/>
        </w:rPr>
      </w:pPr>
    </w:p>
    <w:p w:rsidR="002A7216" w:rsidRPr="00532D49" w:rsidRDefault="002A7216">
      <w:pPr>
        <w:spacing w:line="360" w:lineRule="auto"/>
        <w:outlineLvl w:val="0"/>
        <w:rPr>
          <w:rFonts w:eastAsiaTheme="minorEastAsia"/>
          <w:b/>
          <w:szCs w:val="24"/>
          <w:lang w:eastAsia="ja-JP"/>
        </w:rPr>
      </w:pPr>
    </w:p>
    <w:p w:rsidR="002A7216" w:rsidRPr="00532D49" w:rsidRDefault="002A7216">
      <w:pPr>
        <w:spacing w:line="360" w:lineRule="auto"/>
        <w:outlineLvl w:val="0"/>
        <w:rPr>
          <w:rFonts w:eastAsiaTheme="minorEastAsia"/>
          <w:b/>
          <w:szCs w:val="24"/>
          <w:lang w:eastAsia="ja-JP"/>
        </w:rPr>
      </w:pPr>
    </w:p>
    <w:p w:rsidR="002A7216" w:rsidRPr="00532D49" w:rsidRDefault="002A7216">
      <w:pPr>
        <w:spacing w:line="360" w:lineRule="auto"/>
        <w:outlineLvl w:val="0"/>
        <w:rPr>
          <w:rFonts w:eastAsiaTheme="minorEastAsia"/>
          <w:b/>
          <w:szCs w:val="24"/>
          <w:lang w:eastAsia="ja-JP"/>
        </w:rPr>
      </w:pPr>
    </w:p>
    <w:p w:rsidR="002A7216" w:rsidRPr="00532D49" w:rsidRDefault="002A7216">
      <w:pPr>
        <w:spacing w:line="360" w:lineRule="auto"/>
        <w:outlineLvl w:val="0"/>
        <w:rPr>
          <w:rFonts w:eastAsiaTheme="minorEastAsia"/>
          <w:b/>
          <w:szCs w:val="24"/>
          <w:lang w:eastAsia="ja-JP"/>
        </w:rPr>
      </w:pPr>
    </w:p>
    <w:p w:rsidR="002A7216" w:rsidRPr="00532D49" w:rsidRDefault="002A7216">
      <w:pPr>
        <w:spacing w:line="360" w:lineRule="auto"/>
        <w:outlineLvl w:val="0"/>
        <w:rPr>
          <w:rFonts w:eastAsiaTheme="minorEastAsia"/>
          <w:b/>
          <w:szCs w:val="24"/>
          <w:lang w:eastAsia="ja-JP"/>
        </w:rPr>
      </w:pPr>
    </w:p>
    <w:p w:rsidR="002A7216" w:rsidRPr="00532D49" w:rsidRDefault="008B4B7C">
      <w:pPr>
        <w:spacing w:line="360" w:lineRule="auto"/>
        <w:outlineLvl w:val="0"/>
        <w:rPr>
          <w:rFonts w:eastAsiaTheme="minorEastAsia"/>
          <w:b/>
          <w:szCs w:val="24"/>
          <w:lang w:eastAsia="ja-JP"/>
        </w:rPr>
      </w:pPr>
      <w:r w:rsidRPr="00532D49">
        <w:rPr>
          <w:b/>
          <w:szCs w:val="24"/>
        </w:rPr>
        <w:lastRenderedPageBreak/>
        <w:t>Case study 3: Kalikapur</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szCs w:val="24"/>
        </w:rPr>
        <w:t xml:space="preserve">Razia Begum, </w:t>
      </w:r>
      <w:r w:rsidR="00A913A0" w:rsidRPr="00532D49">
        <w:rPr>
          <w:szCs w:val="24"/>
        </w:rPr>
        <w:t xml:space="preserve">an a </w:t>
      </w:r>
      <w:r w:rsidRPr="00532D49">
        <w:rPr>
          <w:szCs w:val="24"/>
        </w:rPr>
        <w:t>35 years old widow, ha</w:t>
      </w:r>
      <w:r w:rsidR="00A913A0" w:rsidRPr="00532D49">
        <w:rPr>
          <w:szCs w:val="24"/>
        </w:rPr>
        <w:t>s</w:t>
      </w:r>
      <w:r w:rsidRPr="00532D49">
        <w:rPr>
          <w:szCs w:val="24"/>
        </w:rPr>
        <w:t xml:space="preserve"> two children. She attended up to class two. Her husband died seven years before the fall in sidre</w:t>
      </w:r>
      <w:r w:rsidRPr="00532D49">
        <w:rPr>
          <w:rStyle w:val="FootnoteReference"/>
          <w:szCs w:val="24"/>
        </w:rPr>
        <w:footnoteReference w:id="8"/>
      </w:r>
      <w:r w:rsidRPr="00532D49">
        <w:rPr>
          <w:szCs w:val="24"/>
        </w:rPr>
        <w:t xml:space="preserve"> in the sea while fishing. The following year she took shelter </w:t>
      </w:r>
      <w:r w:rsidR="00A913A0" w:rsidRPr="00532D49">
        <w:rPr>
          <w:szCs w:val="24"/>
        </w:rPr>
        <w:t>in</w:t>
      </w:r>
      <w:r w:rsidRPr="00532D49">
        <w:rPr>
          <w:szCs w:val="24"/>
        </w:rPr>
        <w:t xml:space="preserve"> her landless parents' house with her children. It was very tough for her parents to manage two times meal</w:t>
      </w:r>
      <w:r w:rsidR="00A913A0" w:rsidRPr="00532D49">
        <w:rPr>
          <w:szCs w:val="24"/>
        </w:rPr>
        <w:t>s</w:t>
      </w:r>
      <w:r w:rsidRPr="00532D49">
        <w:rPr>
          <w:szCs w:val="24"/>
        </w:rPr>
        <w:t xml:space="preserve">. Frequent starvation was not uncommon for their family. She used to do </w:t>
      </w:r>
      <w:r w:rsidR="00A913A0" w:rsidRPr="00532D49">
        <w:rPr>
          <w:szCs w:val="24"/>
        </w:rPr>
        <w:t xml:space="preserve">a </w:t>
      </w:r>
      <w:r w:rsidRPr="00532D49">
        <w:rPr>
          <w:szCs w:val="24"/>
        </w:rPr>
        <w:t xml:space="preserve">housekeeping job at a wealthy family nearby their home. One day, she attended two weeks training program on cottage and handicrafts materials, arranged by an NGO that was a significant breakthrough in her life. However, she needed money to start a business. She did not dare to go to </w:t>
      </w:r>
      <w:r w:rsidR="00A913A0" w:rsidRPr="00532D49">
        <w:rPr>
          <w:szCs w:val="24"/>
        </w:rPr>
        <w:t xml:space="preserve">the </w:t>
      </w:r>
      <w:r w:rsidRPr="00532D49">
        <w:rPr>
          <w:szCs w:val="24"/>
        </w:rPr>
        <w:t>commercial bank. Razia Begum knew her father had no sufficient money, then tried to borrow from the wealthy household she used to give service as a maid. However, her appeal was turned down,</w:t>
      </w:r>
      <w:r w:rsidR="00CA656E" w:rsidRPr="00532D49">
        <w:rPr>
          <w:szCs w:val="24"/>
        </w:rPr>
        <w:t xml:space="preserve"> and</w:t>
      </w:r>
      <w:r w:rsidRPr="00532D49">
        <w:rPr>
          <w:szCs w:val="24"/>
        </w:rPr>
        <w:t xml:space="preserve"> then she borrowed a small amount of money from </w:t>
      </w:r>
      <w:r w:rsidR="00A913A0" w:rsidRPr="00532D49">
        <w:rPr>
          <w:szCs w:val="24"/>
        </w:rPr>
        <w:t xml:space="preserve">a </w:t>
      </w:r>
      <w:r w:rsidRPr="00532D49">
        <w:rPr>
          <w:szCs w:val="24"/>
        </w:rPr>
        <w:t xml:space="preserve">local money lender with </w:t>
      </w:r>
      <w:r w:rsidR="00A913A0" w:rsidRPr="00532D49">
        <w:rPr>
          <w:szCs w:val="24"/>
        </w:rPr>
        <w:t xml:space="preserve">a </w:t>
      </w:r>
      <w:r w:rsidRPr="00532D49">
        <w:rPr>
          <w:szCs w:val="24"/>
        </w:rPr>
        <w:t>much higher interest rate.</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szCs w:val="24"/>
        </w:rPr>
        <w:t xml:space="preserve">However, Razia Begum </w:t>
      </w:r>
      <w:r w:rsidR="00A913A0" w:rsidRPr="00532D49">
        <w:rPr>
          <w:szCs w:val="24"/>
        </w:rPr>
        <w:t>learned</w:t>
      </w:r>
      <w:r w:rsidRPr="00532D49">
        <w:rPr>
          <w:szCs w:val="24"/>
        </w:rPr>
        <w:t xml:space="preserve"> that GB lends money to do cottage industry, poultry, etc. She saw th</w:t>
      </w:r>
      <w:r w:rsidR="00A913A0" w:rsidRPr="00532D49">
        <w:rPr>
          <w:szCs w:val="24"/>
        </w:rPr>
        <w:t xml:space="preserve">at the interest rate </w:t>
      </w:r>
      <w:r w:rsidRPr="00532D49">
        <w:rPr>
          <w:szCs w:val="24"/>
        </w:rPr>
        <w:t>wa</w:t>
      </w:r>
      <w:r w:rsidR="00A913A0" w:rsidRPr="00532D49">
        <w:rPr>
          <w:szCs w:val="24"/>
        </w:rPr>
        <w:t>s lower than private money lenders and that installment was</w:t>
      </w:r>
      <w:r w:rsidRPr="00532D49">
        <w:rPr>
          <w:szCs w:val="24"/>
        </w:rPr>
        <w:t xml:space="preserve"> flexible. Most importantly, she needs not to show the collateral to receive the loan. She attended group meeting</w:t>
      </w:r>
      <w:r w:rsidR="00A913A0" w:rsidRPr="00532D49">
        <w:rPr>
          <w:szCs w:val="24"/>
        </w:rPr>
        <w:t>s</w:t>
      </w:r>
      <w:r w:rsidRPr="00532D49">
        <w:rPr>
          <w:szCs w:val="24"/>
        </w:rPr>
        <w:t xml:space="preserve"> with other women in their village. It was 2009, and she started her small cottage knitting </w:t>
      </w:r>
      <w:r w:rsidRPr="00532D49">
        <w:rPr>
          <w:i/>
          <w:szCs w:val="24"/>
        </w:rPr>
        <w:t>nakshi katha</w:t>
      </w:r>
      <w:r w:rsidRPr="00532D49">
        <w:rPr>
          <w:szCs w:val="24"/>
        </w:rPr>
        <w:t xml:space="preserve"> and </w:t>
      </w:r>
      <w:r w:rsidRPr="00532D49">
        <w:rPr>
          <w:i/>
          <w:szCs w:val="24"/>
        </w:rPr>
        <w:t>pati</w:t>
      </w:r>
      <w:r w:rsidRPr="00532D49">
        <w:rPr>
          <w:szCs w:val="24"/>
        </w:rPr>
        <w:t xml:space="preserve">. She borrowed BDT. 5000.00 to buy raw materials and foods. She started knitting </w:t>
      </w:r>
      <w:r w:rsidRPr="00532D49">
        <w:rPr>
          <w:i/>
          <w:szCs w:val="24"/>
        </w:rPr>
        <w:t>nakhsi</w:t>
      </w:r>
      <w:r w:rsidRPr="00532D49">
        <w:rPr>
          <w:szCs w:val="24"/>
        </w:rPr>
        <w:t xml:space="preserve"> </w:t>
      </w:r>
      <w:r w:rsidRPr="00532D49">
        <w:rPr>
          <w:i/>
          <w:szCs w:val="24"/>
        </w:rPr>
        <w:t>katha,  pati,</w:t>
      </w:r>
      <w:r w:rsidRPr="00532D49">
        <w:rPr>
          <w:szCs w:val="24"/>
        </w:rPr>
        <w:t xml:space="preserve"> and </w:t>
      </w:r>
      <w:r w:rsidRPr="00532D49">
        <w:rPr>
          <w:i/>
          <w:szCs w:val="24"/>
        </w:rPr>
        <w:t>mora.</w:t>
      </w:r>
      <w:r w:rsidRPr="00532D49">
        <w:rPr>
          <w:szCs w:val="24"/>
        </w:rPr>
        <w:t xml:space="preserve"> Her mother also helped her. Year after </w:t>
      </w:r>
      <w:r w:rsidR="00A913A0" w:rsidRPr="00532D49">
        <w:rPr>
          <w:szCs w:val="24"/>
        </w:rPr>
        <w:t xml:space="preserve">she </w:t>
      </w:r>
      <w:r w:rsidRPr="00532D49">
        <w:rPr>
          <w:szCs w:val="24"/>
        </w:rPr>
        <w:t>started her business</w:t>
      </w:r>
      <w:r w:rsidR="00A913A0" w:rsidRPr="00532D49">
        <w:rPr>
          <w:szCs w:val="24"/>
        </w:rPr>
        <w:t>, she hired some women a wage basis to augment</w:t>
      </w:r>
      <w:r w:rsidRPr="00532D49">
        <w:rPr>
          <w:szCs w:val="24"/>
        </w:rPr>
        <w:t xml:space="preserve"> her business to fulfill market demand. She has been paying back installments regular basis to the bank. </w:t>
      </w:r>
      <w:r w:rsidR="00CA656E" w:rsidRPr="00532D49">
        <w:rPr>
          <w:szCs w:val="24"/>
        </w:rPr>
        <w:t>O</w:t>
      </w:r>
      <w:r w:rsidRPr="00532D49">
        <w:rPr>
          <w:szCs w:val="24"/>
        </w:rPr>
        <w:t>n average, every month</w:t>
      </w:r>
      <w:r w:rsidR="00A913A0" w:rsidRPr="00532D49">
        <w:rPr>
          <w:szCs w:val="24"/>
        </w:rPr>
        <w:t>,</w:t>
      </w:r>
      <w:r w:rsidRPr="00532D49">
        <w:rPr>
          <w:szCs w:val="24"/>
        </w:rPr>
        <w:t xml:space="preserve"> she</w:t>
      </w:r>
      <w:r w:rsidR="00CA656E" w:rsidRPr="00532D49">
        <w:rPr>
          <w:szCs w:val="24"/>
        </w:rPr>
        <w:t>,</w:t>
      </w:r>
      <w:r w:rsidRPr="00532D49">
        <w:rPr>
          <w:szCs w:val="24"/>
        </w:rPr>
        <w:t xml:space="preserve"> with </w:t>
      </w:r>
      <w:r w:rsidR="00A913A0" w:rsidRPr="00532D49">
        <w:rPr>
          <w:szCs w:val="24"/>
        </w:rPr>
        <w:t>an</w:t>
      </w:r>
      <w:r w:rsidRPr="00532D49">
        <w:rPr>
          <w:szCs w:val="24"/>
        </w:rPr>
        <w:t>other helping hand</w:t>
      </w:r>
      <w:r w:rsidR="00CA656E" w:rsidRPr="00532D49">
        <w:rPr>
          <w:szCs w:val="24"/>
        </w:rPr>
        <w:t>,</w:t>
      </w:r>
      <w:r w:rsidRPr="00532D49">
        <w:rPr>
          <w:szCs w:val="24"/>
        </w:rPr>
        <w:t xml:space="preserve"> can make four katha, five pati, and two dozen mora. She sells each katha,  pati</w:t>
      </w:r>
      <w:r w:rsidR="00CA656E" w:rsidRPr="00532D49">
        <w:rPr>
          <w:szCs w:val="24"/>
        </w:rPr>
        <w:t>,</w:t>
      </w:r>
      <w:r w:rsidRPr="00532D49">
        <w:rPr>
          <w:szCs w:val="24"/>
        </w:rPr>
        <w:t xml:space="preserve"> and mora amounting BDT. 2000.00, BDT. 1000.00 and BDT. 500.00, respectively.</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szCs w:val="24"/>
        </w:rPr>
        <w:t>However, last year Razia borrowed 1.5 lac taka (equivalent to around $ 200</w:t>
      </w:r>
      <w:r w:rsidR="00CA656E" w:rsidRPr="00532D49">
        <w:rPr>
          <w:szCs w:val="24"/>
        </w:rPr>
        <w:t>0.00) to help her father acquire</w:t>
      </w:r>
      <w:r w:rsidRPr="00532D49">
        <w:rPr>
          <w:szCs w:val="24"/>
        </w:rPr>
        <w:t xml:space="preserve"> 2 acres (or 0.82 ha.) </w:t>
      </w:r>
      <w:r w:rsidR="00CA656E" w:rsidRPr="00532D49">
        <w:rPr>
          <w:szCs w:val="24"/>
        </w:rPr>
        <w:t xml:space="preserve"> of </w:t>
      </w:r>
      <w:r w:rsidRPr="00532D49">
        <w:rPr>
          <w:szCs w:val="24"/>
        </w:rPr>
        <w:t>land to cult</w:t>
      </w:r>
      <w:r w:rsidR="00CA656E" w:rsidRPr="00532D49">
        <w:rPr>
          <w:szCs w:val="24"/>
        </w:rPr>
        <w:t>ivate hybrid rice and potatoes. H</w:t>
      </w:r>
      <w:r w:rsidRPr="00532D49">
        <w:rPr>
          <w:szCs w:val="24"/>
        </w:rPr>
        <w:t xml:space="preserve">owever, he lost his investment due to </w:t>
      </w:r>
      <w:r w:rsidR="00CA656E" w:rsidRPr="00532D49">
        <w:rPr>
          <w:szCs w:val="24"/>
        </w:rPr>
        <w:t>the lower</w:t>
      </w:r>
      <w:r w:rsidRPr="00532D49">
        <w:rPr>
          <w:szCs w:val="24"/>
        </w:rPr>
        <w:t xml:space="preserve"> market price of his produce, even less than its production cost. She received micro-credit from four </w:t>
      </w:r>
      <w:r w:rsidR="00CA656E" w:rsidRPr="00532D49">
        <w:rPr>
          <w:szCs w:val="24"/>
        </w:rPr>
        <w:t>credit agencies and handed over the money to her father</w:t>
      </w:r>
      <w:r w:rsidRPr="00532D49">
        <w:rPr>
          <w:szCs w:val="24"/>
        </w:rPr>
        <w:t xml:space="preserve"> for crop cultivation. Her family is now in debt</w:t>
      </w:r>
      <w:r w:rsidR="00CA656E" w:rsidRPr="00532D49">
        <w:rPr>
          <w:szCs w:val="24"/>
        </w:rPr>
        <w:t>,</w:t>
      </w:r>
      <w:r w:rsidRPr="00532D49">
        <w:rPr>
          <w:szCs w:val="24"/>
        </w:rPr>
        <w:t xml:space="preserve"> a vast amount of money borrowed from various sources such as four microcredit lenders and relatives. Now, she is anxious about their future, especially their debt.</w:t>
      </w:r>
    </w:p>
    <w:p w:rsidR="002A7216" w:rsidRPr="00532D49" w:rsidRDefault="008B4B7C">
      <w:pPr>
        <w:spacing w:line="360" w:lineRule="auto"/>
        <w:jc w:val="both"/>
        <w:rPr>
          <w:szCs w:val="24"/>
        </w:rPr>
      </w:pPr>
      <w:r w:rsidRPr="00532D49">
        <w:rPr>
          <w:rFonts w:eastAsiaTheme="minorEastAsia" w:hint="eastAsia"/>
          <w:szCs w:val="24"/>
          <w:lang w:eastAsia="ja-JP"/>
        </w:rPr>
        <w:lastRenderedPageBreak/>
        <w:t xml:space="preserve">     </w:t>
      </w:r>
      <w:r w:rsidRPr="00532D49">
        <w:rPr>
          <w:szCs w:val="24"/>
        </w:rPr>
        <w:t>However, she did not lose her passion. "In business, profit and loss come by turn. I am not sure at every effort I get profit. It is sure to agriculture products because it is unpredictable. When we get much production</w:t>
      </w:r>
      <w:r w:rsidR="00A2058D" w:rsidRPr="00532D49">
        <w:rPr>
          <w:szCs w:val="24"/>
        </w:rPr>
        <w:t>,</w:t>
      </w:r>
      <w:r w:rsidRPr="00532D49">
        <w:rPr>
          <w:szCs w:val="24"/>
        </w:rPr>
        <w:t xml:space="preserve"> then we see lower market price. This is common here." Razia Begum has a plan to increase the volume of her business. Apart from this, she is looking forward to building her house besides her parent's house. She wants to educate her children as much as possible.</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szCs w:val="24"/>
        </w:rPr>
        <w:t>She knew the duties and responsibilities a</w:t>
      </w:r>
      <w:r w:rsidR="00A2058D" w:rsidRPr="00532D49">
        <w:rPr>
          <w:szCs w:val="24"/>
        </w:rPr>
        <w:t>nd</w:t>
      </w:r>
      <w:r w:rsidRPr="00532D49">
        <w:rPr>
          <w:szCs w:val="24"/>
        </w:rPr>
        <w:t xml:space="preserve"> the right of women after attending </w:t>
      </w:r>
      <w:r w:rsidR="00A2058D" w:rsidRPr="00532D49">
        <w:rPr>
          <w:szCs w:val="24"/>
        </w:rPr>
        <w:t xml:space="preserve">the </w:t>
      </w:r>
      <w:r w:rsidRPr="00532D49">
        <w:rPr>
          <w:szCs w:val="24"/>
        </w:rPr>
        <w:t>meeting. She can give a</w:t>
      </w:r>
      <w:r w:rsidR="00A2058D" w:rsidRPr="00532D49">
        <w:rPr>
          <w:szCs w:val="24"/>
        </w:rPr>
        <w:t>n</w:t>
      </w:r>
      <w:r w:rsidRPr="00532D49">
        <w:rPr>
          <w:szCs w:val="24"/>
        </w:rPr>
        <w:t xml:space="preserve"> </w:t>
      </w:r>
      <w:r w:rsidR="00A2058D" w:rsidRPr="00532D49">
        <w:rPr>
          <w:szCs w:val="24"/>
        </w:rPr>
        <w:t>in-group speech</w:t>
      </w:r>
      <w:r w:rsidRPr="00532D49">
        <w:rPr>
          <w:szCs w:val="24"/>
        </w:rPr>
        <w:t xml:space="preserve"> meeting. "Sometimes NGO people hired me to provide training to women on cottage and handicrafts making. I could not think before that I c</w:t>
      </w:r>
      <w:r w:rsidR="00A2058D" w:rsidRPr="00532D49">
        <w:rPr>
          <w:szCs w:val="24"/>
        </w:rPr>
        <w:t>ould</w:t>
      </w:r>
      <w:r w:rsidRPr="00532D49">
        <w:rPr>
          <w:szCs w:val="24"/>
        </w:rPr>
        <w:t xml:space="preserve"> be able to give instructions to participants. I did not have the esteem since I was </w:t>
      </w:r>
      <w:r w:rsidR="00A2058D" w:rsidRPr="00532D49">
        <w:rPr>
          <w:szCs w:val="24"/>
        </w:rPr>
        <w:t xml:space="preserve">a </w:t>
      </w:r>
      <w:r w:rsidRPr="00532D49">
        <w:rPr>
          <w:szCs w:val="24"/>
        </w:rPr>
        <w:t xml:space="preserve">housemaid. However, after joining </w:t>
      </w:r>
      <w:r w:rsidR="00A2058D" w:rsidRPr="00532D49">
        <w:rPr>
          <w:szCs w:val="24"/>
        </w:rPr>
        <w:t>the microcredit group meeting, I got that confidence." She smiled</w:t>
      </w:r>
      <w:r w:rsidRPr="00532D49">
        <w:rPr>
          <w:szCs w:val="24"/>
        </w:rPr>
        <w:t xml:space="preserve"> while saying.</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szCs w:val="24"/>
        </w:rPr>
        <w:t>Al</w:t>
      </w:r>
      <w:r w:rsidR="00A2058D" w:rsidRPr="00532D49">
        <w:rPr>
          <w:szCs w:val="24"/>
        </w:rPr>
        <w:t>though she had a disaster last year for not getting profit from crops and vegetable investment, she</w:t>
      </w:r>
      <w:r w:rsidRPr="00532D49">
        <w:rPr>
          <w:szCs w:val="24"/>
        </w:rPr>
        <w:t xml:space="preserve"> is more or less successful in her cottage and handicrafts business.</w:t>
      </w:r>
    </w:p>
    <w:p w:rsidR="002A7216" w:rsidRPr="00532D49" w:rsidRDefault="002A7216">
      <w:pPr>
        <w:spacing w:line="360" w:lineRule="auto"/>
        <w:jc w:val="both"/>
        <w:rPr>
          <w:rFonts w:eastAsiaTheme="minorEastAsia"/>
          <w:b/>
          <w:szCs w:val="24"/>
          <w:lang w:eastAsia="ja-JP"/>
        </w:rPr>
      </w:pPr>
    </w:p>
    <w:p w:rsidR="002A7216" w:rsidRPr="00532D49" w:rsidRDefault="008B4B7C">
      <w:pPr>
        <w:spacing w:line="360" w:lineRule="auto"/>
        <w:jc w:val="both"/>
        <w:rPr>
          <w:b/>
          <w:szCs w:val="24"/>
        </w:rPr>
      </w:pPr>
      <w:r w:rsidRPr="00532D49">
        <w:rPr>
          <w:b/>
          <w:szCs w:val="24"/>
        </w:rPr>
        <w:t>5. Conclusion</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Pr="00532D49">
        <w:rPr>
          <w:szCs w:val="24"/>
        </w:rPr>
        <w:t xml:space="preserve">Although personal behaviors of the loan officer were reported to be rigorous, and </w:t>
      </w:r>
      <w:r w:rsidR="00A2058D" w:rsidRPr="00532D49">
        <w:rPr>
          <w:szCs w:val="24"/>
        </w:rPr>
        <w:t xml:space="preserve">the </w:t>
      </w:r>
      <w:r w:rsidRPr="00532D49">
        <w:rPr>
          <w:szCs w:val="24"/>
        </w:rPr>
        <w:t xml:space="preserve">interest rate was higher, the ordinary farmer had no alternative options other than to lend money from microcredit agencies. Women get </w:t>
      </w:r>
      <w:r w:rsidR="00A2058D" w:rsidRPr="00532D49">
        <w:rPr>
          <w:szCs w:val="24"/>
        </w:rPr>
        <w:t xml:space="preserve">a </w:t>
      </w:r>
      <w:r w:rsidRPr="00532D49">
        <w:rPr>
          <w:szCs w:val="24"/>
        </w:rPr>
        <w:t>priorit</w:t>
      </w:r>
      <w:r w:rsidR="00A2058D" w:rsidRPr="00532D49">
        <w:rPr>
          <w:szCs w:val="24"/>
        </w:rPr>
        <w:t xml:space="preserve">y </w:t>
      </w:r>
      <w:r w:rsidRPr="00532D49">
        <w:rPr>
          <w:szCs w:val="24"/>
        </w:rPr>
        <w:t>receiving loan</w:t>
      </w:r>
      <w:r w:rsidR="00A2058D" w:rsidRPr="00532D49">
        <w:rPr>
          <w:szCs w:val="24"/>
        </w:rPr>
        <w:t>s</w:t>
      </w:r>
      <w:r w:rsidRPr="00532D49">
        <w:rPr>
          <w:szCs w:val="24"/>
        </w:rPr>
        <w:t xml:space="preserve"> because it </w:t>
      </w:r>
      <w:r w:rsidR="00A2058D" w:rsidRPr="00532D49">
        <w:rPr>
          <w:szCs w:val="24"/>
        </w:rPr>
        <w:t>i</w:t>
      </w:r>
      <w:r w:rsidRPr="00532D49">
        <w:rPr>
          <w:szCs w:val="24"/>
        </w:rPr>
        <w:t>s easy to get payback from women. Women are consider</w:t>
      </w:r>
      <w:r w:rsidR="00A2058D" w:rsidRPr="00532D49">
        <w:rPr>
          <w:szCs w:val="24"/>
        </w:rPr>
        <w:t>ed</w:t>
      </w:r>
      <w:r w:rsidRPr="00532D49">
        <w:rPr>
          <w:szCs w:val="24"/>
        </w:rPr>
        <w:t xml:space="preserve"> more liable than men to pay back </w:t>
      </w:r>
      <w:r w:rsidR="00A2058D" w:rsidRPr="00532D49">
        <w:rPr>
          <w:szCs w:val="24"/>
        </w:rPr>
        <w:t xml:space="preserve">the </w:t>
      </w:r>
      <w:r w:rsidRPr="00532D49">
        <w:rPr>
          <w:szCs w:val="24"/>
        </w:rPr>
        <w:t xml:space="preserve">money. Usually, most </w:t>
      </w:r>
      <w:r w:rsidR="00A2058D" w:rsidRPr="00532D49">
        <w:rPr>
          <w:szCs w:val="24"/>
        </w:rPr>
        <w:t>women in rural areas stay in and around the home at around the clock; therefore, loan officers can contact them quickly, even if they</w:t>
      </w:r>
      <w:r w:rsidRPr="00532D49">
        <w:rPr>
          <w:szCs w:val="24"/>
        </w:rPr>
        <w:t xml:space="preserve"> fail to pay any installment. Also, women are considered as shy</w:t>
      </w:r>
      <w:r w:rsidR="00A2058D" w:rsidRPr="00532D49">
        <w:rPr>
          <w:szCs w:val="24"/>
        </w:rPr>
        <w:t>,</w:t>
      </w:r>
      <w:r w:rsidRPr="00532D49">
        <w:rPr>
          <w:szCs w:val="24"/>
        </w:rPr>
        <w:t xml:space="preserve"> fearing social and cultural stigma if failure to back </w:t>
      </w:r>
      <w:r w:rsidR="00A2058D" w:rsidRPr="00532D49">
        <w:rPr>
          <w:szCs w:val="24"/>
        </w:rPr>
        <w:t xml:space="preserve">the </w:t>
      </w:r>
      <w:r w:rsidRPr="00532D49">
        <w:rPr>
          <w:szCs w:val="24"/>
        </w:rPr>
        <w:t xml:space="preserve">money; thus, it was </w:t>
      </w:r>
      <w:r w:rsidR="00A2058D" w:rsidRPr="00532D49">
        <w:rPr>
          <w:szCs w:val="24"/>
        </w:rPr>
        <w:t xml:space="preserve">a </w:t>
      </w:r>
      <w:r w:rsidRPr="00532D49">
        <w:rPr>
          <w:szCs w:val="24"/>
        </w:rPr>
        <w:t>bit easy to reimburse from women. Credit rec</w:t>
      </w:r>
      <w:r w:rsidR="00A2058D" w:rsidRPr="00532D49">
        <w:rPr>
          <w:szCs w:val="24"/>
        </w:rPr>
        <w:t>ipient</w:t>
      </w:r>
      <w:r w:rsidRPr="00532D49">
        <w:rPr>
          <w:szCs w:val="24"/>
        </w:rPr>
        <w:t xml:space="preserve">s prefer to receive a loan from multiple sources because some </w:t>
      </w:r>
      <w:r w:rsidR="00A2058D" w:rsidRPr="00532D49">
        <w:rPr>
          <w:szCs w:val="24"/>
        </w:rPr>
        <w:t>want to pay back installment to one source</w:t>
      </w:r>
      <w:r w:rsidRPr="00532D49">
        <w:rPr>
          <w:szCs w:val="24"/>
        </w:rPr>
        <w:t xml:space="preserve"> by receiving </w:t>
      </w:r>
      <w:r w:rsidR="00A2058D" w:rsidRPr="00532D49">
        <w:rPr>
          <w:szCs w:val="24"/>
        </w:rPr>
        <w:t xml:space="preserve">the </w:t>
      </w:r>
      <w:r w:rsidRPr="00532D49">
        <w:rPr>
          <w:szCs w:val="24"/>
        </w:rPr>
        <w:t>credit from another source.</w:t>
      </w:r>
    </w:p>
    <w:p w:rsidR="002A7216" w:rsidRPr="00532D49" w:rsidRDefault="008B4B7C">
      <w:pPr>
        <w:spacing w:line="360" w:lineRule="auto"/>
        <w:jc w:val="both"/>
        <w:rPr>
          <w:szCs w:val="24"/>
        </w:rPr>
      </w:pPr>
      <w:r w:rsidRPr="00532D49">
        <w:rPr>
          <w:rFonts w:eastAsiaTheme="minorEastAsia" w:hint="eastAsia"/>
          <w:szCs w:val="24"/>
          <w:lang w:eastAsia="ja-JP"/>
        </w:rPr>
        <w:t xml:space="preserve">     </w:t>
      </w:r>
      <w:r w:rsidR="00A2058D" w:rsidRPr="00532D49">
        <w:rPr>
          <w:szCs w:val="24"/>
        </w:rPr>
        <w:t>Credit agencies'</w:t>
      </w:r>
      <w:r w:rsidRPr="00532D49">
        <w:rPr>
          <w:szCs w:val="24"/>
        </w:rPr>
        <w:t xml:space="preserve"> priority areas of providing loans were from where </w:t>
      </w:r>
      <w:r w:rsidR="00A2058D" w:rsidRPr="00532D49">
        <w:rPr>
          <w:szCs w:val="24"/>
        </w:rPr>
        <w:t xml:space="preserve">the </w:t>
      </w:r>
      <w:r w:rsidRPr="00532D49">
        <w:rPr>
          <w:szCs w:val="24"/>
        </w:rPr>
        <w:t>regular return comes because receivers have to pay back weekly or within any short interval. For example, cottage industry, business, shops, livestock</w:t>
      </w:r>
      <w:r w:rsidR="00A2058D" w:rsidRPr="00532D49">
        <w:rPr>
          <w:szCs w:val="24"/>
        </w:rPr>
        <w:t>,</w:t>
      </w:r>
      <w:r w:rsidRPr="00532D49">
        <w:rPr>
          <w:szCs w:val="24"/>
        </w:rPr>
        <w:t xml:space="preserve"> and poultry rearing get priority then crop cultivation and fish farming sectors, because later needs much more time taking production to convert money after selling. Also, Agro-based cottage industries, busines</w:t>
      </w:r>
      <w:r w:rsidR="00A2058D" w:rsidRPr="00532D49">
        <w:rPr>
          <w:szCs w:val="24"/>
        </w:rPr>
        <w:t>se</w:t>
      </w:r>
      <w:r w:rsidRPr="00532D49">
        <w:rPr>
          <w:szCs w:val="24"/>
        </w:rPr>
        <w:t>s</w:t>
      </w:r>
      <w:r w:rsidR="00A2058D" w:rsidRPr="00532D49">
        <w:rPr>
          <w:szCs w:val="24"/>
        </w:rPr>
        <w:t>, and livestock provide long-term continuous income and</w:t>
      </w:r>
      <w:r w:rsidRPr="00532D49">
        <w:rPr>
          <w:szCs w:val="24"/>
        </w:rPr>
        <w:t xml:space="preserve"> crop cultivations. Therefore, these sectors </w:t>
      </w:r>
      <w:r w:rsidR="00A2058D" w:rsidRPr="00532D49">
        <w:rPr>
          <w:szCs w:val="24"/>
        </w:rPr>
        <w:t>prioritize receiving credit then</w:t>
      </w:r>
      <w:r w:rsidRPr="00532D49">
        <w:rPr>
          <w:szCs w:val="24"/>
        </w:rPr>
        <w:t xml:space="preserve"> crop cultivation and </w:t>
      </w:r>
      <w:r w:rsidR="00A2058D" w:rsidRPr="00532D49">
        <w:rPr>
          <w:szCs w:val="24"/>
        </w:rPr>
        <w:t xml:space="preserve">the </w:t>
      </w:r>
      <w:r w:rsidRPr="00532D49">
        <w:rPr>
          <w:szCs w:val="24"/>
        </w:rPr>
        <w:t>fish farming industry.</w:t>
      </w:r>
    </w:p>
    <w:p w:rsidR="00FA2D97" w:rsidRPr="00532D49" w:rsidRDefault="00FA2D97">
      <w:pPr>
        <w:spacing w:line="360" w:lineRule="auto"/>
        <w:jc w:val="both"/>
        <w:rPr>
          <w:b/>
          <w:szCs w:val="24"/>
        </w:rPr>
      </w:pPr>
    </w:p>
    <w:p w:rsidR="002A7216" w:rsidRPr="00532D49" w:rsidRDefault="008B4B7C">
      <w:pPr>
        <w:spacing w:line="360" w:lineRule="auto"/>
        <w:jc w:val="both"/>
        <w:rPr>
          <w:b/>
          <w:szCs w:val="24"/>
        </w:rPr>
      </w:pPr>
      <w:r w:rsidRPr="00532D49">
        <w:rPr>
          <w:b/>
          <w:szCs w:val="24"/>
        </w:rPr>
        <w:lastRenderedPageBreak/>
        <w:t>References</w:t>
      </w:r>
    </w:p>
    <w:p w:rsidR="001628CF" w:rsidRPr="00532D49" w:rsidRDefault="001628CF" w:rsidP="001628CF">
      <w:pPr>
        <w:spacing w:line="360" w:lineRule="auto"/>
        <w:ind w:left="567" w:hanging="851"/>
        <w:jc w:val="both"/>
        <w:rPr>
          <w:szCs w:val="24"/>
        </w:rPr>
      </w:pPr>
    </w:p>
    <w:p w:rsidR="001628CF" w:rsidRPr="00532D49" w:rsidRDefault="001628CF" w:rsidP="001628CF">
      <w:pPr>
        <w:spacing w:line="360" w:lineRule="auto"/>
        <w:ind w:left="567" w:hanging="851"/>
        <w:jc w:val="both"/>
        <w:rPr>
          <w:szCs w:val="24"/>
        </w:rPr>
      </w:pPr>
      <w:r w:rsidRPr="00532D49">
        <w:rPr>
          <w:szCs w:val="24"/>
        </w:rPr>
        <w:t xml:space="preserve">Afrad, M.S.I. and Haque, M. E.  (2009). Impact of Arsenic Mitigation Program in Bangladesh: Evaluation of Arsenic Mitigation Program. LAP LAMBART Academic Publishing GmbH &amp; Co. KG : 63 </w:t>
      </w:r>
    </w:p>
    <w:p w:rsidR="001628CF" w:rsidRPr="00532D49" w:rsidRDefault="001628CF" w:rsidP="001628CF">
      <w:pPr>
        <w:spacing w:line="360" w:lineRule="auto"/>
        <w:ind w:leftChars="-100" w:left="720" w:hangingChars="400" w:hanging="960"/>
        <w:jc w:val="both"/>
        <w:rPr>
          <w:rFonts w:eastAsia="SimSun"/>
          <w:szCs w:val="24"/>
          <w:shd w:val="clear" w:color="auto" w:fill="FFFFFF"/>
        </w:rPr>
      </w:pPr>
      <w:r w:rsidRPr="00532D49">
        <w:rPr>
          <w:rFonts w:eastAsia="SimSun"/>
          <w:szCs w:val="24"/>
          <w:shd w:val="clear" w:color="auto" w:fill="FFFFFF"/>
        </w:rPr>
        <w:t>Ahmed, M. T., Bhandari, H., Gordoncillo, P. U., Quicoy, C. B., &amp; Carnaje, G. P. (2015). Diversification of rural livelihoods in Bangladesh. </w:t>
      </w:r>
      <w:r w:rsidRPr="00532D49">
        <w:rPr>
          <w:rFonts w:eastAsia="SimSun"/>
          <w:i/>
          <w:iCs/>
          <w:szCs w:val="24"/>
          <w:shd w:val="clear" w:color="auto" w:fill="FFFFFF"/>
        </w:rPr>
        <w:t>Journal of Agricultural Economics and Rural Development</w:t>
      </w:r>
      <w:r w:rsidRPr="00532D49">
        <w:rPr>
          <w:rFonts w:eastAsia="SimSun"/>
          <w:szCs w:val="24"/>
          <w:shd w:val="clear" w:color="auto" w:fill="FFFFFF"/>
        </w:rPr>
        <w:t>, </w:t>
      </w:r>
      <w:r w:rsidRPr="00532D49">
        <w:rPr>
          <w:rFonts w:eastAsia="SimSun"/>
          <w:i/>
          <w:iCs/>
          <w:szCs w:val="24"/>
          <w:shd w:val="clear" w:color="auto" w:fill="FFFFFF"/>
        </w:rPr>
        <w:t>2</w:t>
      </w:r>
      <w:r w:rsidRPr="00532D49">
        <w:rPr>
          <w:rFonts w:eastAsia="SimSun"/>
          <w:szCs w:val="24"/>
          <w:shd w:val="clear" w:color="auto" w:fill="FFFFFF"/>
        </w:rPr>
        <w:t>(2), 32-38.</w:t>
      </w:r>
    </w:p>
    <w:p w:rsidR="001628CF" w:rsidRPr="00532D49" w:rsidRDefault="001628CF" w:rsidP="001628CF">
      <w:pPr>
        <w:spacing w:line="360" w:lineRule="auto"/>
        <w:ind w:left="567" w:hanging="851"/>
        <w:jc w:val="both"/>
        <w:rPr>
          <w:szCs w:val="24"/>
        </w:rPr>
      </w:pPr>
      <w:r w:rsidRPr="00532D49">
        <w:rPr>
          <w:szCs w:val="24"/>
        </w:rPr>
        <w:t xml:space="preserve">AIS (Agriculture Information Service). (2012). Krishi Dairy. Ministry  of Agriculture, Government of the People's Republic of Bangladesh, Khamarbari,Dhaka, Bangladesh. p.25. </w:t>
      </w:r>
    </w:p>
    <w:p w:rsidR="001628CF" w:rsidRPr="00532D49" w:rsidRDefault="001628CF" w:rsidP="001628CF">
      <w:pPr>
        <w:spacing w:line="360" w:lineRule="auto"/>
        <w:ind w:left="567" w:hanging="851"/>
        <w:jc w:val="both"/>
        <w:rPr>
          <w:szCs w:val="24"/>
        </w:rPr>
      </w:pPr>
      <w:r w:rsidRPr="00532D49">
        <w:rPr>
          <w:szCs w:val="24"/>
        </w:rPr>
        <w:t>Akhunji, S. H. (1982). The Role of Institutional Credit in agricultural Development of Bangladesh, Integrated Rural Development Programme, GOB, Dhaka.</w:t>
      </w:r>
    </w:p>
    <w:p w:rsidR="001628CF" w:rsidRPr="00532D49" w:rsidRDefault="001628CF" w:rsidP="001628CF">
      <w:pPr>
        <w:spacing w:line="360" w:lineRule="auto"/>
        <w:ind w:left="567" w:hanging="851"/>
        <w:jc w:val="both"/>
        <w:rPr>
          <w:szCs w:val="24"/>
        </w:rPr>
      </w:pPr>
      <w:r w:rsidRPr="00532D49">
        <w:rPr>
          <w:szCs w:val="24"/>
        </w:rPr>
        <w:t>Armendariz, B. and Morduch, J. (2010). Measuring Impacts. The Economics of Microfinance. 2</w:t>
      </w:r>
      <w:r w:rsidRPr="00532D49">
        <w:rPr>
          <w:szCs w:val="24"/>
          <w:vertAlign w:val="superscript"/>
        </w:rPr>
        <w:t>nd</w:t>
      </w:r>
      <w:r w:rsidRPr="00532D49">
        <w:rPr>
          <w:szCs w:val="24"/>
        </w:rPr>
        <w:t xml:space="preserve"> edition. The MIT Press. Cambridge, Massachusetts, London, England.</w:t>
      </w:r>
    </w:p>
    <w:p w:rsidR="001628CF" w:rsidRPr="00532D49" w:rsidRDefault="001628CF" w:rsidP="001628CF">
      <w:pPr>
        <w:spacing w:line="360" w:lineRule="auto"/>
        <w:ind w:left="567" w:hanging="851"/>
        <w:jc w:val="both"/>
        <w:rPr>
          <w:szCs w:val="24"/>
        </w:rPr>
      </w:pPr>
      <w:r w:rsidRPr="00532D49">
        <w:rPr>
          <w:szCs w:val="24"/>
        </w:rPr>
        <w:t xml:space="preserve">Banik, A. (1993). Structure of the Credit Market and Its Link with the Other Markets: An Analysis of Village Survey Data in Bangladesh. </w:t>
      </w:r>
      <w:r w:rsidRPr="00532D49">
        <w:rPr>
          <w:i/>
          <w:szCs w:val="24"/>
        </w:rPr>
        <w:t>Indian Economic Review</w:t>
      </w:r>
      <w:r w:rsidRPr="00532D49">
        <w:rPr>
          <w:szCs w:val="24"/>
        </w:rPr>
        <w:t>, 28(1).</w:t>
      </w:r>
    </w:p>
    <w:p w:rsidR="001628CF" w:rsidRPr="00532D49" w:rsidRDefault="001628CF" w:rsidP="001628CF">
      <w:pPr>
        <w:spacing w:line="360" w:lineRule="auto"/>
        <w:ind w:left="567" w:hanging="851"/>
        <w:jc w:val="both"/>
        <w:rPr>
          <w:rFonts w:eastAsiaTheme="minorEastAsia"/>
          <w:szCs w:val="24"/>
        </w:rPr>
      </w:pPr>
      <w:r w:rsidRPr="00532D49">
        <w:rPr>
          <w:rFonts w:eastAsiaTheme="minorEastAsia"/>
          <w:szCs w:val="24"/>
        </w:rPr>
        <w:t>Bannerman, M. (2006) ―Debt and Vulnerability in north-west and south-east Bangladesh, Care Bangladesh Livelihoods Monitoring Unit.</w:t>
      </w:r>
    </w:p>
    <w:p w:rsidR="001628CF" w:rsidRPr="00532D49" w:rsidRDefault="001628CF" w:rsidP="001628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851"/>
        <w:jc w:val="both"/>
        <w:rPr>
          <w:rFonts w:eastAsiaTheme="minorEastAsia"/>
          <w:szCs w:val="24"/>
        </w:rPr>
      </w:pPr>
      <w:r w:rsidRPr="00532D49">
        <w:rPr>
          <w:rFonts w:eastAsiaTheme="minorEastAsia"/>
          <w:szCs w:val="24"/>
        </w:rPr>
        <w:t xml:space="preserve">Barkat, A., Faridi, R., Wadood, S. N. and Hoque, S.N.M. E. (2010) ―A Quantitative Analysis of Fertilizer Demand and Subsidy Policy in Bangladesh‖, Manob Sakti Unnayan Kendro. </w:t>
      </w:r>
    </w:p>
    <w:p w:rsidR="001628CF" w:rsidRPr="00532D49" w:rsidRDefault="001628CF" w:rsidP="001628CF">
      <w:pPr>
        <w:autoSpaceDE w:val="0"/>
        <w:autoSpaceDN w:val="0"/>
        <w:adjustRightInd w:val="0"/>
        <w:spacing w:line="360" w:lineRule="auto"/>
        <w:ind w:left="567" w:hanging="851"/>
        <w:jc w:val="both"/>
        <w:rPr>
          <w:rFonts w:eastAsia="Arial Unicode MS"/>
          <w:szCs w:val="24"/>
        </w:rPr>
      </w:pPr>
      <w:r w:rsidRPr="00532D49">
        <w:rPr>
          <w:szCs w:val="24"/>
        </w:rPr>
        <w:t xml:space="preserve">Barreiro, P. L.  and Albando, J. P. (2001). </w:t>
      </w:r>
      <w:r w:rsidRPr="00532D49">
        <w:rPr>
          <w:rFonts w:eastAsia="Arial Unicode MS"/>
          <w:szCs w:val="24"/>
        </w:rPr>
        <w:t xml:space="preserve">Sampling techniques. </w:t>
      </w:r>
      <w:r w:rsidRPr="00532D49">
        <w:rPr>
          <w:i/>
          <w:szCs w:val="24"/>
        </w:rPr>
        <w:t>Population and sample. Sampling techniques.</w:t>
      </w:r>
      <w:r w:rsidRPr="00532D49">
        <w:rPr>
          <w:szCs w:val="24"/>
        </w:rPr>
        <w:t xml:space="preserve"> :4-5 Retrieved form: </w:t>
      </w:r>
      <w:r w:rsidRPr="00532D49">
        <w:rPr>
          <w:rFonts w:eastAsiaTheme="minorEastAsia"/>
          <w:szCs w:val="24"/>
        </w:rPr>
        <w:t xml:space="preserve"> </w:t>
      </w:r>
      <w:r w:rsidRPr="00532D49">
        <w:rPr>
          <w:szCs w:val="24"/>
        </w:rPr>
        <w:t xml:space="preserve"> http://optimierung.mathematik.uni-kl.de/mamaeusch/veroeffentlichungen/ver_texte/sampling_en.pdf. </w:t>
      </w:r>
    </w:p>
    <w:p w:rsidR="001628CF" w:rsidRPr="00532D49" w:rsidRDefault="001628CF" w:rsidP="001628CF">
      <w:pPr>
        <w:spacing w:line="360" w:lineRule="auto"/>
        <w:ind w:left="567" w:hanging="851"/>
        <w:jc w:val="both"/>
        <w:rPr>
          <w:szCs w:val="24"/>
        </w:rPr>
      </w:pPr>
      <w:r w:rsidRPr="00532D49">
        <w:rPr>
          <w:szCs w:val="24"/>
        </w:rPr>
        <w:t>Bathric, D.D. (1981) Agricultural Credit for Small Farm Development: Policies and Practices, Westview Press, Boulder, Colorado.</w:t>
      </w:r>
    </w:p>
    <w:p w:rsidR="001628CF" w:rsidRPr="00532D49" w:rsidRDefault="001628CF" w:rsidP="001628CF">
      <w:pPr>
        <w:pStyle w:val="ListParagraph"/>
        <w:spacing w:line="360" w:lineRule="auto"/>
        <w:ind w:left="567" w:hanging="851"/>
        <w:rPr>
          <w:rFonts w:ascii="Times New Roman" w:hAnsi="Times New Roman"/>
          <w:sz w:val="24"/>
        </w:rPr>
      </w:pPr>
      <w:r w:rsidRPr="00532D49">
        <w:rPr>
          <w:rFonts w:ascii="Times New Roman" w:hAnsi="Times New Roman"/>
          <w:sz w:val="24"/>
        </w:rPr>
        <w:t>BBS (Bangladesh Bureau of Statistics). (2017). Statistical Pocketbook Bangladesh 2017. Ministry of Planning. Government of the People's Republic of Bangladesh. [Print]</w:t>
      </w:r>
    </w:p>
    <w:p w:rsidR="001628CF" w:rsidRPr="00532D49" w:rsidRDefault="001628CF" w:rsidP="001628CF">
      <w:pPr>
        <w:pStyle w:val="ListParagraph"/>
        <w:tabs>
          <w:tab w:val="left" w:pos="360"/>
        </w:tabs>
        <w:spacing w:line="360" w:lineRule="auto"/>
        <w:ind w:left="567" w:hanging="851"/>
        <w:rPr>
          <w:rFonts w:ascii="Times New Roman" w:hAnsi="Times New Roman"/>
          <w:bCs/>
          <w:sz w:val="24"/>
        </w:rPr>
      </w:pPr>
      <w:r w:rsidRPr="00532D49">
        <w:rPr>
          <w:rFonts w:ascii="Times New Roman" w:hAnsi="Times New Roman"/>
          <w:bCs/>
          <w:sz w:val="24"/>
        </w:rPr>
        <w:t>BBS</w:t>
      </w:r>
      <w:r w:rsidRPr="00532D49">
        <w:rPr>
          <w:rFonts w:ascii="Times New Roman" w:hAnsi="Times New Roman"/>
          <w:sz w:val="24"/>
        </w:rPr>
        <w:t>(Bangladesh Bureau of Statistics)</w:t>
      </w:r>
      <w:r w:rsidRPr="00532D49">
        <w:rPr>
          <w:rFonts w:ascii="Times New Roman" w:hAnsi="Times New Roman"/>
          <w:bCs/>
          <w:sz w:val="24"/>
        </w:rPr>
        <w:t>. (2018). Bangladesh Bureau of Statistics, ministry of Planning, Government of the People Republic of Bangladesh , Dhaka, Bangladesh</w:t>
      </w:r>
    </w:p>
    <w:p w:rsidR="001628CF" w:rsidRPr="00532D49" w:rsidRDefault="001628CF" w:rsidP="001628CF">
      <w:pPr>
        <w:spacing w:line="360" w:lineRule="auto"/>
        <w:ind w:left="567" w:hanging="851"/>
        <w:jc w:val="both"/>
        <w:rPr>
          <w:rFonts w:eastAsiaTheme="minorEastAsia"/>
          <w:szCs w:val="24"/>
        </w:rPr>
      </w:pPr>
      <w:r w:rsidRPr="00532D49">
        <w:rPr>
          <w:rFonts w:eastAsiaTheme="minorEastAsia"/>
          <w:szCs w:val="24"/>
        </w:rPr>
        <w:t xml:space="preserve">Berhane, G. and Gardebroek, C. (2012). Assessing the Long-term Impact of Microcredit on Rural Poverty: Does the Timing and Length of Participation Matter? Development Strategy and Governance Division, International Food Policy Research Institute – </w:t>
      </w:r>
      <w:r w:rsidRPr="00532D49">
        <w:rPr>
          <w:rFonts w:eastAsiaTheme="minorEastAsia"/>
          <w:szCs w:val="24"/>
        </w:rPr>
        <w:lastRenderedPageBreak/>
        <w:t xml:space="preserve">Ethiopia Strategy Support Program II, Ethiopia. Ethiopia Strategy Support Program II (ESSP II) ESSP II Working Paper 43 September 2012. </w:t>
      </w:r>
      <w:r w:rsidRPr="00532D49">
        <w:rPr>
          <w:szCs w:val="24"/>
        </w:rPr>
        <w:t xml:space="preserve">Retrieved from: </w:t>
      </w:r>
      <w:r w:rsidRPr="00E85B7E">
        <w:rPr>
          <w:rFonts w:eastAsiaTheme="minorEastAsia"/>
          <w:szCs w:val="24"/>
        </w:rPr>
        <w:t>http://www.ifpri.org/sites/default/files/publications/esspwp43.pdf</w:t>
      </w:r>
    </w:p>
    <w:p w:rsidR="001628CF" w:rsidRPr="00532D49" w:rsidRDefault="001628CF" w:rsidP="001628CF">
      <w:pPr>
        <w:spacing w:line="360" w:lineRule="auto"/>
        <w:ind w:left="567" w:hanging="851"/>
        <w:jc w:val="both"/>
        <w:rPr>
          <w:rFonts w:eastAsiaTheme="minorEastAsia"/>
          <w:szCs w:val="24"/>
        </w:rPr>
      </w:pPr>
      <w:r w:rsidRPr="00532D49">
        <w:rPr>
          <w:rFonts w:eastAsiaTheme="minorEastAsia"/>
          <w:szCs w:val="24"/>
        </w:rPr>
        <w:t xml:space="preserve">Braun, J. (2009). Food-Security Risks Must Be Comprehensively Addressed‖, Annual Report Essay 2008-2009, International Food Policy Research Institute (IFPRI), Washington D.C. U.S.A. </w:t>
      </w:r>
    </w:p>
    <w:p w:rsidR="001628CF" w:rsidRPr="00532D49" w:rsidRDefault="001628CF" w:rsidP="001628CF">
      <w:pPr>
        <w:spacing w:line="360" w:lineRule="auto"/>
        <w:ind w:left="567" w:hanging="851"/>
        <w:jc w:val="both"/>
        <w:rPr>
          <w:szCs w:val="24"/>
        </w:rPr>
      </w:pPr>
      <w:r w:rsidRPr="00532D49">
        <w:rPr>
          <w:szCs w:val="24"/>
        </w:rPr>
        <w:t>Breman, J. and Mundle, S. (eds.).(1991). Rural Transformation in Asia, Oxford University Press, New Delhi.</w:t>
      </w:r>
    </w:p>
    <w:p w:rsidR="001628CF" w:rsidRPr="00532D49" w:rsidRDefault="001628CF" w:rsidP="001628CF">
      <w:pPr>
        <w:spacing w:line="360" w:lineRule="auto"/>
        <w:ind w:left="567" w:hanging="851"/>
        <w:jc w:val="both"/>
        <w:rPr>
          <w:szCs w:val="24"/>
        </w:rPr>
      </w:pPr>
      <w:r w:rsidRPr="00532D49">
        <w:rPr>
          <w:szCs w:val="24"/>
        </w:rPr>
        <w:t xml:space="preserve">Choemprayong, S. and Wildemuth, B. M. (2009). Case Studies. In. B. M. Wildemuth (Eds.), Applications of Social Research Methods to Questions in Information and Library Science. Libraries unlimited. A member of the Green wood publishing group. London.: 51-61. </w:t>
      </w:r>
    </w:p>
    <w:p w:rsidR="001628CF" w:rsidRPr="00532D49" w:rsidRDefault="001628CF" w:rsidP="001628CF">
      <w:pPr>
        <w:spacing w:line="360" w:lineRule="auto"/>
        <w:ind w:left="630" w:hanging="851"/>
        <w:jc w:val="both"/>
        <w:rPr>
          <w:szCs w:val="24"/>
        </w:rPr>
      </w:pPr>
      <w:r w:rsidRPr="00532D49">
        <w:rPr>
          <w:szCs w:val="24"/>
          <w:shd w:val="clear" w:color="auto" w:fill="FFFFFF"/>
        </w:rPr>
        <w:t>Chowdhury, A. M. R., Bhuiya, A., Chowdhury, M. E., Rasheed, S., Hussain, Z., &amp; Chen, L. C. (2013). The Bangladesh paradox: exceptional health achievement despite economic poverty. </w:t>
      </w:r>
      <w:r w:rsidRPr="00532D49">
        <w:rPr>
          <w:i/>
          <w:iCs/>
          <w:szCs w:val="24"/>
          <w:shd w:val="clear" w:color="auto" w:fill="FFFFFF"/>
        </w:rPr>
        <w:t>The Lancet</w:t>
      </w:r>
      <w:r w:rsidRPr="00532D49">
        <w:rPr>
          <w:szCs w:val="24"/>
          <w:shd w:val="clear" w:color="auto" w:fill="FFFFFF"/>
        </w:rPr>
        <w:t>, </w:t>
      </w:r>
      <w:r w:rsidRPr="00532D49">
        <w:rPr>
          <w:i/>
          <w:iCs/>
          <w:szCs w:val="24"/>
          <w:shd w:val="clear" w:color="auto" w:fill="FFFFFF"/>
        </w:rPr>
        <w:t>382</w:t>
      </w:r>
      <w:r w:rsidRPr="00532D49">
        <w:rPr>
          <w:szCs w:val="24"/>
          <w:shd w:val="clear" w:color="auto" w:fill="FFFFFF"/>
        </w:rPr>
        <w:t>(9906), 1734-1745.</w:t>
      </w:r>
    </w:p>
    <w:p w:rsidR="001628CF" w:rsidRPr="00532D49" w:rsidRDefault="001628CF" w:rsidP="001628C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567" w:hanging="851"/>
        <w:rPr>
          <w:rFonts w:eastAsiaTheme="minorEastAsia"/>
          <w:szCs w:val="24"/>
        </w:rPr>
      </w:pPr>
      <w:r w:rsidRPr="00532D49">
        <w:rPr>
          <w:rFonts w:eastAsiaTheme="minorEastAsia"/>
          <w:szCs w:val="24"/>
        </w:rPr>
        <w:t xml:space="preserve">Chowdhury, M. S. U. (1996). Bangladesh: Country Report To The Fao International Technical Conference On Plant Genetic Resources (Leipzig 1996). </w:t>
      </w:r>
      <w:r w:rsidRPr="00532D49">
        <w:rPr>
          <w:szCs w:val="24"/>
        </w:rPr>
        <w:t xml:space="preserve">Retrieved from: </w:t>
      </w:r>
      <w:r w:rsidRPr="00E85B7E">
        <w:rPr>
          <w:rFonts w:eastAsiaTheme="minorEastAsia"/>
          <w:szCs w:val="24"/>
        </w:rPr>
        <w:t>http://www.fao.org/fileadmin/templates/agphome/documents/PGR/SoW1/asia/BANGLADE.PDF</w:t>
      </w:r>
    </w:p>
    <w:p w:rsidR="001628CF" w:rsidRPr="00532D49" w:rsidRDefault="001628CF" w:rsidP="001628CF">
      <w:pPr>
        <w:spacing w:line="360" w:lineRule="auto"/>
        <w:ind w:left="567" w:hanging="851"/>
        <w:jc w:val="both"/>
        <w:rPr>
          <w:szCs w:val="24"/>
        </w:rPr>
      </w:pPr>
      <w:r w:rsidRPr="00532D49">
        <w:rPr>
          <w:szCs w:val="24"/>
        </w:rPr>
        <w:t>Colyer, D. and Jimenez, G. (1971). Supervised Credit as a Tool in Agricultural Development. Research Notes, American Journal of Agricultural Economics, 53(5), December.</w:t>
      </w:r>
    </w:p>
    <w:p w:rsidR="001628CF" w:rsidRPr="00532D49" w:rsidRDefault="001628CF" w:rsidP="001628CF">
      <w:pPr>
        <w:tabs>
          <w:tab w:val="left" w:pos="360"/>
        </w:tabs>
        <w:spacing w:line="360" w:lineRule="auto"/>
        <w:ind w:left="567" w:hanging="851"/>
        <w:jc w:val="both"/>
        <w:rPr>
          <w:bCs/>
          <w:szCs w:val="24"/>
        </w:rPr>
      </w:pPr>
      <w:r w:rsidRPr="00532D49">
        <w:rPr>
          <w:bCs/>
          <w:szCs w:val="24"/>
        </w:rPr>
        <w:t>DAE (2005). Agricultural Extension Manual. Department of Agricultural Extension. Ministry of agriculture, Government of the People's Republic of Bangladesh, Dhaka, Bangladesh.</w:t>
      </w:r>
    </w:p>
    <w:p w:rsidR="001628CF" w:rsidRPr="00532D49" w:rsidRDefault="001628CF" w:rsidP="001628CF">
      <w:pPr>
        <w:spacing w:line="360" w:lineRule="auto"/>
        <w:ind w:left="720" w:hangingChars="300" w:hanging="720"/>
        <w:jc w:val="both"/>
        <w:rPr>
          <w:szCs w:val="24"/>
        </w:rPr>
      </w:pPr>
      <w:r w:rsidRPr="00532D49">
        <w:rPr>
          <w:szCs w:val="24"/>
        </w:rPr>
        <w:t>Develtere, P. and Huybrechts, A. (2005). The Impact of Microcredit on the Poor in Bangladesh. Alternatives 30 (2005), 165–189 https://hiva.kuleuven.be/resources/pdf/anderepublicaties/ART18_PD_alte-2005-30.pdf.</w:t>
      </w:r>
    </w:p>
    <w:p w:rsidR="001628CF" w:rsidRPr="00532D49" w:rsidRDefault="001628CF" w:rsidP="001628CF">
      <w:pPr>
        <w:spacing w:line="360" w:lineRule="auto"/>
        <w:ind w:left="567" w:hanging="851"/>
        <w:jc w:val="both"/>
        <w:rPr>
          <w:rFonts w:eastAsiaTheme="minorEastAsia"/>
          <w:szCs w:val="24"/>
        </w:rPr>
      </w:pPr>
      <w:r w:rsidRPr="00532D49">
        <w:rPr>
          <w:rFonts w:eastAsiaTheme="minorEastAsia"/>
          <w:szCs w:val="24"/>
        </w:rPr>
        <w:t xml:space="preserve">Diagne, A. (1998). Impact of Access to Credit on Income and Food Security in Malawi‖, FCND Discussion Paper No. 46, Food Consumption and Nutrition Division, International Food Policy Research Institute (IFPRI), Washington D.C. U.S.A. </w:t>
      </w:r>
    </w:p>
    <w:p w:rsidR="001628CF" w:rsidRPr="00532D49" w:rsidRDefault="001628CF" w:rsidP="001628CF">
      <w:pPr>
        <w:spacing w:line="360" w:lineRule="auto"/>
        <w:ind w:left="567" w:hanging="851"/>
        <w:jc w:val="both"/>
        <w:rPr>
          <w:rFonts w:eastAsiaTheme="minorEastAsia"/>
          <w:szCs w:val="24"/>
        </w:rPr>
      </w:pPr>
      <w:r w:rsidRPr="00532D49">
        <w:rPr>
          <w:rFonts w:eastAsiaTheme="minorEastAsia"/>
          <w:szCs w:val="24"/>
        </w:rPr>
        <w:t>Diagne, A. and   Zeller, M. (2001). Access to Credit and Its Impact on Welfare in Malawi. International Food Policy Research Institute Washington, D.C. Retrieved from: http://www.ifpri.org/sites/default/files/publications/rr116.pdf</w:t>
      </w:r>
    </w:p>
    <w:p w:rsidR="001628CF" w:rsidRPr="00532D49" w:rsidRDefault="001628CF" w:rsidP="001628CF">
      <w:pPr>
        <w:spacing w:line="360" w:lineRule="auto"/>
        <w:ind w:left="567" w:hanging="851"/>
        <w:jc w:val="both"/>
        <w:rPr>
          <w:szCs w:val="24"/>
        </w:rPr>
      </w:pPr>
      <w:r w:rsidRPr="00532D49">
        <w:rPr>
          <w:szCs w:val="24"/>
        </w:rPr>
        <w:lastRenderedPageBreak/>
        <w:t>Elias, S. M. (1988). Impact of Rural Credit on Rural Financial Market, Agricultural Productivity, Asset Formation and Mobilization of Savings in Bangladesh, Bangladesh Agricultural Rice Research Council [BARC], Dhaka.</w:t>
      </w:r>
    </w:p>
    <w:p w:rsidR="001628CF" w:rsidRPr="00532D49" w:rsidRDefault="001628CF" w:rsidP="001628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851"/>
        <w:jc w:val="both"/>
        <w:rPr>
          <w:rFonts w:eastAsiaTheme="minorEastAsia"/>
          <w:szCs w:val="24"/>
        </w:rPr>
      </w:pPr>
      <w:r w:rsidRPr="00532D49">
        <w:rPr>
          <w:rFonts w:eastAsiaTheme="minorEastAsia"/>
          <w:szCs w:val="24"/>
        </w:rPr>
        <w:t>Faridi, R. and Wadood, S. N. (2010). Food Security for the Poor: Exploring PolicyOptions under Alternative Policy Regimes‖, Final Report of National Food Policy Capacity Strengthening Programme, Research Grant Initiative I.</w:t>
      </w:r>
    </w:p>
    <w:p w:rsidR="001628CF" w:rsidRPr="00532D49" w:rsidRDefault="001628CF" w:rsidP="001628CF">
      <w:pPr>
        <w:spacing w:line="360" w:lineRule="auto"/>
        <w:ind w:left="567" w:hanging="851"/>
        <w:jc w:val="both"/>
        <w:rPr>
          <w:szCs w:val="24"/>
        </w:rPr>
      </w:pPr>
      <w:r w:rsidRPr="00532D49">
        <w:rPr>
          <w:szCs w:val="24"/>
        </w:rPr>
        <w:t>Haq, M. Z. (1993). Country Paper on Bangladesh, Asian Productivity Organization, Tokyo.</w:t>
      </w:r>
    </w:p>
    <w:p w:rsidR="001628CF" w:rsidRPr="00532D49" w:rsidRDefault="001628CF" w:rsidP="001628CF">
      <w:pPr>
        <w:spacing w:line="360" w:lineRule="auto"/>
        <w:ind w:left="567" w:hanging="851"/>
        <w:jc w:val="both"/>
        <w:rPr>
          <w:rFonts w:eastAsiaTheme="minorEastAsia"/>
          <w:szCs w:val="24"/>
        </w:rPr>
      </w:pPr>
      <w:r w:rsidRPr="00532D49">
        <w:rPr>
          <w:rFonts w:eastAsiaTheme="minorEastAsia"/>
          <w:szCs w:val="24"/>
        </w:rPr>
        <w:t xml:space="preserve">Hazariaka, G, and Guha-Khasnobis, B. (2008). Household Access to Microcredit and Children's Food Security in Rural Malawi: A Gender Perspective‖, Discussion Paper No. 3793, The Institute for the Study of Labor (IZA) </w:t>
      </w:r>
    </w:p>
    <w:p w:rsidR="001628CF" w:rsidRPr="00532D49" w:rsidRDefault="001628CF" w:rsidP="001628CF">
      <w:pPr>
        <w:spacing w:line="360" w:lineRule="auto"/>
        <w:ind w:left="567" w:hanging="851"/>
        <w:jc w:val="both"/>
        <w:rPr>
          <w:szCs w:val="24"/>
        </w:rPr>
      </w:pPr>
      <w:r w:rsidRPr="00532D49">
        <w:rPr>
          <w:szCs w:val="24"/>
        </w:rPr>
        <w:t>HIES(Household Income &amp; Expenditure Survey). (2010). Household Income &amp; Expenditure Survey. Bangladesh Bureau of Statistics. Ministry of Planning. Government of the People's Republic of Bangladesh.: 59-62.</w:t>
      </w:r>
    </w:p>
    <w:p w:rsidR="001628CF" w:rsidRPr="00532D49" w:rsidRDefault="001628CF" w:rsidP="001628CF">
      <w:pPr>
        <w:spacing w:line="360" w:lineRule="auto"/>
        <w:ind w:left="567" w:hanging="851"/>
        <w:jc w:val="both"/>
        <w:rPr>
          <w:szCs w:val="24"/>
        </w:rPr>
      </w:pPr>
      <w:r w:rsidRPr="00532D49">
        <w:rPr>
          <w:szCs w:val="24"/>
        </w:rPr>
        <w:t>Hossain, M. (1984) Credit for the Rural Poor: The Grameen Bank in Bangladesh, The Bangladesh Institute of Development Studies (BIDS). Dhaka.</w:t>
      </w:r>
    </w:p>
    <w:p w:rsidR="001628CF" w:rsidRPr="00532D49" w:rsidRDefault="001628CF" w:rsidP="001628CF">
      <w:pPr>
        <w:spacing w:line="360" w:lineRule="auto"/>
        <w:ind w:left="567" w:hanging="851"/>
        <w:jc w:val="both"/>
        <w:rPr>
          <w:szCs w:val="24"/>
        </w:rPr>
      </w:pPr>
      <w:r w:rsidRPr="00532D49">
        <w:rPr>
          <w:szCs w:val="24"/>
        </w:rPr>
        <w:t xml:space="preserve">Karim, M. R. (1992). Credit for Poverty Alleviation through Commercial Banks: </w:t>
      </w:r>
      <w:r w:rsidRPr="00532D49">
        <w:rPr>
          <w:i/>
          <w:szCs w:val="24"/>
        </w:rPr>
        <w:t>The Framework of Small Farmers Landless Labourers Development Project of BRDB,</w:t>
      </w:r>
      <w:r w:rsidRPr="00532D49">
        <w:rPr>
          <w:szCs w:val="24"/>
        </w:rPr>
        <w:t xml:space="preserve"> Bangladesh Academy for Rural Development [BARD], Comilla.</w:t>
      </w:r>
    </w:p>
    <w:p w:rsidR="001628CF" w:rsidRPr="00532D49" w:rsidRDefault="001628CF" w:rsidP="001628CF">
      <w:pPr>
        <w:autoSpaceDE w:val="0"/>
        <w:autoSpaceDN w:val="0"/>
        <w:adjustRightInd w:val="0"/>
        <w:spacing w:line="360" w:lineRule="auto"/>
        <w:ind w:left="567" w:hanging="851"/>
        <w:jc w:val="both"/>
        <w:rPr>
          <w:rFonts w:eastAsia="Arial Unicode MS"/>
          <w:szCs w:val="24"/>
        </w:rPr>
      </w:pPr>
      <w:r w:rsidRPr="00532D49">
        <w:rPr>
          <w:rFonts w:eastAsia="Arial Unicode MS"/>
          <w:szCs w:val="24"/>
        </w:rPr>
        <w:t xml:space="preserve">Kendall. G and B.  Smith., B. B. (1954). Tables of random sampling numbers. University Press, (edited by Karl Pearson ; 24). </w:t>
      </w:r>
    </w:p>
    <w:p w:rsidR="001628CF" w:rsidRPr="00532D49" w:rsidRDefault="001628CF" w:rsidP="001628CF">
      <w:pPr>
        <w:spacing w:line="360" w:lineRule="auto"/>
        <w:ind w:leftChars="-100" w:left="720" w:hangingChars="400" w:hanging="960"/>
        <w:jc w:val="both"/>
        <w:rPr>
          <w:szCs w:val="24"/>
        </w:rPr>
      </w:pPr>
      <w:r w:rsidRPr="00532D49">
        <w:rPr>
          <w:rFonts w:eastAsia="SimSun"/>
          <w:szCs w:val="24"/>
          <w:shd w:val="clear" w:color="auto" w:fill="FFFFFF"/>
        </w:rPr>
        <w:t>Keshavarz, M., Maleksaeidi, H., &amp; Karami, E. (2017). Livelihood vulnerability to drought: A case of rural Iran. </w:t>
      </w:r>
      <w:r w:rsidRPr="00532D49">
        <w:rPr>
          <w:rFonts w:eastAsia="SimSun"/>
          <w:i/>
          <w:iCs/>
          <w:szCs w:val="24"/>
          <w:shd w:val="clear" w:color="auto" w:fill="FFFFFF"/>
        </w:rPr>
        <w:t>International Journal of Disaster Risk Reduction</w:t>
      </w:r>
      <w:r w:rsidRPr="00532D49">
        <w:rPr>
          <w:rFonts w:eastAsia="SimSun"/>
          <w:szCs w:val="24"/>
          <w:shd w:val="clear" w:color="auto" w:fill="FFFFFF"/>
        </w:rPr>
        <w:t>, </w:t>
      </w:r>
      <w:r w:rsidRPr="00532D49">
        <w:rPr>
          <w:rFonts w:eastAsia="SimSun"/>
          <w:i/>
          <w:iCs/>
          <w:szCs w:val="24"/>
          <w:shd w:val="clear" w:color="auto" w:fill="FFFFFF"/>
        </w:rPr>
        <w:t>21</w:t>
      </w:r>
      <w:r w:rsidRPr="00532D49">
        <w:rPr>
          <w:rFonts w:eastAsia="SimSun"/>
          <w:szCs w:val="24"/>
          <w:shd w:val="clear" w:color="auto" w:fill="FFFFFF"/>
        </w:rPr>
        <w:t>, 223-230.</w:t>
      </w:r>
    </w:p>
    <w:p w:rsidR="001628CF" w:rsidRPr="00532D49" w:rsidRDefault="001628CF" w:rsidP="001628CF">
      <w:pPr>
        <w:spacing w:line="360" w:lineRule="auto"/>
        <w:ind w:left="567" w:hanging="851"/>
        <w:jc w:val="both"/>
        <w:rPr>
          <w:szCs w:val="24"/>
        </w:rPr>
      </w:pPr>
      <w:r w:rsidRPr="00532D49">
        <w:rPr>
          <w:szCs w:val="24"/>
        </w:rPr>
        <w:t>Khan, M. I. (1999). Accessibility of Small and Marginal Farmers to NGO run Microfinance Programs, Study Report, Credit Development Forum, Dhaka.</w:t>
      </w:r>
    </w:p>
    <w:p w:rsidR="001628CF" w:rsidRPr="00532D49" w:rsidRDefault="001628CF" w:rsidP="001628CF">
      <w:pPr>
        <w:spacing w:line="360" w:lineRule="auto"/>
        <w:ind w:left="567" w:hanging="851"/>
        <w:jc w:val="both"/>
        <w:rPr>
          <w:szCs w:val="24"/>
        </w:rPr>
      </w:pPr>
      <w:r w:rsidRPr="00532D49">
        <w:rPr>
          <w:szCs w:val="24"/>
        </w:rPr>
        <w:t>Khanam, D. (1989). Role of Institutional Finance in Agricultural Development of Bangladesh (with particular reference to the Bangladesh Krishi Bank). An Unpublished Ph.D. thesis. Banaras Hindu University.</w:t>
      </w:r>
    </w:p>
    <w:p w:rsidR="001628CF" w:rsidRPr="00532D49" w:rsidRDefault="001628CF" w:rsidP="001628CF">
      <w:pPr>
        <w:spacing w:line="360" w:lineRule="auto"/>
        <w:ind w:left="567" w:hanging="851"/>
        <w:jc w:val="both"/>
        <w:rPr>
          <w:rFonts w:eastAsiaTheme="minorEastAsia"/>
          <w:szCs w:val="24"/>
        </w:rPr>
      </w:pPr>
      <w:r w:rsidRPr="00532D49">
        <w:rPr>
          <w:rFonts w:eastAsiaTheme="minorEastAsia"/>
          <w:szCs w:val="24"/>
        </w:rPr>
        <w:t xml:space="preserve">Khandker, S. R. and  Samad, H. A. (2014). Dynamic Effects of Microcredit in Bangladesh. Policy Research Working Paper. 6821. The World Bank Development Research Group Agriculture and Rural Development Team March 2014. </w:t>
      </w:r>
      <w:r w:rsidRPr="00532D49">
        <w:rPr>
          <w:szCs w:val="24"/>
        </w:rPr>
        <w:t xml:space="preserve">Retrieved from: </w:t>
      </w:r>
      <w:r w:rsidRPr="00532D49">
        <w:rPr>
          <w:rFonts w:eastAsiaTheme="minorEastAsia"/>
          <w:szCs w:val="24"/>
        </w:rPr>
        <w:t>http://elibrary.worldbank.org/doi/pdf/10.1596/1813-9450-6821</w:t>
      </w:r>
    </w:p>
    <w:p w:rsidR="001628CF" w:rsidRPr="00532D49" w:rsidRDefault="001628CF" w:rsidP="001628CF">
      <w:pPr>
        <w:spacing w:line="360" w:lineRule="auto"/>
        <w:ind w:left="567" w:hanging="851"/>
        <w:jc w:val="both"/>
        <w:rPr>
          <w:szCs w:val="24"/>
        </w:rPr>
      </w:pPr>
      <w:r w:rsidRPr="00532D49">
        <w:rPr>
          <w:szCs w:val="24"/>
        </w:rPr>
        <w:t>Kim, S. (1993). An Overview of Rural Financial Services for Small Farmer Development in Asia, Transaction Costs of Farm Credit in Asia [1996]. Asian Productivity Organization, Tokyo.</w:t>
      </w:r>
    </w:p>
    <w:p w:rsidR="001628CF" w:rsidRPr="00532D49" w:rsidRDefault="001628CF" w:rsidP="001628CF">
      <w:pPr>
        <w:autoSpaceDE w:val="0"/>
        <w:autoSpaceDN w:val="0"/>
        <w:adjustRightInd w:val="0"/>
        <w:spacing w:line="360" w:lineRule="auto"/>
        <w:ind w:left="567" w:hanging="851"/>
        <w:jc w:val="both"/>
        <w:rPr>
          <w:rFonts w:eastAsia="Arial Unicode MS"/>
          <w:szCs w:val="24"/>
        </w:rPr>
      </w:pPr>
      <w:r w:rsidRPr="00532D49">
        <w:rPr>
          <w:rFonts w:eastAsia="Arial Unicode MS"/>
          <w:szCs w:val="24"/>
        </w:rPr>
        <w:lastRenderedPageBreak/>
        <w:t xml:space="preserve">Kuhinur, S. and Rokonuzzaman, M. (2009). Impact of Grameen Bank micro credit on change in livelihood status of women beneficiaries. J. Bangladesh Agril. Univ. 7(2): 381–386, </w:t>
      </w:r>
      <w:r w:rsidRPr="00532D49">
        <w:rPr>
          <w:szCs w:val="24"/>
        </w:rPr>
        <w:t>Retrieve form:</w:t>
      </w:r>
      <w:r w:rsidRPr="00532D49">
        <w:rPr>
          <w:rFonts w:eastAsia="Arial Unicode MS"/>
          <w:szCs w:val="24"/>
        </w:rPr>
        <w:t xml:space="preserve">http://www.banglajol.info/index.php/JBAU/article/viewFile/4750/3784. </w:t>
      </w:r>
    </w:p>
    <w:p w:rsidR="001628CF" w:rsidRPr="00532D49" w:rsidRDefault="001628CF" w:rsidP="001628CF">
      <w:pPr>
        <w:spacing w:line="360" w:lineRule="auto"/>
        <w:ind w:left="567" w:hanging="851"/>
        <w:jc w:val="both"/>
        <w:rPr>
          <w:szCs w:val="24"/>
        </w:rPr>
      </w:pPr>
      <w:r w:rsidRPr="00532D49">
        <w:rPr>
          <w:szCs w:val="24"/>
        </w:rPr>
        <w:t>Mathur, B.S. (1974). Land Development Banking in India, national Publishing House, New-Delhi, India.</w:t>
      </w:r>
    </w:p>
    <w:p w:rsidR="001628CF" w:rsidRPr="00532D49" w:rsidRDefault="001628CF" w:rsidP="001628CF">
      <w:pPr>
        <w:spacing w:line="360" w:lineRule="auto"/>
        <w:ind w:left="567" w:hanging="851"/>
        <w:jc w:val="both"/>
        <w:rPr>
          <w:szCs w:val="24"/>
        </w:rPr>
      </w:pPr>
      <w:r w:rsidRPr="00532D49">
        <w:rPr>
          <w:szCs w:val="24"/>
        </w:rPr>
        <w:t>Matthew, D. and Sutton, C. D. (2011). Social Research An Introduction, 2</w:t>
      </w:r>
      <w:r w:rsidRPr="00532D49">
        <w:rPr>
          <w:szCs w:val="24"/>
          <w:vertAlign w:val="superscript"/>
        </w:rPr>
        <w:t>nd</w:t>
      </w:r>
      <w:r w:rsidRPr="00532D49">
        <w:rPr>
          <w:szCs w:val="24"/>
        </w:rPr>
        <w:t xml:space="preserve"> edn. Sage Publications Ltd. London: 165-178. </w:t>
      </w:r>
    </w:p>
    <w:p w:rsidR="001628CF" w:rsidRPr="00532D49" w:rsidRDefault="001628CF" w:rsidP="001628CF">
      <w:pPr>
        <w:spacing w:line="360" w:lineRule="auto"/>
        <w:ind w:left="567" w:hanging="851"/>
        <w:jc w:val="both"/>
        <w:rPr>
          <w:szCs w:val="24"/>
        </w:rPr>
      </w:pPr>
      <w:r w:rsidRPr="00532D49">
        <w:rPr>
          <w:szCs w:val="24"/>
        </w:rPr>
        <w:t>Mellor, J.W. (1970). The Economics of Agricultural Development, Cornell University Press, Ithaca, NY.</w:t>
      </w:r>
    </w:p>
    <w:p w:rsidR="001628CF" w:rsidRPr="00532D49" w:rsidRDefault="001628CF" w:rsidP="001628CF">
      <w:pPr>
        <w:spacing w:line="360" w:lineRule="auto"/>
        <w:ind w:left="567" w:hanging="851"/>
        <w:jc w:val="both"/>
        <w:rPr>
          <w:szCs w:val="24"/>
        </w:rPr>
      </w:pPr>
      <w:r w:rsidRPr="00532D49">
        <w:rPr>
          <w:szCs w:val="24"/>
        </w:rPr>
        <w:t>Microcredit Regulatory Authority (MRA). 2013. Microcredit Regulatory Authority, Publications, Microcredit in Bangladesh. Retrieved from: http://www.mra.gov.bd/images/mra_files/Publications/microcredit%20in%20bd14072014.pdf</w:t>
      </w:r>
    </w:p>
    <w:p w:rsidR="001628CF" w:rsidRPr="00532D49" w:rsidRDefault="001628CF" w:rsidP="001628CF">
      <w:pPr>
        <w:spacing w:line="360" w:lineRule="auto"/>
        <w:ind w:left="567" w:hanging="851"/>
        <w:jc w:val="both"/>
        <w:outlineLvl w:val="0"/>
        <w:rPr>
          <w:szCs w:val="24"/>
        </w:rPr>
      </w:pPr>
      <w:r w:rsidRPr="00532D49">
        <w:rPr>
          <w:szCs w:val="24"/>
        </w:rPr>
        <w:t>MOF (1991). The Resumes of the Activities of the Financial Institutions in Bangladesh, Year 1992-93, Ministry of Finance, Government of Bangladesh.</w:t>
      </w:r>
    </w:p>
    <w:p w:rsidR="001628CF" w:rsidRPr="00532D49" w:rsidRDefault="001628CF" w:rsidP="001628CF">
      <w:pPr>
        <w:spacing w:line="360" w:lineRule="auto"/>
        <w:ind w:left="567" w:hanging="851"/>
        <w:jc w:val="both"/>
        <w:rPr>
          <w:szCs w:val="24"/>
        </w:rPr>
      </w:pPr>
      <w:r w:rsidRPr="00532D49">
        <w:rPr>
          <w:szCs w:val="24"/>
        </w:rPr>
        <w:t xml:space="preserve">Neuman, W. L. (2012). Survey Research. </w:t>
      </w:r>
      <w:r w:rsidRPr="00532D49">
        <w:rPr>
          <w:i/>
          <w:szCs w:val="24"/>
        </w:rPr>
        <w:t>Basis of Social Research: Qualitative and Quantitative Approaches.</w:t>
      </w:r>
      <w:r w:rsidRPr="00532D49">
        <w:rPr>
          <w:szCs w:val="24"/>
        </w:rPr>
        <w:t xml:space="preserve"> Edn. No. 03. Pearson Education. Inc.: 171-178. </w:t>
      </w:r>
    </w:p>
    <w:p w:rsidR="001628CF" w:rsidRPr="00532D49" w:rsidRDefault="001628CF" w:rsidP="001628CF">
      <w:pPr>
        <w:spacing w:line="360" w:lineRule="auto"/>
        <w:ind w:left="567" w:hanging="851"/>
        <w:jc w:val="both"/>
        <w:rPr>
          <w:szCs w:val="24"/>
        </w:rPr>
      </w:pPr>
      <w:r w:rsidRPr="00532D49">
        <w:rPr>
          <w:szCs w:val="24"/>
        </w:rPr>
        <w:t>Padmanabhan, K. P. (1988). Rural Credit-Lessons for Rural Bankers and Policy Makers, Intermediate Trchnology Publications, London.</w:t>
      </w:r>
    </w:p>
    <w:p w:rsidR="001628CF" w:rsidRPr="00532D49" w:rsidRDefault="001628CF" w:rsidP="001628CF">
      <w:pPr>
        <w:spacing w:line="360" w:lineRule="auto"/>
        <w:ind w:left="567" w:hanging="851"/>
        <w:jc w:val="both"/>
        <w:rPr>
          <w:rFonts w:eastAsiaTheme="minorEastAsia"/>
          <w:szCs w:val="24"/>
        </w:rPr>
      </w:pPr>
      <w:r w:rsidRPr="00532D49">
        <w:rPr>
          <w:rFonts w:eastAsiaTheme="minorEastAsia"/>
          <w:szCs w:val="24"/>
        </w:rPr>
        <w:t>Quibria, M.G. 2012. Microcredit and Poverty Alleviation: Can microcredit close the deal? Working Paper No. 2012/78. www.wider.unu.edu/publications/working.../wp2012-078.pdf</w:t>
      </w:r>
      <w:r w:rsidRPr="00532D49">
        <w:rPr>
          <w:rFonts w:eastAsiaTheme="minorEastAsia"/>
          <w:szCs w:val="24"/>
          <w:cs/>
        </w:rPr>
        <w:t>‎</w:t>
      </w:r>
      <w:r w:rsidRPr="00532D49">
        <w:rPr>
          <w:rFonts w:eastAsiaTheme="minorEastAsia"/>
          <w:szCs w:val="24"/>
        </w:rPr>
        <w:t>.</w:t>
      </w:r>
    </w:p>
    <w:p w:rsidR="001628CF" w:rsidRPr="00532D49" w:rsidRDefault="001628CF" w:rsidP="001628CF">
      <w:pPr>
        <w:spacing w:line="360" w:lineRule="auto"/>
        <w:ind w:left="567" w:hanging="851"/>
        <w:jc w:val="both"/>
        <w:rPr>
          <w:szCs w:val="24"/>
        </w:rPr>
      </w:pPr>
      <w:r w:rsidRPr="00532D49">
        <w:rPr>
          <w:szCs w:val="24"/>
        </w:rPr>
        <w:t>Rahman, M. (1990) Agricultural Credit in Bangladesh: Some Issues and Considerations in Policy Planning, Krishi Bank Parikrama, Bangladesh Krishi Bank, Dhaka.</w:t>
      </w:r>
    </w:p>
    <w:p w:rsidR="001628CF" w:rsidRPr="00532D49" w:rsidRDefault="001628CF" w:rsidP="001628CF">
      <w:pPr>
        <w:spacing w:line="360" w:lineRule="auto"/>
        <w:ind w:left="567" w:hanging="851"/>
        <w:jc w:val="both"/>
        <w:rPr>
          <w:rFonts w:eastAsiaTheme="minorEastAsia"/>
          <w:szCs w:val="24"/>
        </w:rPr>
      </w:pPr>
      <w:r w:rsidRPr="00532D49">
        <w:rPr>
          <w:rFonts w:eastAsiaTheme="minorEastAsia"/>
          <w:szCs w:val="24"/>
        </w:rPr>
        <w:t xml:space="preserve">Rahman, M. (1990). Agricultural Credit in Bangladesh: Some Issues and Considerations in Policy Planning‖, Krishi Bank Parikrama, BKB, Dhaka. </w:t>
      </w:r>
    </w:p>
    <w:p w:rsidR="001628CF" w:rsidRPr="00532D49" w:rsidRDefault="001628CF" w:rsidP="001628CF">
      <w:pPr>
        <w:tabs>
          <w:tab w:val="left" w:pos="360"/>
        </w:tabs>
        <w:spacing w:line="360" w:lineRule="auto"/>
        <w:ind w:left="567" w:hanging="851"/>
        <w:jc w:val="both"/>
        <w:rPr>
          <w:szCs w:val="24"/>
        </w:rPr>
      </w:pPr>
      <w:r w:rsidRPr="00532D49">
        <w:rPr>
          <w:szCs w:val="24"/>
        </w:rPr>
        <w:t>Rahman, M.H. and S. Manprasert. (2006). Landlessness and its Impact on Economic Development: A Case Study on Bangladesh. Journal of Social Sciences, 2 (2): 54-60.</w:t>
      </w:r>
    </w:p>
    <w:p w:rsidR="001628CF" w:rsidRPr="00532D49" w:rsidRDefault="001628CF" w:rsidP="001628CF">
      <w:pPr>
        <w:spacing w:line="360" w:lineRule="auto"/>
        <w:ind w:left="567" w:hanging="851"/>
        <w:jc w:val="both"/>
        <w:rPr>
          <w:szCs w:val="24"/>
        </w:rPr>
      </w:pPr>
      <w:r w:rsidRPr="00532D49">
        <w:rPr>
          <w:bCs/>
          <w:szCs w:val="24"/>
        </w:rPr>
        <w:t xml:space="preserve">Rokonuzzaman, </w:t>
      </w:r>
      <w:r w:rsidRPr="00532D49">
        <w:rPr>
          <w:szCs w:val="24"/>
        </w:rPr>
        <w:t xml:space="preserve"> </w:t>
      </w:r>
      <w:r w:rsidRPr="00532D49">
        <w:rPr>
          <w:bCs/>
          <w:szCs w:val="24"/>
        </w:rPr>
        <w:t xml:space="preserve">M. </w:t>
      </w:r>
      <w:r w:rsidRPr="00532D49">
        <w:rPr>
          <w:szCs w:val="24"/>
        </w:rPr>
        <w:t xml:space="preserve">and M. A. Kashem. (2005). Changes of housing, health and sanitation after implementation of Meghna-Dhonagoda Irrigation Project in Matlab Upazila under  Chandpur District. </w:t>
      </w:r>
      <w:r w:rsidRPr="00532D49">
        <w:rPr>
          <w:i/>
          <w:iCs/>
          <w:szCs w:val="24"/>
        </w:rPr>
        <w:t>Bangladesh Journal of Agricultural sciences</w:t>
      </w:r>
      <w:r w:rsidRPr="00532D49">
        <w:rPr>
          <w:szCs w:val="24"/>
        </w:rPr>
        <w:t>, 32(1): 63-66.</w:t>
      </w:r>
    </w:p>
    <w:p w:rsidR="001628CF" w:rsidRPr="00532D49" w:rsidRDefault="001628CF" w:rsidP="001628CF">
      <w:pPr>
        <w:spacing w:line="360" w:lineRule="auto"/>
        <w:ind w:left="567" w:hanging="851"/>
        <w:jc w:val="both"/>
        <w:rPr>
          <w:szCs w:val="24"/>
        </w:rPr>
      </w:pPr>
      <w:r w:rsidRPr="00532D49">
        <w:rPr>
          <w:szCs w:val="24"/>
        </w:rPr>
        <w:t>Roy, A. K. (1996). Problems of Financing of Agriculture. A Case Study of West Dinajpur District. An Unpublished Ph.D. thesis, North Bengal University.</w:t>
      </w:r>
    </w:p>
    <w:p w:rsidR="001628CF" w:rsidRPr="00532D49" w:rsidRDefault="001628CF" w:rsidP="001628CF">
      <w:pPr>
        <w:spacing w:line="360" w:lineRule="auto"/>
        <w:ind w:left="567" w:hanging="851"/>
        <w:jc w:val="both"/>
        <w:rPr>
          <w:szCs w:val="24"/>
        </w:rPr>
      </w:pPr>
      <w:r w:rsidRPr="00532D49">
        <w:rPr>
          <w:szCs w:val="24"/>
        </w:rPr>
        <w:lastRenderedPageBreak/>
        <w:t xml:space="preserve">Roy, M. K.,  and Roy, I. (1993). Bank Financing and Technological Innovations in Bangladesh Agriculture, </w:t>
      </w:r>
      <w:r w:rsidRPr="00532D49">
        <w:rPr>
          <w:i/>
          <w:szCs w:val="24"/>
        </w:rPr>
        <w:t>The Journal of Rural Development</w:t>
      </w:r>
      <w:r w:rsidRPr="00532D49">
        <w:rPr>
          <w:szCs w:val="24"/>
        </w:rPr>
        <w:t xml:space="preserve">, 23(2), Comilla, Bangladesh. </w:t>
      </w:r>
    </w:p>
    <w:p w:rsidR="001628CF" w:rsidRPr="00532D49" w:rsidRDefault="001628CF" w:rsidP="001628CF">
      <w:pPr>
        <w:spacing w:line="360" w:lineRule="auto"/>
        <w:ind w:left="567" w:hanging="851"/>
        <w:jc w:val="both"/>
        <w:rPr>
          <w:szCs w:val="24"/>
        </w:rPr>
      </w:pPr>
      <w:r w:rsidRPr="00532D49">
        <w:rPr>
          <w:szCs w:val="24"/>
        </w:rPr>
        <w:t>Sadhu, A.N., and Singh, A. (1983/ 1989) Fundamentals of Agricultural Economics, Himalaya Publishing House, Bombay.</w:t>
      </w:r>
    </w:p>
    <w:p w:rsidR="001628CF" w:rsidRPr="00532D49" w:rsidRDefault="001628CF" w:rsidP="001628CF">
      <w:pPr>
        <w:spacing w:line="360" w:lineRule="auto"/>
        <w:ind w:left="567" w:hanging="851"/>
        <w:jc w:val="both"/>
        <w:rPr>
          <w:szCs w:val="24"/>
        </w:rPr>
      </w:pPr>
      <w:r w:rsidRPr="00532D49">
        <w:rPr>
          <w:szCs w:val="24"/>
        </w:rPr>
        <w:t>Schultz, T.W. (1970). Transforming Traditional Agriculture, Lyall Book Depot., Ludhiana.</w:t>
      </w:r>
    </w:p>
    <w:p w:rsidR="001628CF" w:rsidRPr="00532D49" w:rsidRDefault="001628CF" w:rsidP="001628CF">
      <w:pPr>
        <w:spacing w:line="360" w:lineRule="auto"/>
        <w:ind w:left="567" w:hanging="851"/>
        <w:jc w:val="both"/>
        <w:outlineLvl w:val="0"/>
        <w:rPr>
          <w:rFonts w:eastAsiaTheme="minorEastAsia"/>
          <w:szCs w:val="24"/>
        </w:rPr>
      </w:pPr>
      <w:r w:rsidRPr="00532D49">
        <w:rPr>
          <w:rFonts w:eastAsiaTheme="minorEastAsia"/>
          <w:szCs w:val="24"/>
        </w:rPr>
        <w:t>Sen, A. K. (1981). Poverty and Famines‖. Oxford: Clarendon Press.</w:t>
      </w:r>
    </w:p>
    <w:p w:rsidR="001628CF" w:rsidRPr="00532D49" w:rsidRDefault="001628CF" w:rsidP="001628CF">
      <w:pPr>
        <w:spacing w:line="360" w:lineRule="auto"/>
        <w:ind w:left="567" w:hanging="851"/>
        <w:jc w:val="both"/>
        <w:outlineLvl w:val="0"/>
        <w:rPr>
          <w:szCs w:val="24"/>
        </w:rPr>
      </w:pPr>
      <w:r w:rsidRPr="00532D49">
        <w:rPr>
          <w:szCs w:val="24"/>
        </w:rPr>
        <w:t xml:space="preserve">Sen, B. (1996). Rural Non-Farm Growth, Poverty and Inequality in Bangladesh, 1993-1994, </w:t>
      </w:r>
      <w:r w:rsidRPr="00532D49">
        <w:rPr>
          <w:i/>
          <w:szCs w:val="24"/>
        </w:rPr>
        <w:t>The Bangladesh Development Studies,</w:t>
      </w:r>
      <w:r w:rsidRPr="00532D49">
        <w:rPr>
          <w:szCs w:val="24"/>
        </w:rPr>
        <w:t xml:space="preserve"> Dhaka.</w:t>
      </w:r>
    </w:p>
    <w:p w:rsidR="001628CF" w:rsidRPr="00532D49" w:rsidRDefault="001628CF" w:rsidP="001628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851"/>
        <w:jc w:val="both"/>
        <w:rPr>
          <w:szCs w:val="24"/>
        </w:rPr>
      </w:pPr>
      <w:r w:rsidRPr="00532D49">
        <w:rPr>
          <w:szCs w:val="24"/>
        </w:rPr>
        <w:t>Taylor-Powell, E. (2009). Evaluation Specialist, Program Development and Evaluation. Key Resource used from: Dillman, D., Smyth, J., Christian, L. 2009. Internet, Mail, and Mixed Mode Surveys: The Tailored Design Method. 3rd Edition. Hoboken, NJ: John Wiley &amp; Sons, Inc. Retrieved from: http://www.uwex.edu/ces/4h/evaluation/documents/wordingforratingscales.pdf</w:t>
      </w:r>
    </w:p>
    <w:p w:rsidR="001628CF" w:rsidRPr="00532D49" w:rsidRDefault="001628CF" w:rsidP="001628CF">
      <w:pPr>
        <w:spacing w:line="360" w:lineRule="auto"/>
        <w:ind w:left="567" w:hanging="851"/>
        <w:jc w:val="both"/>
        <w:rPr>
          <w:szCs w:val="24"/>
        </w:rPr>
      </w:pPr>
      <w:r w:rsidRPr="00532D49">
        <w:rPr>
          <w:szCs w:val="24"/>
        </w:rPr>
        <w:t xml:space="preserve">Vogel, R. C. (1981). Rural Financial Markets Performance: Implication of Low Delinquency Rates, American Journal of Agricultural Economics, 63 (1), February. </w:t>
      </w:r>
    </w:p>
    <w:p w:rsidR="001628CF" w:rsidRPr="00532D49" w:rsidRDefault="001628CF" w:rsidP="001628CF">
      <w:pPr>
        <w:spacing w:line="360" w:lineRule="auto"/>
        <w:ind w:left="567" w:hanging="851"/>
        <w:jc w:val="both"/>
        <w:rPr>
          <w:szCs w:val="24"/>
        </w:rPr>
      </w:pPr>
      <w:r w:rsidRPr="00532D49">
        <w:rPr>
          <w:szCs w:val="24"/>
        </w:rPr>
        <w:t>WB(World Bank). (2010). Linking Up and Reaching Out in Bangladesh. Information and Communications Technology for Microfinance. Henry K. Bagazonzya, Zaid Safdar, A.K.M. Abdullah, Cecile Thioro Niang, and Aneeka Rahman. 2010 The International Bank for Reconstruction and Development / The World Bank, 1818 H Street NW Washington DC 20433.</w:t>
      </w:r>
    </w:p>
    <w:p w:rsidR="001628CF" w:rsidRPr="00532D49" w:rsidRDefault="001628CF" w:rsidP="001628CF">
      <w:pPr>
        <w:tabs>
          <w:tab w:val="left" w:pos="0"/>
        </w:tabs>
        <w:spacing w:line="360" w:lineRule="auto"/>
        <w:ind w:left="567" w:hanging="851"/>
        <w:jc w:val="both"/>
        <w:rPr>
          <w:szCs w:val="24"/>
        </w:rPr>
      </w:pPr>
      <w:r w:rsidRPr="00532D49">
        <w:rPr>
          <w:szCs w:val="24"/>
        </w:rPr>
        <w:t xml:space="preserve">Willis, K. (2005). Social and cultural dimensions of development: Gender and development. </w:t>
      </w:r>
      <w:r w:rsidRPr="00532D49">
        <w:rPr>
          <w:i/>
          <w:szCs w:val="24"/>
        </w:rPr>
        <w:t>Theories and Practices of Development.</w:t>
      </w:r>
      <w:r w:rsidRPr="00532D49">
        <w:rPr>
          <w:szCs w:val="24"/>
        </w:rPr>
        <w:t xml:space="preserve"> </w:t>
      </w:r>
      <w:r w:rsidR="00E85B7E">
        <w:rPr>
          <w:szCs w:val="24"/>
        </w:rPr>
        <w:t xml:space="preserve">London: Routledge. pp 40. </w:t>
      </w:r>
    </w:p>
    <w:p w:rsidR="001628CF" w:rsidRPr="00532D49" w:rsidRDefault="001628CF" w:rsidP="001628CF">
      <w:pPr>
        <w:spacing w:line="360" w:lineRule="auto"/>
        <w:ind w:left="567" w:hanging="851"/>
        <w:jc w:val="both"/>
        <w:rPr>
          <w:rFonts w:eastAsiaTheme="minorEastAsia"/>
          <w:szCs w:val="24"/>
        </w:rPr>
      </w:pPr>
      <w:r w:rsidRPr="00532D49">
        <w:rPr>
          <w:szCs w:val="24"/>
        </w:rPr>
        <w:t xml:space="preserve">World Food Summit. (1996). </w:t>
      </w:r>
      <w:r w:rsidRPr="00532D49">
        <w:rPr>
          <w:rFonts w:eastAsiaTheme="minorEastAsia"/>
          <w:szCs w:val="24"/>
        </w:rPr>
        <w:t>Rome Declaration on World Food Security and World Food Summit Plan of Action ...Rome Declaration on World Food Security. World Food summit. 13-17 November 1996, Rome, Italy. http://www.fao.org/docrep/003/w3613e/w3613e00.HTM.</w:t>
      </w:r>
    </w:p>
    <w:p w:rsidR="001628CF" w:rsidRPr="00532D49" w:rsidRDefault="001628CF" w:rsidP="001628CF">
      <w:pPr>
        <w:spacing w:line="360" w:lineRule="auto"/>
        <w:ind w:left="567" w:hanging="851"/>
        <w:jc w:val="both"/>
        <w:rPr>
          <w:rFonts w:eastAsiaTheme="minorEastAsia"/>
          <w:szCs w:val="24"/>
        </w:rPr>
      </w:pPr>
      <w:r w:rsidRPr="00532D49">
        <w:rPr>
          <w:szCs w:val="24"/>
        </w:rPr>
        <w:t>Worldpopulationreview.com. (2022). https://worldpopulationreview.com/countries/bangladesh-population</w:t>
      </w:r>
    </w:p>
    <w:p w:rsidR="001628CF" w:rsidRPr="00532D49" w:rsidRDefault="001628CF" w:rsidP="001628CF">
      <w:pPr>
        <w:spacing w:line="360" w:lineRule="auto"/>
        <w:ind w:left="567" w:hanging="851"/>
        <w:jc w:val="both"/>
        <w:rPr>
          <w:rFonts w:eastAsiaTheme="minorEastAsia"/>
          <w:szCs w:val="24"/>
        </w:rPr>
      </w:pPr>
      <w:r w:rsidRPr="00532D49">
        <w:rPr>
          <w:rFonts w:eastAsiaTheme="minorEastAsia"/>
          <w:szCs w:val="24"/>
        </w:rPr>
        <w:t>Yunus, M. (2007). Banker to the Poor. Micro-Lending and the Battle against World Poverty. With Alan Jolis. Public Affairs. New-York.</w:t>
      </w:r>
    </w:p>
    <w:p w:rsidR="002A7216" w:rsidRPr="00532D49" w:rsidRDefault="002A7216" w:rsidP="001628CF">
      <w:pPr>
        <w:spacing w:line="360" w:lineRule="auto"/>
        <w:ind w:left="567" w:hanging="567"/>
        <w:jc w:val="both"/>
        <w:rPr>
          <w:rFonts w:eastAsiaTheme="minorEastAsia"/>
          <w:szCs w:val="24"/>
        </w:rPr>
      </w:pPr>
    </w:p>
    <w:sectPr w:rsidR="002A7216" w:rsidRPr="00532D49">
      <w:headerReference w:type="default" r:id="rId21"/>
      <w:footerReference w:type="even" r:id="rId22"/>
      <w:footerReference w:type="default" r:id="rId23"/>
      <w:pgSz w:w="11900" w:h="16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5F9" w:rsidRDefault="00BB35F9">
      <w:r>
        <w:separator/>
      </w:r>
    </w:p>
  </w:endnote>
  <w:endnote w:type="continuationSeparator" w:id="0">
    <w:p w:rsidR="00BB35F9" w:rsidRDefault="00BB3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rinda">
    <w:panose1 w:val="00000400000000000000"/>
    <w:charset w:val="01"/>
    <w:family w:val="roman"/>
    <w:notTrueType/>
    <w:pitch w:val="variable"/>
  </w:font>
  <w:font w:name="Lucida Grande">
    <w:altName w:val="Courier New"/>
    <w:charset w:val="00"/>
    <w:family w:val="auto"/>
    <w:pitch w:val="default"/>
    <w:sig w:usb0="00000000" w:usb1="00000000"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35E" w:rsidRDefault="004D13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D135E" w:rsidRDefault="004D13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35E" w:rsidRDefault="004D13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D7212">
      <w:rPr>
        <w:rStyle w:val="PageNumber"/>
        <w:noProof/>
      </w:rPr>
      <w:t>2</w:t>
    </w:r>
    <w:r>
      <w:rPr>
        <w:rStyle w:val="PageNumber"/>
      </w:rPr>
      <w:fldChar w:fldCharType="end"/>
    </w:r>
  </w:p>
  <w:p w:rsidR="004D135E" w:rsidRDefault="004D13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5F9" w:rsidRDefault="00BB35F9">
      <w:r>
        <w:separator/>
      </w:r>
    </w:p>
  </w:footnote>
  <w:footnote w:type="continuationSeparator" w:id="0">
    <w:p w:rsidR="00BB35F9" w:rsidRDefault="00BB35F9">
      <w:r>
        <w:continuationSeparator/>
      </w:r>
    </w:p>
  </w:footnote>
  <w:footnote w:id="1">
    <w:p w:rsidR="004D135E" w:rsidRDefault="004D135E">
      <w:pPr>
        <w:pStyle w:val="FootnoteText"/>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A successful microcredit receiver from the village of </w:t>
      </w:r>
      <w:r>
        <w:rPr>
          <w:rFonts w:ascii="Times New Roman" w:hAnsi="Times New Roman"/>
          <w:i/>
          <w:sz w:val="20"/>
          <w:szCs w:val="20"/>
        </w:rPr>
        <w:t xml:space="preserve">Barigaon </w:t>
      </w:r>
      <w:r>
        <w:rPr>
          <w:rFonts w:ascii="Times New Roman" w:hAnsi="Times New Roman"/>
          <w:sz w:val="20"/>
          <w:szCs w:val="20"/>
        </w:rPr>
        <w:t xml:space="preserve">under Narayanpu </w:t>
      </w:r>
      <w:r>
        <w:rPr>
          <w:rFonts w:ascii="Times New Roman" w:hAnsi="Times New Roman"/>
          <w:i/>
          <w:sz w:val="20"/>
          <w:szCs w:val="20"/>
        </w:rPr>
        <w:t>union parishad</w:t>
      </w:r>
      <w:r>
        <w:rPr>
          <w:rFonts w:ascii="Times New Roman" w:hAnsi="Times New Roman"/>
          <w:sz w:val="20"/>
          <w:szCs w:val="20"/>
        </w:rPr>
        <w:t xml:space="preserve"> </w:t>
      </w:r>
      <w:r>
        <w:rPr>
          <w:rFonts w:ascii="Times New Roman" w:hAnsi="Times New Roman"/>
          <w:i/>
          <w:sz w:val="20"/>
          <w:szCs w:val="20"/>
        </w:rPr>
        <w:t xml:space="preserve">Matlab Dakshin Upazila </w:t>
      </w:r>
      <w:r>
        <w:rPr>
          <w:rFonts w:ascii="Times New Roman" w:hAnsi="Times New Roman"/>
          <w:sz w:val="20"/>
          <w:szCs w:val="20"/>
        </w:rPr>
        <w:t>under Chandpur district, Bangladesh.  Dated: 28 September 2018</w:t>
      </w:r>
    </w:p>
  </w:footnote>
  <w:footnote w:id="2">
    <w:p w:rsidR="004D135E" w:rsidRDefault="004D135E">
      <w:pPr>
        <w:pStyle w:val="FootnoteText"/>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Having less than 0.2 ha. land that is not sufficient enough to produce food required for the whole family for year round.</w:t>
      </w:r>
    </w:p>
  </w:footnote>
  <w:footnote w:id="3">
    <w:p w:rsidR="004D135E" w:rsidRDefault="004D135E">
      <w:pPr>
        <w:pStyle w:val="FootnoteText"/>
        <w:jc w:val="left"/>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Consultative Group to Assist the Poor (CGAP). Homepage: http://www.cgap.org/p/site/c/template.rc/1.1.947/</w:t>
      </w:r>
    </w:p>
  </w:footnote>
  <w:footnote w:id="4">
    <w:p w:rsidR="004D135E" w:rsidRDefault="004D135E">
      <w:pPr>
        <w:spacing w:line="360" w:lineRule="auto"/>
      </w:pPr>
      <w:r>
        <w:rPr>
          <w:rStyle w:val="FootnoteReference"/>
        </w:rPr>
        <w:footnoteRef/>
      </w:r>
      <w:r>
        <w:t xml:space="preserve">  $1.00 equivalent to BDT. 86.00</w:t>
      </w:r>
    </w:p>
    <w:p w:rsidR="004D135E" w:rsidRDefault="004D135E">
      <w:pPr>
        <w:pStyle w:val="FootnoteText"/>
      </w:pPr>
    </w:p>
  </w:footnote>
  <w:footnote w:id="5">
    <w:p w:rsidR="004D135E" w:rsidRDefault="004D135E">
      <w:pPr>
        <w:pStyle w:val="FootnoteText"/>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$ 1.00 = BDT 86.00</w:t>
      </w:r>
    </w:p>
  </w:footnote>
  <w:footnote w:id="6">
    <w:p w:rsidR="004D135E" w:rsidRDefault="004D135E">
      <w:pPr>
        <w:pStyle w:val="FootnoteText"/>
      </w:pPr>
      <w:r>
        <w:rPr>
          <w:rStyle w:val="FootnoteReference"/>
        </w:rPr>
        <w:footnoteRef/>
      </w:r>
      <w:r>
        <w:t xml:space="preserve"> </w:t>
      </w:r>
      <w:r>
        <w:rPr>
          <w:i/>
          <w:sz w:val="20"/>
          <w:szCs w:val="20"/>
        </w:rPr>
        <w:t>Kisti:</w:t>
      </w:r>
      <w:r>
        <w:rPr>
          <w:sz w:val="20"/>
          <w:szCs w:val="20"/>
        </w:rPr>
        <w:t xml:space="preserve"> it is the installment of money back against credit received by microcredit users, popularly known </w:t>
      </w:r>
      <w:r>
        <w:rPr>
          <w:i/>
          <w:sz w:val="20"/>
          <w:szCs w:val="20"/>
        </w:rPr>
        <w:t>kisti</w:t>
      </w:r>
      <w:r>
        <w:rPr>
          <w:sz w:val="20"/>
          <w:szCs w:val="20"/>
        </w:rPr>
        <w:t xml:space="preserve"> among them.</w:t>
      </w:r>
      <w:r>
        <w:t xml:space="preserve"> </w:t>
      </w:r>
    </w:p>
  </w:footnote>
  <w:footnote w:id="7">
    <w:p w:rsidR="004D135E" w:rsidRDefault="004D135E">
      <w:pPr>
        <w:pStyle w:val="FootnoteText"/>
        <w:ind w:firstLine="142"/>
      </w:pPr>
      <w:r>
        <w:rPr>
          <w:rStyle w:val="FootnoteReference"/>
        </w:rPr>
        <w:footnoteRef/>
      </w:r>
      <w:r>
        <w:t xml:space="preserve"> </w:t>
      </w:r>
      <w:r>
        <w:rPr>
          <w:rFonts w:ascii="Times New Roman" w:hAnsi="Times New Roman"/>
          <w:sz w:val="20"/>
          <w:szCs w:val="20"/>
        </w:rPr>
        <w:t>Traditional system of cropping by borrowing the land from owner, growing crop then share the yield between owner of the land and cultivator after harvesting</w:t>
      </w:r>
    </w:p>
  </w:footnote>
  <w:footnote w:id="8">
    <w:p w:rsidR="004D135E" w:rsidRDefault="004D135E">
      <w:pPr>
        <w:spacing w:line="360" w:lineRule="auto"/>
        <w:ind w:firstLine="720"/>
        <w:jc w:val="both"/>
        <w:rPr>
          <w:sz w:val="20"/>
        </w:rPr>
      </w:pPr>
      <w:r>
        <w:rPr>
          <w:rStyle w:val="FootnoteReference"/>
        </w:rPr>
        <w:footnoteRef/>
      </w:r>
      <w:r>
        <w:t xml:space="preserve"> </w:t>
      </w:r>
      <w:r>
        <w:rPr>
          <w:sz w:val="20"/>
        </w:rPr>
        <w:t>Sidre: Cyclone namely sidre hit the southern coastal areas in Bangladesh that about 3500 people were killed. Also, crops, livestock  destroyed enormously as well as water bodies and farmlands became saline that caused no existence of sweet water fishes  and unable to raise crops.</w:t>
      </w:r>
    </w:p>
    <w:p w:rsidR="004D135E" w:rsidRDefault="004D135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35E" w:rsidRDefault="004D135E">
    <w:pPr>
      <w:pStyle w:val="Header"/>
      <w:jc w:val="right"/>
      <w:rPr>
        <w:rFonts w:ascii="Times New Roman" w:hAnsi="Times New Roman" w:cs="Times New Roman"/>
        <w:sz w:val="20"/>
        <w:szCs w:val="20"/>
      </w:rPr>
    </w:pPr>
    <w:r>
      <w:rPr>
        <w:rFonts w:ascii="Times New Roman" w:hAnsi="Times New Roman" w:cs="Times New Roman"/>
        <w:sz w:val="20"/>
        <w:szCs w:val="20"/>
      </w:rPr>
      <w:t>Utilization of Microcredit by the Farmers in Bangladesh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e1MDc3MzY0MjawMDNQ0lEKTi0uzszPAykwrwUAzNrxliwAAAA="/>
  </w:docVars>
  <w:rsids>
    <w:rsidRoot w:val="002B5186"/>
    <w:rsid w:val="00000DB8"/>
    <w:rsid w:val="00002553"/>
    <w:rsid w:val="00002A2A"/>
    <w:rsid w:val="000076B5"/>
    <w:rsid w:val="000108AC"/>
    <w:rsid w:val="00017C6F"/>
    <w:rsid w:val="000219EB"/>
    <w:rsid w:val="00022216"/>
    <w:rsid w:val="00025D60"/>
    <w:rsid w:val="0002603A"/>
    <w:rsid w:val="00034C41"/>
    <w:rsid w:val="000359F2"/>
    <w:rsid w:val="00041E64"/>
    <w:rsid w:val="00042B24"/>
    <w:rsid w:val="000504A0"/>
    <w:rsid w:val="000508EB"/>
    <w:rsid w:val="00071479"/>
    <w:rsid w:val="0007265D"/>
    <w:rsid w:val="000729FF"/>
    <w:rsid w:val="00075A26"/>
    <w:rsid w:val="00086845"/>
    <w:rsid w:val="00087AD0"/>
    <w:rsid w:val="00087D49"/>
    <w:rsid w:val="00097C2A"/>
    <w:rsid w:val="000A26AC"/>
    <w:rsid w:val="000A350F"/>
    <w:rsid w:val="000A76CA"/>
    <w:rsid w:val="000B6913"/>
    <w:rsid w:val="000C1367"/>
    <w:rsid w:val="000C6D2A"/>
    <w:rsid w:val="000C7DE3"/>
    <w:rsid w:val="000D0D21"/>
    <w:rsid w:val="000D41CB"/>
    <w:rsid w:val="000D4B3A"/>
    <w:rsid w:val="000E13E0"/>
    <w:rsid w:val="000F0F92"/>
    <w:rsid w:val="000F4482"/>
    <w:rsid w:val="000F44D2"/>
    <w:rsid w:val="000F5B23"/>
    <w:rsid w:val="00104959"/>
    <w:rsid w:val="00113100"/>
    <w:rsid w:val="00117D21"/>
    <w:rsid w:val="00125023"/>
    <w:rsid w:val="001358B1"/>
    <w:rsid w:val="00155B5C"/>
    <w:rsid w:val="001628CF"/>
    <w:rsid w:val="0016719F"/>
    <w:rsid w:val="00171D57"/>
    <w:rsid w:val="00186F6E"/>
    <w:rsid w:val="001A3C09"/>
    <w:rsid w:val="001A5022"/>
    <w:rsid w:val="001B1772"/>
    <w:rsid w:val="001C207F"/>
    <w:rsid w:val="001C6D2B"/>
    <w:rsid w:val="001C6DE9"/>
    <w:rsid w:val="001D18B6"/>
    <w:rsid w:val="001D32D2"/>
    <w:rsid w:val="001D548E"/>
    <w:rsid w:val="0020084B"/>
    <w:rsid w:val="0021120A"/>
    <w:rsid w:val="0021178A"/>
    <w:rsid w:val="00212FB1"/>
    <w:rsid w:val="00213530"/>
    <w:rsid w:val="00220822"/>
    <w:rsid w:val="002355D7"/>
    <w:rsid w:val="00235DBD"/>
    <w:rsid w:val="00237786"/>
    <w:rsid w:val="00243B2A"/>
    <w:rsid w:val="00243CD9"/>
    <w:rsid w:val="002453B5"/>
    <w:rsid w:val="002474A9"/>
    <w:rsid w:val="002531B8"/>
    <w:rsid w:val="00267ADC"/>
    <w:rsid w:val="002735BC"/>
    <w:rsid w:val="002773BA"/>
    <w:rsid w:val="002803E1"/>
    <w:rsid w:val="00281AAA"/>
    <w:rsid w:val="0028714A"/>
    <w:rsid w:val="00290551"/>
    <w:rsid w:val="0029567E"/>
    <w:rsid w:val="002A0660"/>
    <w:rsid w:val="002A1C05"/>
    <w:rsid w:val="002A3117"/>
    <w:rsid w:val="002A7216"/>
    <w:rsid w:val="002B0059"/>
    <w:rsid w:val="002B4F5E"/>
    <w:rsid w:val="002B5186"/>
    <w:rsid w:val="002C0D9F"/>
    <w:rsid w:val="002C2370"/>
    <w:rsid w:val="002D1ECD"/>
    <w:rsid w:val="002D3E24"/>
    <w:rsid w:val="002E3626"/>
    <w:rsid w:val="002E6169"/>
    <w:rsid w:val="002F581D"/>
    <w:rsid w:val="00300E72"/>
    <w:rsid w:val="0030222F"/>
    <w:rsid w:val="00303197"/>
    <w:rsid w:val="00305657"/>
    <w:rsid w:val="00310C53"/>
    <w:rsid w:val="003134CB"/>
    <w:rsid w:val="00316DE0"/>
    <w:rsid w:val="003242BA"/>
    <w:rsid w:val="003349B7"/>
    <w:rsid w:val="003520F2"/>
    <w:rsid w:val="00352F33"/>
    <w:rsid w:val="0035683E"/>
    <w:rsid w:val="00367C9B"/>
    <w:rsid w:val="003871E6"/>
    <w:rsid w:val="003942CD"/>
    <w:rsid w:val="003A0845"/>
    <w:rsid w:val="003B20D9"/>
    <w:rsid w:val="003B2186"/>
    <w:rsid w:val="003B37B1"/>
    <w:rsid w:val="003C7DF0"/>
    <w:rsid w:val="003E088B"/>
    <w:rsid w:val="003E0F24"/>
    <w:rsid w:val="003E1586"/>
    <w:rsid w:val="003E61A3"/>
    <w:rsid w:val="003F1598"/>
    <w:rsid w:val="003F3D7D"/>
    <w:rsid w:val="003F57C4"/>
    <w:rsid w:val="0040369A"/>
    <w:rsid w:val="0041651A"/>
    <w:rsid w:val="00423967"/>
    <w:rsid w:val="004409FE"/>
    <w:rsid w:val="00445517"/>
    <w:rsid w:val="00452492"/>
    <w:rsid w:val="00464878"/>
    <w:rsid w:val="00467CF1"/>
    <w:rsid w:val="0047676D"/>
    <w:rsid w:val="00484E2F"/>
    <w:rsid w:val="00485996"/>
    <w:rsid w:val="00486DE2"/>
    <w:rsid w:val="00494E5D"/>
    <w:rsid w:val="004963FB"/>
    <w:rsid w:val="004A7055"/>
    <w:rsid w:val="004C1EC5"/>
    <w:rsid w:val="004C3E20"/>
    <w:rsid w:val="004D125E"/>
    <w:rsid w:val="004D135E"/>
    <w:rsid w:val="004E09ED"/>
    <w:rsid w:val="004E370E"/>
    <w:rsid w:val="004F6AE3"/>
    <w:rsid w:val="00502E6E"/>
    <w:rsid w:val="00511707"/>
    <w:rsid w:val="00513C69"/>
    <w:rsid w:val="005212DC"/>
    <w:rsid w:val="00521B54"/>
    <w:rsid w:val="005231EC"/>
    <w:rsid w:val="005271A9"/>
    <w:rsid w:val="005310C8"/>
    <w:rsid w:val="00532D49"/>
    <w:rsid w:val="00545C21"/>
    <w:rsid w:val="0054674D"/>
    <w:rsid w:val="00546F12"/>
    <w:rsid w:val="005657B5"/>
    <w:rsid w:val="005815DD"/>
    <w:rsid w:val="00585D17"/>
    <w:rsid w:val="00587D71"/>
    <w:rsid w:val="00596D77"/>
    <w:rsid w:val="00597758"/>
    <w:rsid w:val="00597FA2"/>
    <w:rsid w:val="005A0BE6"/>
    <w:rsid w:val="005A0FC0"/>
    <w:rsid w:val="005A2620"/>
    <w:rsid w:val="005A7A9B"/>
    <w:rsid w:val="005B593E"/>
    <w:rsid w:val="005B66F1"/>
    <w:rsid w:val="005C10A5"/>
    <w:rsid w:val="005C271D"/>
    <w:rsid w:val="005C3BDD"/>
    <w:rsid w:val="005D4CDF"/>
    <w:rsid w:val="005D6CE9"/>
    <w:rsid w:val="005E205C"/>
    <w:rsid w:val="005E280C"/>
    <w:rsid w:val="005F2A32"/>
    <w:rsid w:val="005F4E4C"/>
    <w:rsid w:val="00612D39"/>
    <w:rsid w:val="00614D6D"/>
    <w:rsid w:val="00617FD1"/>
    <w:rsid w:val="006314E5"/>
    <w:rsid w:val="006322A9"/>
    <w:rsid w:val="00641FBF"/>
    <w:rsid w:val="00662737"/>
    <w:rsid w:val="00663464"/>
    <w:rsid w:val="00665593"/>
    <w:rsid w:val="0067270B"/>
    <w:rsid w:val="00681234"/>
    <w:rsid w:val="00681589"/>
    <w:rsid w:val="00686BEB"/>
    <w:rsid w:val="006968E3"/>
    <w:rsid w:val="006A1DF1"/>
    <w:rsid w:val="006A6AAC"/>
    <w:rsid w:val="006C24B1"/>
    <w:rsid w:val="006C54FA"/>
    <w:rsid w:val="006E107D"/>
    <w:rsid w:val="006F3D57"/>
    <w:rsid w:val="0072465E"/>
    <w:rsid w:val="00731EA0"/>
    <w:rsid w:val="00733B1E"/>
    <w:rsid w:val="00734E69"/>
    <w:rsid w:val="00735823"/>
    <w:rsid w:val="0074713A"/>
    <w:rsid w:val="00750A36"/>
    <w:rsid w:val="00760D89"/>
    <w:rsid w:val="00762C50"/>
    <w:rsid w:val="0076431E"/>
    <w:rsid w:val="00764A3D"/>
    <w:rsid w:val="00770082"/>
    <w:rsid w:val="00776E33"/>
    <w:rsid w:val="00780D37"/>
    <w:rsid w:val="007924EC"/>
    <w:rsid w:val="007932DE"/>
    <w:rsid w:val="007A7A04"/>
    <w:rsid w:val="007B4F9D"/>
    <w:rsid w:val="007B7D68"/>
    <w:rsid w:val="007C3FC3"/>
    <w:rsid w:val="007C418C"/>
    <w:rsid w:val="007C45B7"/>
    <w:rsid w:val="007D5A82"/>
    <w:rsid w:val="007D5AD2"/>
    <w:rsid w:val="007E0689"/>
    <w:rsid w:val="007E71BD"/>
    <w:rsid w:val="007F0F60"/>
    <w:rsid w:val="00803774"/>
    <w:rsid w:val="0080390C"/>
    <w:rsid w:val="0080484C"/>
    <w:rsid w:val="00807995"/>
    <w:rsid w:val="00821554"/>
    <w:rsid w:val="00830B5F"/>
    <w:rsid w:val="00831128"/>
    <w:rsid w:val="008352E4"/>
    <w:rsid w:val="00836FC3"/>
    <w:rsid w:val="008433A7"/>
    <w:rsid w:val="00864B22"/>
    <w:rsid w:val="00872CC5"/>
    <w:rsid w:val="00883B97"/>
    <w:rsid w:val="008937DE"/>
    <w:rsid w:val="00896E3F"/>
    <w:rsid w:val="008A2AE2"/>
    <w:rsid w:val="008B0C88"/>
    <w:rsid w:val="008B4B7C"/>
    <w:rsid w:val="008C5EC3"/>
    <w:rsid w:val="008C67FA"/>
    <w:rsid w:val="008D0E80"/>
    <w:rsid w:val="008D31F6"/>
    <w:rsid w:val="00902341"/>
    <w:rsid w:val="0090491A"/>
    <w:rsid w:val="00904F53"/>
    <w:rsid w:val="0091044B"/>
    <w:rsid w:val="0091640B"/>
    <w:rsid w:val="00923262"/>
    <w:rsid w:val="009232C9"/>
    <w:rsid w:val="00925645"/>
    <w:rsid w:val="00927CDF"/>
    <w:rsid w:val="00933447"/>
    <w:rsid w:val="00934BD8"/>
    <w:rsid w:val="00940DA5"/>
    <w:rsid w:val="009446BA"/>
    <w:rsid w:val="009469B1"/>
    <w:rsid w:val="00956768"/>
    <w:rsid w:val="00961C42"/>
    <w:rsid w:val="00967AF6"/>
    <w:rsid w:val="009712F1"/>
    <w:rsid w:val="009718D3"/>
    <w:rsid w:val="009769BA"/>
    <w:rsid w:val="00982D05"/>
    <w:rsid w:val="00984DAB"/>
    <w:rsid w:val="00991C8F"/>
    <w:rsid w:val="009930AC"/>
    <w:rsid w:val="009930FE"/>
    <w:rsid w:val="00996966"/>
    <w:rsid w:val="0099767F"/>
    <w:rsid w:val="009A2F1E"/>
    <w:rsid w:val="009A5647"/>
    <w:rsid w:val="009C4E11"/>
    <w:rsid w:val="009C64B5"/>
    <w:rsid w:val="009D0978"/>
    <w:rsid w:val="009D14E5"/>
    <w:rsid w:val="009E36E7"/>
    <w:rsid w:val="009E4531"/>
    <w:rsid w:val="009F3052"/>
    <w:rsid w:val="009F480F"/>
    <w:rsid w:val="009F494B"/>
    <w:rsid w:val="009F6B86"/>
    <w:rsid w:val="00A01B2B"/>
    <w:rsid w:val="00A10630"/>
    <w:rsid w:val="00A2058D"/>
    <w:rsid w:val="00A20BC0"/>
    <w:rsid w:val="00A21678"/>
    <w:rsid w:val="00A235D9"/>
    <w:rsid w:val="00A30763"/>
    <w:rsid w:val="00A34C43"/>
    <w:rsid w:val="00A36D7A"/>
    <w:rsid w:val="00A41FA6"/>
    <w:rsid w:val="00A45102"/>
    <w:rsid w:val="00A459F9"/>
    <w:rsid w:val="00A55E3B"/>
    <w:rsid w:val="00A63044"/>
    <w:rsid w:val="00A64ADC"/>
    <w:rsid w:val="00A67100"/>
    <w:rsid w:val="00A72280"/>
    <w:rsid w:val="00A87196"/>
    <w:rsid w:val="00A913A0"/>
    <w:rsid w:val="00A92018"/>
    <w:rsid w:val="00A97AD6"/>
    <w:rsid w:val="00AA5244"/>
    <w:rsid w:val="00AA7F52"/>
    <w:rsid w:val="00AB2EE0"/>
    <w:rsid w:val="00AB689A"/>
    <w:rsid w:val="00AB711D"/>
    <w:rsid w:val="00AC21E8"/>
    <w:rsid w:val="00AC5D76"/>
    <w:rsid w:val="00AD3495"/>
    <w:rsid w:val="00AD51E6"/>
    <w:rsid w:val="00AD6EBF"/>
    <w:rsid w:val="00AE31FC"/>
    <w:rsid w:val="00AF632F"/>
    <w:rsid w:val="00B0150F"/>
    <w:rsid w:val="00B06FDE"/>
    <w:rsid w:val="00B119B5"/>
    <w:rsid w:val="00B16CDD"/>
    <w:rsid w:val="00B260EC"/>
    <w:rsid w:val="00B26B1E"/>
    <w:rsid w:val="00B32752"/>
    <w:rsid w:val="00B453A7"/>
    <w:rsid w:val="00B55900"/>
    <w:rsid w:val="00B64020"/>
    <w:rsid w:val="00B64F4A"/>
    <w:rsid w:val="00B67427"/>
    <w:rsid w:val="00B7330D"/>
    <w:rsid w:val="00B76282"/>
    <w:rsid w:val="00B81614"/>
    <w:rsid w:val="00B83B38"/>
    <w:rsid w:val="00B84330"/>
    <w:rsid w:val="00B85170"/>
    <w:rsid w:val="00B9016C"/>
    <w:rsid w:val="00B93510"/>
    <w:rsid w:val="00B937FA"/>
    <w:rsid w:val="00BA0994"/>
    <w:rsid w:val="00BA4005"/>
    <w:rsid w:val="00BA4DF2"/>
    <w:rsid w:val="00BA7D8A"/>
    <w:rsid w:val="00BB16FF"/>
    <w:rsid w:val="00BB35F9"/>
    <w:rsid w:val="00BB43EB"/>
    <w:rsid w:val="00BC1ECE"/>
    <w:rsid w:val="00BD16A8"/>
    <w:rsid w:val="00BD3340"/>
    <w:rsid w:val="00BD6E0B"/>
    <w:rsid w:val="00BE3418"/>
    <w:rsid w:val="00BE4858"/>
    <w:rsid w:val="00BE59F1"/>
    <w:rsid w:val="00BE6858"/>
    <w:rsid w:val="00C00BD6"/>
    <w:rsid w:val="00C015A1"/>
    <w:rsid w:val="00C031C5"/>
    <w:rsid w:val="00C16FCB"/>
    <w:rsid w:val="00C21D9B"/>
    <w:rsid w:val="00C44634"/>
    <w:rsid w:val="00C45EEE"/>
    <w:rsid w:val="00C50349"/>
    <w:rsid w:val="00C62A83"/>
    <w:rsid w:val="00C80318"/>
    <w:rsid w:val="00C8151A"/>
    <w:rsid w:val="00C95C9B"/>
    <w:rsid w:val="00C9627F"/>
    <w:rsid w:val="00CA3D24"/>
    <w:rsid w:val="00CA656E"/>
    <w:rsid w:val="00CB1E90"/>
    <w:rsid w:val="00CB5655"/>
    <w:rsid w:val="00D02081"/>
    <w:rsid w:val="00D02676"/>
    <w:rsid w:val="00D2272B"/>
    <w:rsid w:val="00D24ADC"/>
    <w:rsid w:val="00D34DF2"/>
    <w:rsid w:val="00D370AB"/>
    <w:rsid w:val="00D4570C"/>
    <w:rsid w:val="00D47AB8"/>
    <w:rsid w:val="00D51177"/>
    <w:rsid w:val="00D57EA8"/>
    <w:rsid w:val="00D60504"/>
    <w:rsid w:val="00D746A9"/>
    <w:rsid w:val="00D80ACF"/>
    <w:rsid w:val="00D8553E"/>
    <w:rsid w:val="00D86102"/>
    <w:rsid w:val="00D878B8"/>
    <w:rsid w:val="00D91B08"/>
    <w:rsid w:val="00D91B81"/>
    <w:rsid w:val="00D96FD2"/>
    <w:rsid w:val="00DA1092"/>
    <w:rsid w:val="00DB04B5"/>
    <w:rsid w:val="00DB2593"/>
    <w:rsid w:val="00DC41E7"/>
    <w:rsid w:val="00DC60D3"/>
    <w:rsid w:val="00DD4D03"/>
    <w:rsid w:val="00DD550F"/>
    <w:rsid w:val="00DD5C74"/>
    <w:rsid w:val="00DD6023"/>
    <w:rsid w:val="00DE2A88"/>
    <w:rsid w:val="00DE7CBA"/>
    <w:rsid w:val="00E03D4B"/>
    <w:rsid w:val="00E060AA"/>
    <w:rsid w:val="00E13068"/>
    <w:rsid w:val="00E13CB1"/>
    <w:rsid w:val="00E20386"/>
    <w:rsid w:val="00E2226B"/>
    <w:rsid w:val="00E25DF4"/>
    <w:rsid w:val="00E26C2F"/>
    <w:rsid w:val="00E35E46"/>
    <w:rsid w:val="00E44EBF"/>
    <w:rsid w:val="00E50911"/>
    <w:rsid w:val="00E55852"/>
    <w:rsid w:val="00E6438A"/>
    <w:rsid w:val="00E66FE9"/>
    <w:rsid w:val="00E67D07"/>
    <w:rsid w:val="00E723E4"/>
    <w:rsid w:val="00E758FE"/>
    <w:rsid w:val="00E7744B"/>
    <w:rsid w:val="00E81FC5"/>
    <w:rsid w:val="00E85B7E"/>
    <w:rsid w:val="00E8663A"/>
    <w:rsid w:val="00E867E3"/>
    <w:rsid w:val="00EB1841"/>
    <w:rsid w:val="00EB51B6"/>
    <w:rsid w:val="00EB57E7"/>
    <w:rsid w:val="00ED1522"/>
    <w:rsid w:val="00ED16F2"/>
    <w:rsid w:val="00ED35E3"/>
    <w:rsid w:val="00ED4DCB"/>
    <w:rsid w:val="00ED7189"/>
    <w:rsid w:val="00ED7212"/>
    <w:rsid w:val="00EE189A"/>
    <w:rsid w:val="00EE280B"/>
    <w:rsid w:val="00EE79C4"/>
    <w:rsid w:val="00EE7D2C"/>
    <w:rsid w:val="00EF04B8"/>
    <w:rsid w:val="00F00881"/>
    <w:rsid w:val="00F046E0"/>
    <w:rsid w:val="00F04FEA"/>
    <w:rsid w:val="00F10F74"/>
    <w:rsid w:val="00F13EB1"/>
    <w:rsid w:val="00F15E18"/>
    <w:rsid w:val="00F16C1F"/>
    <w:rsid w:val="00F23D25"/>
    <w:rsid w:val="00F322BC"/>
    <w:rsid w:val="00F36233"/>
    <w:rsid w:val="00F3650F"/>
    <w:rsid w:val="00F37127"/>
    <w:rsid w:val="00F3749B"/>
    <w:rsid w:val="00F44D6B"/>
    <w:rsid w:val="00F5230C"/>
    <w:rsid w:val="00F57503"/>
    <w:rsid w:val="00F57FB5"/>
    <w:rsid w:val="00F937F4"/>
    <w:rsid w:val="00FA2D97"/>
    <w:rsid w:val="00FA4724"/>
    <w:rsid w:val="00FB0AAF"/>
    <w:rsid w:val="00FB3BDA"/>
    <w:rsid w:val="00FD28D4"/>
    <w:rsid w:val="00FE66F8"/>
    <w:rsid w:val="00FE7B40"/>
    <w:rsid w:val="00FF0757"/>
    <w:rsid w:val="00FF3C7E"/>
    <w:rsid w:val="00FF418C"/>
    <w:rsid w:val="00FF44DD"/>
    <w:rsid w:val="00FF4C7C"/>
    <w:rsid w:val="00FF5ABB"/>
    <w:rsid w:val="0D8750A3"/>
    <w:rsid w:val="15E141A0"/>
    <w:rsid w:val="1DD643A6"/>
    <w:rsid w:val="2B046766"/>
    <w:rsid w:val="33D716F4"/>
    <w:rsid w:val="35C360D4"/>
    <w:rsid w:val="401B6DCD"/>
    <w:rsid w:val="59FB23BA"/>
    <w:rsid w:val="5A0C0AFA"/>
    <w:rsid w:val="5B8678B2"/>
    <w:rsid w:val="6F800914"/>
    <w:rsid w:val="7D673931"/>
    <w:rsid w:val="7DC955AD"/>
  </w:rsids>
  <m:mathPr>
    <m:mathFont m:val="Cambria Math"/>
    <m:brkBin m:val="before"/>
    <m:brkBinSub m:val="--"/>
    <m:smallFrac m:val="0"/>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5:docId w15:val="{CECDE878-C396-450E-BDCA-90FD26C86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Lucida Grande" w:hAnsi="Lucida Grande" w:cs="Lucida Grande"/>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rPr>
      <w:sz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pPr>
      <w:tabs>
        <w:tab w:val="center" w:pos="4320"/>
        <w:tab w:val="right" w:pos="8640"/>
      </w:tabs>
    </w:pPr>
    <w:rPr>
      <w:rFonts w:asciiTheme="minorHAnsi" w:eastAsiaTheme="minorEastAsia" w:hAnsiTheme="minorHAnsi" w:cstheme="minorBidi"/>
      <w:szCs w:val="24"/>
    </w:rPr>
  </w:style>
  <w:style w:type="character" w:styleId="FootnoteReference">
    <w:name w:val="footnote reference"/>
    <w:basedOn w:val="DefaultParagraphFont"/>
    <w:uiPriority w:val="99"/>
    <w:unhideWhenUsed/>
    <w:qFormat/>
    <w:rPr>
      <w:vertAlign w:val="superscript"/>
    </w:rPr>
  </w:style>
  <w:style w:type="paragraph" w:styleId="FootnoteText">
    <w:name w:val="footnote text"/>
    <w:basedOn w:val="Normal"/>
    <w:link w:val="FootnoteTextChar"/>
    <w:uiPriority w:val="99"/>
    <w:unhideWhenUsed/>
    <w:qFormat/>
    <w:pPr>
      <w:widowControl w:val="0"/>
      <w:jc w:val="both"/>
    </w:pPr>
    <w:rPr>
      <w:rFonts w:ascii="Century" w:eastAsia="MS Mincho" w:hAnsi="Century"/>
      <w:kern w:val="2"/>
      <w:szCs w:val="24"/>
      <w:lang w:eastAsia="ja-JP"/>
    </w:rPr>
  </w:style>
  <w:style w:type="paragraph" w:styleId="Header">
    <w:name w:val="header"/>
    <w:basedOn w:val="Normal"/>
    <w:link w:val="HeaderChar"/>
    <w:uiPriority w:val="99"/>
    <w:unhideWhenUsed/>
    <w:pPr>
      <w:tabs>
        <w:tab w:val="center" w:pos="4320"/>
        <w:tab w:val="right" w:pos="8640"/>
      </w:tabs>
    </w:pPr>
    <w:rPr>
      <w:rFonts w:asciiTheme="minorHAnsi" w:eastAsiaTheme="minorEastAsia" w:hAnsiTheme="minorHAnsi" w:cstheme="minorBidi"/>
      <w:szCs w:val="24"/>
    </w:rPr>
  </w:style>
  <w:style w:type="character" w:styleId="Hyperlink">
    <w:name w:val="Hyperlink"/>
    <w:uiPriority w:val="99"/>
    <w:qFormat/>
    <w:rPr>
      <w:color w:val="0000FF"/>
      <w:u w:val="single"/>
    </w:rPr>
  </w:style>
  <w:style w:type="character" w:styleId="PageNumber">
    <w:name w:val="page number"/>
    <w:basedOn w:val="DefaultParagraphFont"/>
    <w:uiPriority w:val="99"/>
    <w:semiHidden/>
    <w:unhideWhenUsed/>
    <w:qFormat/>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qFormat/>
    <w:rPr>
      <w:rFonts w:ascii="Lucida Grande" w:eastAsia="Times New Roman" w:hAnsi="Lucida Grande" w:cs="Lucida Grande"/>
      <w:sz w:val="18"/>
      <w:szCs w:val="18"/>
    </w:rPr>
  </w:style>
  <w:style w:type="character" w:customStyle="1" w:styleId="FootnoteTextChar">
    <w:name w:val="Footnote Text Char"/>
    <w:basedOn w:val="DefaultParagraphFont"/>
    <w:link w:val="FootnoteText"/>
    <w:uiPriority w:val="99"/>
    <w:qFormat/>
    <w:rPr>
      <w:rFonts w:ascii="Century" w:eastAsia="MS Mincho" w:hAnsi="Century" w:cs="Times New Roman"/>
      <w:kern w:val="2"/>
      <w:lang w:eastAsia="ja-JP"/>
    </w:rPr>
  </w:style>
  <w:style w:type="paragraph" w:styleId="ListParagraph">
    <w:name w:val="List Paragraph"/>
    <w:basedOn w:val="Normal"/>
    <w:uiPriority w:val="34"/>
    <w:qFormat/>
    <w:pPr>
      <w:widowControl w:val="0"/>
      <w:spacing w:line="308" w:lineRule="atLeast"/>
      <w:ind w:left="720"/>
      <w:contextualSpacing/>
      <w:jc w:val="both"/>
    </w:pPr>
    <w:rPr>
      <w:rFonts w:ascii="Century" w:eastAsia="MS Mincho" w:hAnsi="Century"/>
      <w:kern w:val="2"/>
      <w:sz w:val="20"/>
      <w:szCs w:val="24"/>
      <w:lang w:eastAsia="ja-JP"/>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45A8A" w:themeColor="accent1" w:themeShade="B5"/>
      <w:sz w:val="32"/>
      <w:szCs w:val="32"/>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0"/>
      <w:szCs w:val="20"/>
    </w:rPr>
  </w:style>
  <w:style w:type="paragraph" w:customStyle="1" w:styleId="Default">
    <w:name w:val="Default"/>
    <w:qFormat/>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rokon@bsmrau.edu.bd" TargetMode="Externa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hyperlink" Target="https://en.wikipedia.org/wiki/Gagata_youssouf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yperlink" Target="mailto:rokon@bsmrau.edu.bd" TargetMode="External"/><Relationship Id="rId14" Type="http://schemas.openxmlformats.org/officeDocument/2006/relationships/chart" Target="charts/chart2.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cintosh%20HD&#12288;:Users:apple:Desktop:Rokon.%20Research.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Macintosh%20HD&#12288;:Users:apple:Desktop:Rokon.%20Research.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Macintosh%20HD&#12288;:Users:apple:Desktop:Rokon.%20Research.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Macintosh%20HD&#12288;:Users:apple:Desktop:Rokon.%20Research.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Macintosh%20HD&#12288;:Users:apple:Desktop:Rokon.%20Research.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Macintosh%20HD&#12288;:Users:apple:Desktop:Rokon.%20Research.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Macintosh%20HD&#12288;:Users:apple:Desktop:Rokon.%20Researc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depthPercent val="100"/>
      <c:rAngAx val="0"/>
    </c:view3D>
    <c:floor>
      <c:thickness val="0"/>
    </c:floor>
    <c:sideWall>
      <c:thickness val="0"/>
    </c:sideWall>
    <c:backWall>
      <c:thickness val="0"/>
    </c:backWall>
    <c:plotArea>
      <c:layout>
        <c:manualLayout>
          <c:layoutTarget val="inner"/>
          <c:xMode val="edge"/>
          <c:yMode val="edge"/>
          <c:x val="0"/>
          <c:y val="0.248841180775799"/>
          <c:w val="0.80841636348372203"/>
          <c:h val="0.54975882345031302"/>
        </c:manualLayout>
      </c:layout>
      <c:pie3DChart>
        <c:varyColors val="1"/>
        <c:ser>
          <c:idx val="0"/>
          <c:order val="0"/>
          <c:explosion val="25"/>
          <c:dPt>
            <c:idx val="0"/>
            <c:bubble3D val="0"/>
          </c:dPt>
          <c:dPt>
            <c:idx val="1"/>
            <c:bubble3D val="0"/>
          </c:dPt>
          <c:dPt>
            <c:idx val="2"/>
            <c:bubble3D val="0"/>
          </c:dPt>
          <c:cat>
            <c:strRef>
              <c:f>'[Rokon. Research.xlsx]Sheet1'!$BL$6:$BL$8</c:f>
              <c:strCache>
                <c:ptCount val="3"/>
                <c:pt idx="0">
                  <c:v>Young (up to 35)</c:v>
                </c:pt>
                <c:pt idx="1">
                  <c:v>Middle aged (36-55)</c:v>
                </c:pt>
                <c:pt idx="2">
                  <c:v>Old aged (above 55)</c:v>
                </c:pt>
              </c:strCache>
            </c:strRef>
          </c:cat>
          <c:val>
            <c:numRef>
              <c:f>'[Rokon. Research.xlsx]Sheet1'!$BM$6:$BM$8</c:f>
              <c:numCache>
                <c:formatCode>General</c:formatCode>
                <c:ptCount val="3"/>
                <c:pt idx="0">
                  <c:v>42</c:v>
                </c:pt>
                <c:pt idx="1">
                  <c:v>48</c:v>
                </c:pt>
                <c:pt idx="2">
                  <c:v>10</c:v>
                </c:pt>
              </c:numCache>
            </c:numRef>
          </c:val>
        </c:ser>
        <c:dLbls>
          <c:showLegendKey val="0"/>
          <c:showVal val="0"/>
          <c:showCatName val="0"/>
          <c:showSerName val="0"/>
          <c:showPercent val="0"/>
          <c:showBubbleSize val="0"/>
          <c:showLeaderLines val="1"/>
        </c:dLbls>
      </c:pie3DChart>
    </c:plotArea>
    <c:legend>
      <c:legendPos val="b"/>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Pt>
            <c:idx val="4"/>
            <c:bubble3D val="0"/>
          </c:dPt>
          <c:cat>
            <c:strRef>
              <c:f>'[Rokon. Research.xlsx]Sheet1'!$BO$6:$BO$10</c:f>
              <c:strCache>
                <c:ptCount val="5"/>
                <c:pt idx="0">
                  <c:v>Illiterate</c:v>
                </c:pt>
                <c:pt idx="1">
                  <c:v>Can sign only (0.5)</c:v>
                </c:pt>
                <c:pt idx="2">
                  <c:v>Primary (1-5)</c:v>
                </c:pt>
                <c:pt idx="3">
                  <c:v>Secondary (6-10)</c:v>
                </c:pt>
                <c:pt idx="4">
                  <c:v>Higher secondary (&gt; 10)</c:v>
                </c:pt>
              </c:strCache>
            </c:strRef>
          </c:cat>
          <c:val>
            <c:numRef>
              <c:f>'[Rokon. Research.xlsx]Sheet1'!$BP$6:$BP$10</c:f>
              <c:numCache>
                <c:formatCode>General</c:formatCode>
                <c:ptCount val="5"/>
                <c:pt idx="0">
                  <c:v>12</c:v>
                </c:pt>
                <c:pt idx="1">
                  <c:v>15</c:v>
                </c:pt>
                <c:pt idx="2">
                  <c:v>55</c:v>
                </c:pt>
                <c:pt idx="3">
                  <c:v>15</c:v>
                </c:pt>
                <c:pt idx="4">
                  <c:v>3</c:v>
                </c:pt>
              </c:numCache>
            </c:numRef>
          </c:val>
        </c:ser>
        <c:dLbls>
          <c:showLegendKey val="0"/>
          <c:showVal val="0"/>
          <c:showCatName val="0"/>
          <c:showSerName val="0"/>
          <c:showPercent val="0"/>
          <c:showBubbleSize val="0"/>
          <c:showLeaderLines val="1"/>
        </c:dLbls>
      </c:pie3DChart>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cat>
            <c:strRef>
              <c:f>'[Rokon. Research.xlsx]Sheet1'!$BL$14:$BL$15</c:f>
              <c:strCache>
                <c:ptCount val="2"/>
                <c:pt idx="0">
                  <c:v>Male</c:v>
                </c:pt>
                <c:pt idx="1">
                  <c:v>Female</c:v>
                </c:pt>
              </c:strCache>
            </c:strRef>
          </c:cat>
          <c:val>
            <c:numRef>
              <c:f>'[Rokon. Research.xlsx]Sheet1'!$BM$14:$BM$15</c:f>
              <c:numCache>
                <c:formatCode>General</c:formatCode>
                <c:ptCount val="2"/>
                <c:pt idx="0">
                  <c:v>19</c:v>
                </c:pt>
                <c:pt idx="1">
                  <c:v>81</c:v>
                </c:pt>
              </c:numCache>
            </c:numRef>
          </c:val>
        </c:ser>
        <c:dLbls>
          <c:showLegendKey val="0"/>
          <c:showVal val="0"/>
          <c:showCatName val="0"/>
          <c:showSerName val="0"/>
          <c:showPercent val="0"/>
          <c:showBubbleSize val="0"/>
          <c:showLeaderLines val="1"/>
        </c:dLbls>
      </c:pie3DChart>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depthPercent val="100"/>
      <c:rAngAx val="0"/>
    </c:view3D>
    <c:floor>
      <c:thickness val="0"/>
    </c:floor>
    <c:sideWall>
      <c:thickness val="0"/>
    </c:sideWall>
    <c:backWall>
      <c:thickness val="0"/>
    </c:backWall>
    <c:plotArea>
      <c:layout>
        <c:manualLayout>
          <c:layoutTarget val="inner"/>
          <c:xMode val="edge"/>
          <c:yMode val="edge"/>
          <c:x val="0"/>
          <c:y val="0.23278800593461499"/>
          <c:w val="0.92714198167839501"/>
          <c:h val="0.52025075978431301"/>
        </c:manualLayout>
      </c:layout>
      <c:pie3DChart>
        <c:varyColors val="1"/>
        <c:ser>
          <c:idx val="0"/>
          <c:order val="0"/>
          <c:explosion val="25"/>
          <c:dPt>
            <c:idx val="0"/>
            <c:bubble3D val="0"/>
          </c:dPt>
          <c:dPt>
            <c:idx val="1"/>
            <c:bubble3D val="0"/>
            <c:explosion val="77"/>
          </c:dPt>
          <c:dPt>
            <c:idx val="2"/>
            <c:bubble3D val="0"/>
          </c:dPt>
          <c:cat>
            <c:strRef>
              <c:f>'[Rokon. Research.xlsx]Sheet1'!$BO$14:$BO$16</c:f>
              <c:strCache>
                <c:ptCount val="3"/>
                <c:pt idx="0">
                  <c:v>Small family (below 4)</c:v>
                </c:pt>
                <c:pt idx="1">
                  <c:v>Medium family (4-6)</c:v>
                </c:pt>
                <c:pt idx="2">
                  <c:v>Large (above 6)</c:v>
                </c:pt>
              </c:strCache>
            </c:strRef>
          </c:cat>
          <c:val>
            <c:numRef>
              <c:f>'[Rokon. Research.xlsx]Sheet1'!$BP$14:$BP$16</c:f>
              <c:numCache>
                <c:formatCode>General</c:formatCode>
                <c:ptCount val="3"/>
                <c:pt idx="0">
                  <c:v>25</c:v>
                </c:pt>
                <c:pt idx="1">
                  <c:v>54</c:v>
                </c:pt>
                <c:pt idx="2">
                  <c:v>21</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25664519207826297"/>
          <c:y val="0.53253574179232699"/>
          <c:w val="0.48670925703665002"/>
          <c:h val="0.42989351873639298"/>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depthPercent val="100"/>
      <c:rAngAx val="0"/>
    </c:view3D>
    <c:floor>
      <c:thickness val="0"/>
    </c:floor>
    <c:sideWall>
      <c:thickness val="0"/>
    </c:sideWall>
    <c:backWall>
      <c:thickness val="0"/>
    </c:backWall>
    <c:plotArea>
      <c:layout>
        <c:manualLayout>
          <c:layoutTarget val="inner"/>
          <c:xMode val="edge"/>
          <c:yMode val="edge"/>
          <c:x val="7.6045627376425798E-2"/>
          <c:y val="0.21116976938038301"/>
          <c:w val="0.37418363798412302"/>
          <c:h val="0.71658794109474699"/>
        </c:manualLayout>
      </c:layout>
      <c:pie3DChart>
        <c:varyColors val="1"/>
        <c:ser>
          <c:idx val="0"/>
          <c:order val="0"/>
          <c:explosion val="25"/>
          <c:dPt>
            <c:idx val="0"/>
            <c:bubble3D val="0"/>
          </c:dPt>
          <c:dPt>
            <c:idx val="1"/>
            <c:bubble3D val="0"/>
          </c:dPt>
          <c:dPt>
            <c:idx val="2"/>
            <c:bubble3D val="0"/>
          </c:dPt>
          <c:dPt>
            <c:idx val="3"/>
            <c:bubble3D val="0"/>
          </c:dPt>
          <c:dPt>
            <c:idx val="4"/>
            <c:bubble3D val="0"/>
          </c:dPt>
          <c:cat>
            <c:strRef>
              <c:f>'[Rokon. Research.xlsx]Sheet1'!$BM$22:$BM$26</c:f>
              <c:strCache>
                <c:ptCount val="5"/>
                <c:pt idx="0">
                  <c:v>Landless (&lt; 0.02 ha)</c:v>
                </c:pt>
                <c:pt idx="1">
                  <c:v>Marginal (&gt;0.02-0.2 ha)</c:v>
                </c:pt>
                <c:pt idx="2">
                  <c:v>Small(&gt;0.2-1.0ha)</c:v>
                </c:pt>
                <c:pt idx="3">
                  <c:v>Medium(1.0-3.0ha)</c:v>
                </c:pt>
                <c:pt idx="4">
                  <c:v>Large (&gt;3.0ha)</c:v>
                </c:pt>
              </c:strCache>
            </c:strRef>
          </c:cat>
          <c:val>
            <c:numRef>
              <c:f>'[Rokon. Research.xlsx]Sheet1'!$BN$22:$BN$26</c:f>
              <c:numCache>
                <c:formatCode>General</c:formatCode>
                <c:ptCount val="5"/>
                <c:pt idx="0">
                  <c:v>27</c:v>
                </c:pt>
                <c:pt idx="1">
                  <c:v>41</c:v>
                </c:pt>
                <c:pt idx="2">
                  <c:v>26</c:v>
                </c:pt>
                <c:pt idx="3">
                  <c:v>4</c:v>
                </c:pt>
                <c:pt idx="4">
                  <c:v>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9702657451527199"/>
          <c:y val="0.248751949907345"/>
          <c:w val="0.45617611633000399"/>
          <c:h val="0.69699413441616598"/>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cat>
            <c:strRef>
              <c:f>'[Rokon. Research.xlsx]Sheet1'!$BP$22:$BP$24</c:f>
              <c:strCache>
                <c:ptCount val="3"/>
                <c:pt idx="0">
                  <c:v>Low (up to 90)</c:v>
                </c:pt>
                <c:pt idx="1">
                  <c:v>Medium (91-130)</c:v>
                </c:pt>
                <c:pt idx="2">
                  <c:v>High (&gt; 130)</c:v>
                </c:pt>
              </c:strCache>
            </c:strRef>
          </c:cat>
          <c:val>
            <c:numRef>
              <c:f>'[Rokon. Research.xlsx]Sheet1'!$BQ$22:$BQ$24</c:f>
              <c:numCache>
                <c:formatCode>General</c:formatCode>
                <c:ptCount val="3"/>
                <c:pt idx="0">
                  <c:v>18</c:v>
                </c:pt>
                <c:pt idx="1">
                  <c:v>71</c:v>
                </c:pt>
                <c:pt idx="2">
                  <c:v>11</c:v>
                </c:pt>
              </c:numCache>
            </c:numRef>
          </c:val>
        </c:ser>
        <c:dLbls>
          <c:showLegendKey val="0"/>
          <c:showVal val="0"/>
          <c:showCatName val="0"/>
          <c:showSerName val="0"/>
          <c:showPercent val="0"/>
          <c:showBubbleSize val="0"/>
          <c:showLeaderLines val="1"/>
        </c:dLbls>
      </c:pie3DChart>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cat>
            <c:strRef>
              <c:f>'[Rokon. Research.xlsx]Sheet1'!$BN$31:$BN$32</c:f>
              <c:strCache>
                <c:ptCount val="2"/>
                <c:pt idx="0">
                  <c:v>Single source</c:v>
                </c:pt>
                <c:pt idx="1">
                  <c:v>Multiple source</c:v>
                </c:pt>
              </c:strCache>
            </c:strRef>
          </c:cat>
          <c:val>
            <c:numRef>
              <c:f>'[Rokon. Research.xlsx]Sheet1'!$BO$31:$BO$32</c:f>
              <c:numCache>
                <c:formatCode>General</c:formatCode>
                <c:ptCount val="2"/>
                <c:pt idx="0">
                  <c:v>40</c:v>
                </c:pt>
                <c:pt idx="1">
                  <c:v>60</c:v>
                </c:pt>
              </c:numCache>
            </c:numRef>
          </c:val>
        </c:ser>
        <c:dLbls>
          <c:showLegendKey val="0"/>
          <c:showVal val="0"/>
          <c:showCatName val="0"/>
          <c:showSerName val="0"/>
          <c:showPercent val="0"/>
          <c:showBubbleSize val="0"/>
          <c:showLeaderLines val="1"/>
        </c:dLbls>
      </c:pie3DChart>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0.02681</cdr:x>
      <cdr:y>0.03406</cdr:y>
    </cdr:from>
    <cdr:to>
      <cdr:x>1</cdr:x>
      <cdr:y>0.25363</cdr:y>
    </cdr:to>
    <cdr:sp macro="" textlink="">
      <cdr:nvSpPr>
        <cdr:cNvPr id="2" name="Rectangles 1"/>
        <cdr:cNvSpPr/>
      </cdr:nvSpPr>
      <cdr:spPr>
        <a:xfrm xmlns:a="http://schemas.openxmlformats.org/drawingml/2006/main">
          <a:off x="59821" y="88663"/>
          <a:ext cx="2171569" cy="5715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t>Fig. 1 Distribution of the respondents according to their age categories</a:t>
          </a:r>
        </a:p>
      </cdr:txBody>
    </cdr:sp>
  </cdr:relSizeAnchor>
</c:userShapes>
</file>

<file path=word/drawings/drawing2.xml><?xml version="1.0" encoding="utf-8"?>
<c:userShapes xmlns:c="http://schemas.openxmlformats.org/drawingml/2006/chart">
  <cdr:relSizeAnchor xmlns:cdr="http://schemas.openxmlformats.org/drawingml/2006/chartDrawing">
    <cdr:from>
      <cdr:x>0.02301</cdr:x>
      <cdr:y>0.03734</cdr:y>
    </cdr:from>
    <cdr:to>
      <cdr:x>0.63138</cdr:x>
      <cdr:y>0.27805</cdr:y>
    </cdr:to>
    <cdr:sp macro="" textlink="">
      <cdr:nvSpPr>
        <cdr:cNvPr id="2" name="Rectangles 1"/>
        <cdr:cNvSpPr/>
      </cdr:nvSpPr>
      <cdr:spPr>
        <a:xfrm xmlns:a="http://schemas.openxmlformats.org/drawingml/2006/main">
          <a:off x="63106" y="88655"/>
          <a:ext cx="1668486" cy="5715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defRPr/>
          </a:pPr>
          <a:r>
            <a:rPr lang="en-US" sz="1100"/>
            <a:t>Fig. 2 Distribution of the respondents on the basis of their education</a:t>
          </a:r>
        </a:p>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0.02826</cdr:x>
      <cdr:y>0.04889</cdr:y>
    </cdr:from>
    <cdr:to>
      <cdr:x>0.94607</cdr:x>
      <cdr:y>0.28667</cdr:y>
    </cdr:to>
    <cdr:sp macro="" textlink="">
      <cdr:nvSpPr>
        <cdr:cNvPr id="2" name="Rectangles 1"/>
        <cdr:cNvSpPr/>
      </cdr:nvSpPr>
      <cdr:spPr>
        <a:xfrm xmlns:a="http://schemas.openxmlformats.org/drawingml/2006/main">
          <a:off x="59821" y="94004"/>
          <a:ext cx="1943100" cy="4572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defRPr/>
          </a:pPr>
          <a:r>
            <a:rPr lang="en-US" sz="900"/>
            <a:t>Fig. 3 Distribution of the respondents according to the gender</a:t>
          </a:r>
        </a:p>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0.02412</cdr:x>
      <cdr:y>0.04889</cdr:y>
    </cdr:from>
    <cdr:to>
      <cdr:x>0.59776</cdr:x>
      <cdr:y>0.28667</cdr:y>
    </cdr:to>
    <cdr:sp macro="" textlink="">
      <cdr:nvSpPr>
        <cdr:cNvPr id="2" name="Rectangles 1"/>
        <cdr:cNvSpPr/>
      </cdr:nvSpPr>
      <cdr:spPr>
        <a:xfrm xmlns:a="http://schemas.openxmlformats.org/drawingml/2006/main">
          <a:off x="67298" y="94004"/>
          <a:ext cx="1600200" cy="4572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endParaRPr lang="en-US" sz="1100"/>
        </a:p>
      </cdr:txBody>
    </cdr:sp>
  </cdr:relSizeAnchor>
  <cdr:relSizeAnchor xmlns:cdr="http://schemas.openxmlformats.org/drawingml/2006/chartDrawing">
    <cdr:from>
      <cdr:x>0.0651</cdr:x>
      <cdr:y>0</cdr:y>
    </cdr:from>
    <cdr:to>
      <cdr:x>0.96653</cdr:x>
      <cdr:y>0.20293</cdr:y>
    </cdr:to>
    <cdr:sp macro="" textlink="">
      <cdr:nvSpPr>
        <cdr:cNvPr id="3" name="Rectangles 2"/>
        <cdr:cNvSpPr/>
      </cdr:nvSpPr>
      <cdr:spPr>
        <a:xfrm xmlns:a="http://schemas.openxmlformats.org/drawingml/2006/main">
          <a:off x="181435" y="0"/>
          <a:ext cx="2512299" cy="409651"/>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defRPr/>
          </a:pPr>
          <a:r>
            <a:rPr lang="en-US" sz="1100"/>
            <a:t>Fig. 4 Distribution of the respondents according to their family size</a:t>
          </a:r>
        </a:p>
        <a:p xmlns:a="http://schemas.openxmlformats.org/drawingml/2006/main">
          <a:endParaRPr 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0.02755</cdr:x>
      <cdr:y>0</cdr:y>
    </cdr:from>
    <cdr:to>
      <cdr:x>0.60667</cdr:x>
      <cdr:y>0.40011</cdr:y>
    </cdr:to>
    <cdr:sp macro="" textlink="">
      <cdr:nvSpPr>
        <cdr:cNvPr id="2" name="Rectangles 1"/>
        <cdr:cNvSpPr/>
      </cdr:nvSpPr>
      <cdr:spPr>
        <a:xfrm xmlns:a="http://schemas.openxmlformats.org/drawingml/2006/main">
          <a:off x="59821" y="-8546"/>
          <a:ext cx="1257300" cy="9144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endParaRPr lang="en-US" sz="1100"/>
        </a:p>
      </cdr:txBody>
    </cdr:sp>
  </cdr:relSizeAnchor>
  <cdr:relSizeAnchor xmlns:cdr="http://schemas.openxmlformats.org/drawingml/2006/chartDrawing">
    <cdr:from>
      <cdr:x>0.02755</cdr:x>
      <cdr:y>0.04627</cdr:y>
    </cdr:from>
    <cdr:to>
      <cdr:x>0.92255</cdr:x>
      <cdr:y>0.34636</cdr:y>
    </cdr:to>
    <cdr:sp macro="" textlink="">
      <cdr:nvSpPr>
        <cdr:cNvPr id="3" name="Rectangles 2"/>
        <cdr:cNvSpPr/>
      </cdr:nvSpPr>
      <cdr:spPr>
        <a:xfrm xmlns:a="http://schemas.openxmlformats.org/drawingml/2006/main">
          <a:off x="59821" y="105754"/>
          <a:ext cx="1943100" cy="6858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defRPr/>
          </a:pPr>
          <a:r>
            <a:rPr lang="en-US" sz="1100"/>
            <a:t>Fig. 5 Distribution of the respondents according to their farm size</a:t>
          </a:r>
        </a:p>
        <a:p xmlns:a="http://schemas.openxmlformats.org/drawingml/2006/main">
          <a:endParaRPr 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0.02628</cdr:x>
      <cdr:y>0.05099</cdr:y>
    </cdr:from>
    <cdr:to>
      <cdr:x>0.96355</cdr:x>
      <cdr:y>0.21633</cdr:y>
    </cdr:to>
    <cdr:sp macro="" textlink="">
      <cdr:nvSpPr>
        <cdr:cNvPr id="2" name="Rectangles 1"/>
        <cdr:cNvSpPr/>
      </cdr:nvSpPr>
      <cdr:spPr>
        <a:xfrm xmlns:a="http://schemas.openxmlformats.org/drawingml/2006/main">
          <a:off x="67298" y="105754"/>
          <a:ext cx="2400300" cy="3429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defRPr/>
          </a:pPr>
          <a:r>
            <a:rPr lang="en-US" sz="1100"/>
            <a:t>Fig. 6 Distribution of the respondents according to their annual income</a:t>
          </a:r>
        </a:p>
        <a:p xmlns:a="http://schemas.openxmlformats.org/drawingml/2006/main">
          <a:endParaRPr lang="en-US" sz="1100"/>
        </a:p>
      </cdr:txBody>
    </cdr:sp>
  </cdr:relSizeAnchor>
</c:userShapes>
</file>

<file path=word/drawings/drawing7.xml><?xml version="1.0" encoding="utf-8"?>
<c:userShapes xmlns:c="http://schemas.openxmlformats.org/drawingml/2006/chart">
  <cdr:relSizeAnchor xmlns:cdr="http://schemas.openxmlformats.org/drawingml/2006/chartDrawing">
    <cdr:from>
      <cdr:x>0.02681</cdr:x>
      <cdr:y>0.03492</cdr:y>
    </cdr:from>
    <cdr:to>
      <cdr:x>0.94884</cdr:x>
      <cdr:y>0.29808</cdr:y>
    </cdr:to>
    <cdr:sp macro="" textlink="">
      <cdr:nvSpPr>
        <cdr:cNvPr id="2" name="Rectangles 1"/>
        <cdr:cNvSpPr/>
      </cdr:nvSpPr>
      <cdr:spPr>
        <a:xfrm xmlns:a="http://schemas.openxmlformats.org/drawingml/2006/main">
          <a:off x="59821" y="75844"/>
          <a:ext cx="2057400" cy="5715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defRPr/>
          </a:pPr>
          <a:r>
            <a:rPr lang="en-US" sz="1100"/>
            <a:t>Fig. 7 Distribution of the respondents according to their sources of credit</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3C25AB-7DF2-4015-B59C-F3F6B3E8D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28</Pages>
  <Words>8444</Words>
  <Characters>48136</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Nanzan Univ, Seto Campus</Company>
  <LinksUpToDate>false</LinksUpToDate>
  <CharactersWithSpaces>56468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Rokon</cp:lastModifiedBy>
  <cp:revision>137</cp:revision>
  <dcterms:created xsi:type="dcterms:W3CDTF">2022-01-25T12:41:00Z</dcterms:created>
  <dcterms:modified xsi:type="dcterms:W3CDTF">2022-03-28T15:15:00Z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720773488E4447E3B190EDBEB3EEA805</vt:lpwstr>
  </property>
</Properties>
</file>